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CBE4" w14:textId="77777777" w:rsidR="00365AA8" w:rsidRPr="00EC3623" w:rsidRDefault="00B9475B" w:rsidP="00365AA8">
      <w:pPr>
        <w:bidi/>
        <w:spacing w:line="240" w:lineRule="exact"/>
        <w:jc w:val="both"/>
        <w:rPr>
          <w:rFonts w:ascii="Simplified Arabic" w:eastAsia="Times New Roman" w:hAnsi="Simplified Arabic" w:cs="Simplified Arabic"/>
          <w:b/>
          <w:bCs/>
          <w:sz w:val="32"/>
          <w:szCs w:val="32"/>
          <w:rtl/>
          <w:lang w:bidi="ar-MA"/>
        </w:rPr>
      </w:pPr>
      <w:r w:rsidRPr="00EC3623">
        <w:rPr>
          <w:rFonts w:ascii="Simplified Arabic" w:eastAsia="Times New Roman" w:hAnsi="Simplified Arabic" w:cs="Simplified Arabic"/>
          <w:b/>
          <w:bCs/>
          <w:sz w:val="32"/>
          <w:szCs w:val="32"/>
          <w:rtl/>
          <w:lang w:bidi="ar-MA"/>
        </w:rPr>
        <w:t xml:space="preserve">      </w:t>
      </w:r>
      <w:r w:rsidR="00365AA8" w:rsidRPr="00EC3623">
        <w:rPr>
          <w:rFonts w:ascii="Simplified Arabic" w:eastAsia="Times New Roman" w:hAnsi="Simplified Arabic" w:cs="Simplified Arabic"/>
          <w:b/>
          <w:bCs/>
          <w:sz w:val="32"/>
          <w:szCs w:val="32"/>
          <w:rtl/>
          <w:lang w:bidi="ar-MA"/>
        </w:rPr>
        <w:t>عبد القادر الخاضري</w:t>
      </w:r>
    </w:p>
    <w:p w14:paraId="4232E623" w14:textId="77777777" w:rsidR="00365AA8" w:rsidRPr="00EC3623" w:rsidRDefault="00B9475B" w:rsidP="00365AA8">
      <w:pPr>
        <w:bidi/>
        <w:spacing w:line="240" w:lineRule="exact"/>
        <w:jc w:val="both"/>
        <w:rPr>
          <w:rFonts w:ascii="Simplified Arabic" w:eastAsia="Times New Roman" w:hAnsi="Simplified Arabic" w:cs="Simplified Arabic"/>
          <w:b/>
          <w:bCs/>
          <w:sz w:val="32"/>
          <w:szCs w:val="32"/>
          <w:rtl/>
          <w:lang w:bidi="ar-MA"/>
        </w:rPr>
      </w:pPr>
      <w:r w:rsidRPr="00EC3623">
        <w:rPr>
          <w:rFonts w:ascii="Simplified Arabic" w:eastAsia="Times New Roman" w:hAnsi="Simplified Arabic" w:cs="Simplified Arabic"/>
          <w:b/>
          <w:bCs/>
          <w:sz w:val="32"/>
          <w:szCs w:val="32"/>
          <w:rtl/>
          <w:lang w:bidi="ar-MA"/>
        </w:rPr>
        <w:t xml:space="preserve">     </w:t>
      </w:r>
      <w:r w:rsidR="00365AA8" w:rsidRPr="00EC3623">
        <w:rPr>
          <w:rFonts w:ascii="Simplified Arabic" w:eastAsia="Times New Roman" w:hAnsi="Simplified Arabic" w:cs="Simplified Arabic"/>
          <w:b/>
          <w:bCs/>
          <w:sz w:val="32"/>
          <w:szCs w:val="32"/>
          <w:rtl/>
          <w:lang w:bidi="ar-MA"/>
        </w:rPr>
        <w:t>دكتور في</w:t>
      </w:r>
      <w:r w:rsidRPr="00EC3623">
        <w:rPr>
          <w:rFonts w:ascii="Simplified Arabic" w:eastAsia="Times New Roman" w:hAnsi="Simplified Arabic" w:cs="Simplified Arabic"/>
          <w:b/>
          <w:bCs/>
          <w:sz w:val="32"/>
          <w:szCs w:val="32"/>
          <w:rtl/>
          <w:lang w:bidi="ar-MA"/>
        </w:rPr>
        <w:t xml:space="preserve"> </w:t>
      </w:r>
      <w:r w:rsidR="00365AA8" w:rsidRPr="00EC3623">
        <w:rPr>
          <w:rFonts w:ascii="Simplified Arabic" w:eastAsia="Times New Roman" w:hAnsi="Simplified Arabic" w:cs="Simplified Arabic"/>
          <w:b/>
          <w:bCs/>
          <w:sz w:val="32"/>
          <w:szCs w:val="32"/>
          <w:rtl/>
          <w:lang w:bidi="ar-MA"/>
        </w:rPr>
        <w:t>علم السياسة</w:t>
      </w:r>
    </w:p>
    <w:p w14:paraId="35B3A44F" w14:textId="77777777" w:rsidR="00365AA8" w:rsidRPr="00EC3623" w:rsidRDefault="00B9475B" w:rsidP="00365AA8">
      <w:pPr>
        <w:bidi/>
        <w:spacing w:line="240" w:lineRule="exact"/>
        <w:jc w:val="both"/>
        <w:rPr>
          <w:rFonts w:ascii="Simplified Arabic" w:hAnsi="Simplified Arabic" w:cs="Simplified Arabic"/>
          <w:b/>
          <w:bCs/>
          <w:sz w:val="32"/>
          <w:szCs w:val="32"/>
          <w:rtl/>
          <w:lang w:bidi="ar-MA"/>
        </w:rPr>
      </w:pPr>
      <w:r w:rsidRPr="00EC3623">
        <w:rPr>
          <w:rFonts w:ascii="Simplified Arabic" w:eastAsia="Times New Roman" w:hAnsi="Simplified Arabic" w:cs="Simplified Arabic"/>
          <w:b/>
          <w:bCs/>
          <w:sz w:val="32"/>
          <w:szCs w:val="32"/>
          <w:rtl/>
          <w:lang w:bidi="ar-MA"/>
        </w:rPr>
        <w:t xml:space="preserve">  </w:t>
      </w:r>
      <w:r w:rsidR="00365AA8" w:rsidRPr="00EC3623">
        <w:rPr>
          <w:rFonts w:ascii="Simplified Arabic" w:eastAsia="Times New Roman" w:hAnsi="Simplified Arabic" w:cs="Simplified Arabic"/>
          <w:b/>
          <w:bCs/>
          <w:sz w:val="32"/>
          <w:szCs w:val="32"/>
          <w:rtl/>
          <w:lang w:bidi="ar-MA"/>
        </w:rPr>
        <w:t xml:space="preserve">أستاذ </w:t>
      </w:r>
      <w:r w:rsidR="00365AA8" w:rsidRPr="00EC3623">
        <w:rPr>
          <w:rFonts w:ascii="Simplified Arabic" w:hAnsi="Simplified Arabic" w:cs="Simplified Arabic"/>
          <w:b/>
          <w:bCs/>
          <w:sz w:val="32"/>
          <w:szCs w:val="32"/>
          <w:rtl/>
          <w:lang w:bidi="ar-MA"/>
        </w:rPr>
        <w:t xml:space="preserve"> باحث ب</w:t>
      </w:r>
      <w:r w:rsidR="00365AA8" w:rsidRPr="00EC3623">
        <w:rPr>
          <w:rFonts w:ascii="Simplified Arabic" w:eastAsia="Times New Roman" w:hAnsi="Simplified Arabic" w:cs="Simplified Arabic"/>
          <w:b/>
          <w:bCs/>
          <w:sz w:val="32"/>
          <w:szCs w:val="32"/>
          <w:rtl/>
          <w:lang w:bidi="ar-MA"/>
        </w:rPr>
        <w:t>جامعة ابن زهر</w:t>
      </w:r>
    </w:p>
    <w:p w14:paraId="47B32B23" w14:textId="77777777" w:rsidR="00365AA8" w:rsidRPr="00EC3623" w:rsidRDefault="00365AA8" w:rsidP="00365AA8">
      <w:pPr>
        <w:bidi/>
        <w:spacing w:line="240" w:lineRule="exact"/>
        <w:jc w:val="both"/>
        <w:rPr>
          <w:rFonts w:ascii="Simplified Arabic" w:eastAsia="Times New Roman" w:hAnsi="Simplified Arabic" w:cs="Simplified Arabic"/>
          <w:b/>
          <w:bCs/>
          <w:sz w:val="32"/>
          <w:szCs w:val="32"/>
          <w:rtl/>
          <w:lang w:bidi="ar-MA"/>
        </w:rPr>
      </w:pPr>
      <w:r w:rsidRPr="00EC3623">
        <w:rPr>
          <w:rFonts w:ascii="Simplified Arabic" w:eastAsia="Times New Roman" w:hAnsi="Simplified Arabic" w:cs="Simplified Arabic"/>
          <w:b/>
          <w:bCs/>
          <w:sz w:val="32"/>
          <w:szCs w:val="32"/>
          <w:rtl/>
          <w:lang w:bidi="ar-MA"/>
        </w:rPr>
        <w:t>كلية الحقوق</w:t>
      </w:r>
      <w:r w:rsidRPr="00EC3623">
        <w:rPr>
          <w:rFonts w:ascii="Simplified Arabic" w:hAnsi="Simplified Arabic" w:cs="Simplified Arabic"/>
          <w:b/>
          <w:bCs/>
          <w:sz w:val="32"/>
          <w:szCs w:val="32"/>
          <w:rtl/>
          <w:lang w:bidi="ar-MA"/>
        </w:rPr>
        <w:t xml:space="preserve"> ـ </w:t>
      </w:r>
      <w:r w:rsidRPr="00EC3623">
        <w:rPr>
          <w:rFonts w:ascii="Simplified Arabic" w:eastAsia="Times New Roman" w:hAnsi="Simplified Arabic" w:cs="Simplified Arabic"/>
          <w:b/>
          <w:bCs/>
          <w:sz w:val="32"/>
          <w:szCs w:val="32"/>
          <w:rtl/>
          <w:lang w:bidi="ar-MA"/>
        </w:rPr>
        <w:t>أغادير ـ المغرب</w:t>
      </w:r>
    </w:p>
    <w:p w14:paraId="3F8ABFA5" w14:textId="77777777" w:rsidR="00365AA8" w:rsidRPr="00EC3623" w:rsidRDefault="00365AA8" w:rsidP="00365AA8">
      <w:pPr>
        <w:bidi/>
        <w:spacing w:line="240" w:lineRule="exact"/>
        <w:jc w:val="both"/>
        <w:rPr>
          <w:rFonts w:ascii="Simplified Arabic" w:eastAsia="Times New Roman" w:hAnsi="Simplified Arabic" w:cs="Simplified Arabic"/>
          <w:b/>
          <w:bCs/>
          <w:sz w:val="32"/>
          <w:szCs w:val="32"/>
          <w:rtl/>
          <w:lang w:val="en-US" w:bidi="ar-MA"/>
        </w:rPr>
      </w:pPr>
    </w:p>
    <w:p w14:paraId="48E7064A" w14:textId="77777777" w:rsidR="00365AA8" w:rsidRPr="00EC3623" w:rsidRDefault="00501418" w:rsidP="006372F3">
      <w:pPr>
        <w:bidi/>
        <w:spacing w:after="0" w:line="240" w:lineRule="atLeast"/>
        <w:jc w:val="center"/>
        <w:rPr>
          <w:rFonts w:ascii="Simplified Arabic" w:eastAsia="Times New Roman" w:hAnsi="Simplified Arabic" w:cs="Simplified Arabic"/>
          <w:b/>
          <w:bCs/>
          <w:sz w:val="32"/>
          <w:szCs w:val="32"/>
          <w:rtl/>
          <w:lang w:val="en-US" w:bidi="ar-MA"/>
        </w:rPr>
      </w:pPr>
      <w:r w:rsidRPr="00EC3623">
        <w:rPr>
          <w:rFonts w:ascii="Simplified Arabic" w:eastAsia="Times New Roman" w:hAnsi="Simplified Arabic" w:cs="Simplified Arabic"/>
          <w:b/>
          <w:bCs/>
          <w:sz w:val="32"/>
          <w:szCs w:val="32"/>
          <w:rtl/>
          <w:lang w:val="en-US" w:bidi="ar-MA"/>
        </w:rPr>
        <w:t>الإصلاحات</w:t>
      </w:r>
      <w:r w:rsidR="00365AA8" w:rsidRPr="00EC3623">
        <w:rPr>
          <w:rFonts w:ascii="Simplified Arabic" w:eastAsia="Times New Roman" w:hAnsi="Simplified Arabic" w:cs="Simplified Arabic"/>
          <w:b/>
          <w:bCs/>
          <w:sz w:val="32"/>
          <w:szCs w:val="32"/>
          <w:rtl/>
          <w:lang w:val="en-US" w:bidi="ar-MA"/>
        </w:rPr>
        <w:t xml:space="preserve"> القانونية والمؤسساتية بين التأسيس للديموقراطية وإعادة إنتاج السلطوية</w:t>
      </w:r>
    </w:p>
    <w:p w14:paraId="61E92D8E" w14:textId="77777777" w:rsidR="00365AA8" w:rsidRPr="00EC3623" w:rsidRDefault="00365AA8" w:rsidP="006372F3">
      <w:pPr>
        <w:bidi/>
        <w:spacing w:after="0" w:line="240" w:lineRule="atLeast"/>
        <w:jc w:val="center"/>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 دراسة في الآثار المادية للسياسات العامة المؤسساتية للفترة ما بين 1998 و2011"</w:t>
      </w:r>
    </w:p>
    <w:p w14:paraId="49859746" w14:textId="77777777" w:rsidR="00365AA8" w:rsidRPr="00EC3623" w:rsidRDefault="00365AA8" w:rsidP="006372F3">
      <w:pPr>
        <w:bidi/>
        <w:spacing w:after="0" w:line="240" w:lineRule="atLeast"/>
        <w:jc w:val="both"/>
        <w:rPr>
          <w:rFonts w:ascii="Simplified Arabic" w:eastAsia="Times New Roman" w:hAnsi="Simplified Arabic" w:cs="Simplified Arabic"/>
          <w:b/>
          <w:bCs/>
          <w:sz w:val="32"/>
          <w:szCs w:val="32"/>
          <w:rtl/>
          <w:lang w:val="en-US" w:bidi="ar-MA"/>
        </w:rPr>
      </w:pPr>
      <w:r w:rsidRPr="00EC3623">
        <w:rPr>
          <w:rFonts w:ascii="Simplified Arabic" w:eastAsia="Times New Roman" w:hAnsi="Simplified Arabic" w:cs="Simplified Arabic"/>
          <w:b/>
          <w:bCs/>
          <w:sz w:val="32"/>
          <w:szCs w:val="32"/>
          <w:rtl/>
          <w:lang w:val="en-US" w:bidi="ar-MA"/>
        </w:rPr>
        <w:t>تقديم</w:t>
      </w:r>
    </w:p>
    <w:p w14:paraId="2509277B" w14:textId="77777777" w:rsidR="00365AA8" w:rsidRPr="00EC3623" w:rsidRDefault="00365AA8" w:rsidP="00CB4125">
      <w:pPr>
        <w:bidi/>
        <w:spacing w:after="0" w:line="240" w:lineRule="atLeast"/>
        <w:ind w:firstLine="284"/>
        <w:jc w:val="both"/>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ستركز هذه الدراسة على بحث ورصد الآثار المادية</w:t>
      </w:r>
      <w:r w:rsidR="00501418" w:rsidRPr="00EC3623">
        <w:rPr>
          <w:rFonts w:ascii="Simplified Arabic" w:eastAsia="Times New Roman" w:hAnsi="Simplified Arabic" w:cs="Simplified Arabic"/>
          <w:sz w:val="32"/>
          <w:szCs w:val="32"/>
          <w:rtl/>
          <w:lang w:val="en-US" w:bidi="ar-MA"/>
        </w:rPr>
        <w:t xml:space="preserve"> </w:t>
      </w:r>
      <w:r w:rsidR="00721DCD" w:rsidRPr="00EC3623">
        <w:rPr>
          <w:rFonts w:ascii="Simplified Arabic" w:eastAsia="Times New Roman" w:hAnsi="Simplified Arabic" w:cs="Simplified Arabic"/>
          <w:sz w:val="32"/>
          <w:szCs w:val="32"/>
          <w:rtl/>
          <w:lang w:val="en-US" w:bidi="ar-MA"/>
        </w:rPr>
        <w:t>ل</w:t>
      </w:r>
      <w:r w:rsidRPr="00EC3623">
        <w:rPr>
          <w:rFonts w:ascii="Simplified Arabic" w:eastAsia="Times New Roman" w:hAnsi="Simplified Arabic" w:cs="Simplified Arabic"/>
          <w:sz w:val="32"/>
          <w:szCs w:val="32"/>
          <w:rtl/>
          <w:lang w:val="en-US" w:bidi="ar-MA"/>
        </w:rPr>
        <w:t>لإصلاح القانوني والمؤسساتي</w:t>
      </w:r>
      <w:r w:rsidR="00CB4125" w:rsidRPr="00EC3623">
        <w:rPr>
          <w:rFonts w:ascii="Simplified Arabic" w:eastAsia="Times New Roman" w:hAnsi="Simplified Arabic" w:cs="Simplified Arabic"/>
          <w:sz w:val="32"/>
          <w:szCs w:val="32"/>
          <w:rtl/>
          <w:lang w:val="en-US" w:bidi="ar-MA"/>
        </w:rPr>
        <w:t>،</w:t>
      </w:r>
      <w:r w:rsidRPr="00EC3623">
        <w:rPr>
          <w:rFonts w:ascii="Simplified Arabic" w:eastAsia="Times New Roman" w:hAnsi="Simplified Arabic" w:cs="Simplified Arabic"/>
          <w:sz w:val="32"/>
          <w:szCs w:val="32"/>
          <w:rtl/>
          <w:lang w:val="en-US" w:bidi="ar-MA"/>
        </w:rPr>
        <w:t xml:space="preserve"> في الفترة ما بين 1998 و2011</w:t>
      </w:r>
      <w:r w:rsidR="00CB4125" w:rsidRPr="00EC3623">
        <w:rPr>
          <w:rFonts w:ascii="Simplified Arabic" w:eastAsia="Times New Roman" w:hAnsi="Simplified Arabic" w:cs="Simplified Arabic"/>
          <w:sz w:val="32"/>
          <w:szCs w:val="32"/>
          <w:rtl/>
          <w:lang w:val="en-US" w:bidi="ar-MA"/>
        </w:rPr>
        <w:t xml:space="preserve">، </w:t>
      </w:r>
      <w:r w:rsidRPr="00EC3623">
        <w:rPr>
          <w:rFonts w:ascii="Simplified Arabic" w:eastAsia="Times New Roman" w:hAnsi="Simplified Arabic" w:cs="Simplified Arabic"/>
          <w:sz w:val="32"/>
          <w:szCs w:val="32"/>
          <w:rtl/>
          <w:lang w:val="en-US" w:bidi="ar-MA"/>
        </w:rPr>
        <w:t>و</w:t>
      </w:r>
      <w:r w:rsidR="00CB4125" w:rsidRPr="00EC3623">
        <w:rPr>
          <w:rFonts w:ascii="Simplified Arabic" w:eastAsia="Times New Roman" w:hAnsi="Simplified Arabic" w:cs="Simplified Arabic"/>
          <w:sz w:val="32"/>
          <w:szCs w:val="32"/>
          <w:rtl/>
          <w:lang w:val="en-US" w:bidi="ar-MA"/>
        </w:rPr>
        <w:t xml:space="preserve">على </w:t>
      </w:r>
      <w:r w:rsidRPr="00EC3623">
        <w:rPr>
          <w:rFonts w:ascii="Simplified Arabic" w:eastAsia="Times New Roman" w:hAnsi="Simplified Arabic" w:cs="Simplified Arabic"/>
          <w:sz w:val="32"/>
          <w:szCs w:val="32"/>
          <w:rtl/>
          <w:lang w:val="en-US" w:bidi="ar-MA"/>
        </w:rPr>
        <w:t>تقييمها بشكل أولي</w:t>
      </w:r>
      <w:r w:rsidR="00CB4125" w:rsidRPr="00EC3623">
        <w:rPr>
          <w:rFonts w:ascii="Simplified Arabic" w:eastAsia="Times New Roman" w:hAnsi="Simplified Arabic" w:cs="Simplified Arabic"/>
          <w:sz w:val="32"/>
          <w:szCs w:val="32"/>
          <w:rtl/>
          <w:lang w:val="en-US" w:bidi="ar-MA"/>
        </w:rPr>
        <w:t>،</w:t>
      </w:r>
      <w:r w:rsidRPr="00EC3623">
        <w:rPr>
          <w:rFonts w:ascii="Simplified Arabic" w:eastAsia="Times New Roman" w:hAnsi="Simplified Arabic" w:cs="Simplified Arabic"/>
          <w:sz w:val="32"/>
          <w:szCs w:val="32"/>
          <w:rtl/>
          <w:lang w:val="en-US" w:bidi="ar-MA"/>
        </w:rPr>
        <w:t xml:space="preserve"> من خلال مقارنة الخطاب المرجعي لتلك الإصلاحات والأهداف التي تم</w:t>
      </w:r>
      <w:r w:rsidR="00905054" w:rsidRPr="00EC3623">
        <w:rPr>
          <w:rFonts w:ascii="Simplified Arabic" w:eastAsia="Times New Roman" w:hAnsi="Simplified Arabic" w:cs="Simplified Arabic"/>
          <w:sz w:val="32"/>
          <w:szCs w:val="32"/>
          <w:rtl/>
          <w:lang w:val="en-US" w:bidi="ar-MA"/>
        </w:rPr>
        <w:t xml:space="preserve"> الإعلان عنها مع ما تحقق فعليا </w:t>
      </w:r>
      <w:r w:rsidRPr="00EC3623">
        <w:rPr>
          <w:rFonts w:ascii="Simplified Arabic" w:eastAsia="Times New Roman" w:hAnsi="Simplified Arabic" w:cs="Simplified Arabic"/>
          <w:sz w:val="32"/>
          <w:szCs w:val="32"/>
          <w:rtl/>
          <w:lang w:val="en-US" w:bidi="ar-MA"/>
        </w:rPr>
        <w:t>بشكل مادي وملمو</w:t>
      </w:r>
      <w:r w:rsidR="0031072D" w:rsidRPr="00EC3623">
        <w:rPr>
          <w:rFonts w:ascii="Simplified Arabic" w:eastAsia="Times New Roman" w:hAnsi="Simplified Arabic" w:cs="Simplified Arabic"/>
          <w:sz w:val="32"/>
          <w:szCs w:val="32"/>
          <w:rtl/>
          <w:lang w:val="en-US" w:bidi="ar-MA"/>
        </w:rPr>
        <w:t>س</w:t>
      </w:r>
      <w:r w:rsidR="00DA1FB6" w:rsidRPr="00EC3623">
        <w:rPr>
          <w:rStyle w:val="FootnoteReference"/>
          <w:rFonts w:ascii="Simplified Arabic" w:eastAsia="Times New Roman" w:hAnsi="Simplified Arabic" w:cs="Simplified Arabic"/>
          <w:sz w:val="32"/>
          <w:szCs w:val="32"/>
          <w:rtl/>
          <w:lang w:val="en-US" w:bidi="ar-MA"/>
        </w:rPr>
        <w:footnoteReference w:id="1"/>
      </w:r>
      <w:r w:rsidR="00CB4125" w:rsidRPr="00EC3623">
        <w:rPr>
          <w:rFonts w:ascii="Simplified Arabic" w:eastAsia="Times New Roman" w:hAnsi="Simplified Arabic" w:cs="Simplified Arabic"/>
          <w:sz w:val="32"/>
          <w:szCs w:val="32"/>
          <w:rtl/>
          <w:lang w:val="en-US" w:bidi="ar-MA"/>
        </w:rPr>
        <w:t xml:space="preserve">. </w:t>
      </w:r>
      <w:r w:rsidRPr="00EC3623">
        <w:rPr>
          <w:rFonts w:ascii="Simplified Arabic" w:eastAsia="Times New Roman" w:hAnsi="Simplified Arabic" w:cs="Simplified Arabic"/>
          <w:sz w:val="32"/>
          <w:szCs w:val="32"/>
          <w:rtl/>
          <w:lang w:val="en-US" w:bidi="ar-MA"/>
        </w:rPr>
        <w:t xml:space="preserve">وستتضمن </w:t>
      </w:r>
      <w:r w:rsidR="0021710F" w:rsidRPr="00EC3623">
        <w:rPr>
          <w:rFonts w:ascii="Simplified Arabic" w:eastAsia="Times New Roman" w:hAnsi="Simplified Arabic" w:cs="Simplified Arabic"/>
          <w:sz w:val="32"/>
          <w:szCs w:val="32"/>
          <w:rtl/>
          <w:lang w:val="en-US" w:bidi="ar-MA"/>
        </w:rPr>
        <w:t xml:space="preserve">هذه الدراسة </w:t>
      </w:r>
      <w:r w:rsidRPr="00EC3623">
        <w:rPr>
          <w:rFonts w:ascii="Simplified Arabic" w:eastAsia="Times New Roman" w:hAnsi="Simplified Arabic" w:cs="Simplified Arabic"/>
          <w:sz w:val="32"/>
          <w:szCs w:val="32"/>
          <w:rtl/>
          <w:lang w:val="en-US" w:bidi="ar-MA"/>
        </w:rPr>
        <w:t xml:space="preserve">جانبا كميا وصفيا وتشخيصيا، يهدف إلى حصر وتصنيف تلك الإصلاحات، خصوصا المتعلقة بسلوك الإدارة مع المواطنين وباقي المرتفقين من جهة، و </w:t>
      </w:r>
      <w:r w:rsidR="00CB4125" w:rsidRPr="00EC3623">
        <w:rPr>
          <w:rFonts w:ascii="Simplified Arabic" w:eastAsia="Times New Roman" w:hAnsi="Simplified Arabic" w:cs="Simplified Arabic"/>
          <w:sz w:val="32"/>
          <w:szCs w:val="32"/>
          <w:rtl/>
          <w:lang w:val="en-US" w:bidi="ar-MA"/>
        </w:rPr>
        <w:t xml:space="preserve">تلك </w:t>
      </w:r>
      <w:r w:rsidRPr="00EC3623">
        <w:rPr>
          <w:rFonts w:ascii="Simplified Arabic" w:eastAsia="Times New Roman" w:hAnsi="Simplified Arabic" w:cs="Simplified Arabic"/>
          <w:sz w:val="32"/>
          <w:szCs w:val="32"/>
          <w:rtl/>
          <w:lang w:val="en-US" w:bidi="ar-MA"/>
        </w:rPr>
        <w:t xml:space="preserve">المتعلقة بتدبير وصرف المال العام من جهة أخرى. وهنا سنتوقف عند حدود الانتقال إلى زمن الشرعية والمراقبة والمسؤولية والمحاسبة والجزاء. وبالتالي عقلنة </w:t>
      </w:r>
      <w:r w:rsidR="00D13D88" w:rsidRPr="00EC3623">
        <w:rPr>
          <w:rFonts w:ascii="Simplified Arabic" w:eastAsia="Times New Roman" w:hAnsi="Simplified Arabic" w:cs="Simplified Arabic"/>
          <w:sz w:val="32"/>
          <w:szCs w:val="32"/>
          <w:rtl/>
          <w:lang w:val="en-US" w:bidi="ar-MA"/>
        </w:rPr>
        <w:t xml:space="preserve">ودمقرطة </w:t>
      </w:r>
      <w:r w:rsidRPr="00EC3623">
        <w:rPr>
          <w:rFonts w:ascii="Simplified Arabic" w:eastAsia="Times New Roman" w:hAnsi="Simplified Arabic" w:cs="Simplified Arabic"/>
          <w:sz w:val="32"/>
          <w:szCs w:val="32"/>
          <w:rtl/>
          <w:lang w:val="en-US" w:bidi="ar-MA"/>
        </w:rPr>
        <w:t>تصرفات أشخاص الدولة والإدارة.</w:t>
      </w:r>
    </w:p>
    <w:p w14:paraId="6B3C655C" w14:textId="77777777" w:rsidR="009002A6" w:rsidRPr="00EC3623" w:rsidRDefault="00365AA8" w:rsidP="001146D7">
      <w:pPr>
        <w:bidi/>
        <w:spacing w:after="0" w:line="240" w:lineRule="atLeast"/>
        <w:ind w:firstLine="284"/>
        <w:jc w:val="both"/>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ومن تم تتحقق إمكانية</w:t>
      </w:r>
      <w:r w:rsidR="001146D7" w:rsidRPr="00EC3623">
        <w:rPr>
          <w:rFonts w:ascii="Simplified Arabic" w:eastAsia="Times New Roman" w:hAnsi="Simplified Arabic" w:cs="Simplified Arabic"/>
          <w:sz w:val="32"/>
          <w:szCs w:val="32"/>
          <w:rtl/>
          <w:lang w:val="en-US" w:bidi="ar-MA"/>
        </w:rPr>
        <w:t xml:space="preserve"> معالجة الجانب المهم في الموضوع، </w:t>
      </w:r>
      <w:r w:rsidRPr="00EC3623">
        <w:rPr>
          <w:rFonts w:ascii="Simplified Arabic" w:eastAsia="Times New Roman" w:hAnsi="Simplified Arabic" w:cs="Simplified Arabic"/>
          <w:sz w:val="32"/>
          <w:szCs w:val="32"/>
          <w:rtl/>
          <w:lang w:val="en-US" w:bidi="ar-MA"/>
        </w:rPr>
        <w:t>وهو سؤال تفكيك ميكانزمات السلطوية ـ المرض البيروقراطي واستغلال الشيء والمجال والشأن العام من أجل المصلحة الخاصة</w:t>
      </w:r>
      <w:r w:rsidR="001146D7" w:rsidRPr="00EC3623">
        <w:rPr>
          <w:rFonts w:ascii="Simplified Arabic" w:eastAsia="Times New Roman" w:hAnsi="Simplified Arabic" w:cs="Simplified Arabic"/>
          <w:sz w:val="32"/>
          <w:szCs w:val="32"/>
          <w:rtl/>
          <w:lang w:val="en-US" w:bidi="ar-MA"/>
        </w:rPr>
        <w:t>،</w:t>
      </w:r>
      <w:r w:rsidRPr="00EC3623">
        <w:rPr>
          <w:rFonts w:ascii="Simplified Arabic" w:eastAsia="Times New Roman" w:hAnsi="Simplified Arabic" w:cs="Simplified Arabic"/>
          <w:sz w:val="32"/>
          <w:szCs w:val="32"/>
          <w:rtl/>
          <w:lang w:val="en-US" w:bidi="ar-MA"/>
        </w:rPr>
        <w:t xml:space="preserve"> والعلاقات الشخصية والقرابة والزبونية والمحسوبية والرشوة ـ من جهة وسؤال الدمقرطة من جهة ثانية.</w:t>
      </w:r>
      <w:r w:rsidR="001146D7" w:rsidRPr="00EC3623">
        <w:rPr>
          <w:rFonts w:ascii="Simplified Arabic" w:eastAsia="Times New Roman" w:hAnsi="Simplified Arabic" w:cs="Simplified Arabic"/>
          <w:sz w:val="32"/>
          <w:szCs w:val="32"/>
          <w:rtl/>
          <w:lang w:val="en-US" w:bidi="ar-MA"/>
        </w:rPr>
        <w:t xml:space="preserve"> </w:t>
      </w:r>
      <w:r w:rsidRPr="00EC3623">
        <w:rPr>
          <w:rFonts w:ascii="Simplified Arabic" w:eastAsia="Times New Roman" w:hAnsi="Simplified Arabic" w:cs="Simplified Arabic"/>
          <w:sz w:val="32"/>
          <w:szCs w:val="32"/>
          <w:rtl/>
          <w:lang w:val="en-US" w:bidi="ar-MA"/>
        </w:rPr>
        <w:t>و سنحاول على الهامش بحث الآثار الرمزية لتلك السياسات</w:t>
      </w:r>
      <w:r w:rsidR="00AC6366" w:rsidRPr="00EC3623">
        <w:rPr>
          <w:rFonts w:ascii="Simplified Arabic" w:eastAsia="Times New Roman" w:hAnsi="Simplified Arabic" w:cs="Simplified Arabic"/>
          <w:sz w:val="32"/>
          <w:szCs w:val="32"/>
          <w:rtl/>
          <w:lang w:val="en-US" w:bidi="ar-MA"/>
        </w:rPr>
        <w:t>، رغم صعوبة هذا الجانب</w:t>
      </w:r>
      <w:r w:rsidR="00CF2803" w:rsidRPr="00EC3623">
        <w:rPr>
          <w:rStyle w:val="FootnoteReference"/>
          <w:rFonts w:ascii="Simplified Arabic" w:eastAsia="Times New Roman" w:hAnsi="Simplified Arabic" w:cs="Simplified Arabic"/>
          <w:sz w:val="32"/>
          <w:szCs w:val="32"/>
          <w:rtl/>
          <w:lang w:val="en-US" w:bidi="ar-MA"/>
        </w:rPr>
        <w:footnoteReference w:id="2"/>
      </w:r>
      <w:r w:rsidRPr="00EC3623">
        <w:rPr>
          <w:rFonts w:ascii="Simplified Arabic" w:eastAsia="Times New Roman" w:hAnsi="Simplified Arabic" w:cs="Simplified Arabic"/>
          <w:sz w:val="32"/>
          <w:szCs w:val="32"/>
          <w:rtl/>
          <w:lang w:val="en-US" w:bidi="ar-MA"/>
        </w:rPr>
        <w:t>.</w:t>
      </w:r>
      <w:r w:rsidR="001146D7" w:rsidRPr="00EC3623">
        <w:rPr>
          <w:rFonts w:ascii="Simplified Arabic" w:eastAsia="Times New Roman" w:hAnsi="Simplified Arabic" w:cs="Simplified Arabic"/>
          <w:sz w:val="32"/>
          <w:szCs w:val="32"/>
          <w:rtl/>
          <w:lang w:val="en-US" w:bidi="ar-MA"/>
        </w:rPr>
        <w:t xml:space="preserve"> أي ما يتعلق بالتمثلات السياسية</w:t>
      </w:r>
      <w:r w:rsidRPr="00EC3623">
        <w:rPr>
          <w:rFonts w:ascii="Simplified Arabic" w:eastAsia="Times New Roman" w:hAnsi="Simplified Arabic" w:cs="Simplified Arabic"/>
          <w:sz w:val="32"/>
          <w:szCs w:val="32"/>
          <w:rtl/>
          <w:lang w:val="en-US" w:bidi="ar-MA"/>
        </w:rPr>
        <w:t>، و رصد مدى التحول في مشروعية السلطة، حسب تصنيف ماكس فيبر، من التقليد ـ التاريخ والدين والأعراف والعادات ـ والكاريزم الشخصي ـ أخلا</w:t>
      </w:r>
      <w:r w:rsidR="009002A6" w:rsidRPr="00EC3623">
        <w:rPr>
          <w:rFonts w:ascii="Simplified Arabic" w:eastAsia="Times New Roman" w:hAnsi="Simplified Arabic" w:cs="Simplified Arabic"/>
          <w:sz w:val="32"/>
          <w:szCs w:val="32"/>
          <w:rtl/>
          <w:lang w:val="en-US" w:bidi="ar-MA"/>
        </w:rPr>
        <w:t>ق الشخص وسماته ـ إلى العقلانية، حيث</w:t>
      </w:r>
      <w:r w:rsidRPr="00EC3623">
        <w:rPr>
          <w:rFonts w:ascii="Simplified Arabic" w:eastAsia="Times New Roman" w:hAnsi="Simplified Arabic" w:cs="Simplified Arabic"/>
          <w:sz w:val="32"/>
          <w:szCs w:val="32"/>
          <w:rtl/>
          <w:lang w:val="en-US" w:bidi="ar-MA"/>
        </w:rPr>
        <w:t xml:space="preserve"> المصلحة العامة، المواطنة، المساواة أمام القانون </w:t>
      </w:r>
      <w:r w:rsidR="009002A6" w:rsidRPr="00EC3623">
        <w:rPr>
          <w:rFonts w:ascii="Simplified Arabic" w:eastAsia="Times New Roman" w:hAnsi="Simplified Arabic" w:cs="Simplified Arabic"/>
          <w:sz w:val="32"/>
          <w:szCs w:val="32"/>
          <w:rtl/>
          <w:lang w:val="en-US" w:bidi="ar-MA"/>
        </w:rPr>
        <w:t>وحيث لا غالب ولا مغلوب.</w:t>
      </w:r>
    </w:p>
    <w:p w14:paraId="070965CC" w14:textId="77777777" w:rsidR="00365AA8" w:rsidRPr="00EC3623" w:rsidRDefault="009F27C4" w:rsidP="001146D7">
      <w:pPr>
        <w:bidi/>
        <w:spacing w:after="0" w:line="240" w:lineRule="atLeast"/>
        <w:jc w:val="both"/>
        <w:rPr>
          <w:rFonts w:ascii="Simplified Arabic" w:eastAsia="Times New Roman" w:hAnsi="Simplified Arabic" w:cs="Simplified Arabic"/>
          <w:sz w:val="32"/>
          <w:szCs w:val="32"/>
          <w:rtl/>
        </w:rPr>
      </w:pPr>
      <w:r w:rsidRPr="00EC3623">
        <w:rPr>
          <w:rFonts w:ascii="Simplified Arabic" w:hAnsi="Simplified Arabic" w:cs="Simplified Arabic"/>
          <w:sz w:val="32"/>
          <w:szCs w:val="32"/>
        </w:rPr>
        <w:lastRenderedPageBreak/>
        <w:t xml:space="preserve">     </w:t>
      </w:r>
      <w:r w:rsidR="003B1C5D" w:rsidRPr="00EC3623">
        <w:rPr>
          <w:rFonts w:ascii="Simplified Arabic" w:hAnsi="Simplified Arabic" w:cs="Simplified Arabic"/>
          <w:sz w:val="32"/>
          <w:szCs w:val="32"/>
          <w:rtl/>
        </w:rPr>
        <w:t>و</w:t>
      </w:r>
      <w:r w:rsidR="00365AA8" w:rsidRPr="00EC3623">
        <w:rPr>
          <w:rFonts w:ascii="Simplified Arabic" w:eastAsia="Times New Roman" w:hAnsi="Simplified Arabic" w:cs="Simplified Arabic"/>
          <w:sz w:val="32"/>
          <w:szCs w:val="32"/>
          <w:rtl/>
          <w:lang w:val="en-US" w:bidi="ar-MA"/>
        </w:rPr>
        <w:t xml:space="preserve">يندرج موضوع البحث ضمن إشكاليتين تقليديتين في علم السياسة، غير أنهما  مركزيتين وراهنيتين في المغرب المعاصر، مغرب ما بعد الاستقلال. وهما إشكالية الدولة الحديثة من جهة وإشكالية </w:t>
      </w:r>
      <w:r w:rsidR="003A5E7D" w:rsidRPr="00EC3623">
        <w:rPr>
          <w:rFonts w:ascii="Simplified Arabic" w:eastAsia="Times New Roman" w:hAnsi="Simplified Arabic" w:cs="Simplified Arabic"/>
          <w:sz w:val="32"/>
          <w:szCs w:val="32"/>
          <w:rtl/>
          <w:lang w:val="en-US" w:bidi="ar-MA"/>
        </w:rPr>
        <w:t>الديمقراطية</w:t>
      </w:r>
      <w:r w:rsidR="001146D7" w:rsidRPr="00EC3623">
        <w:rPr>
          <w:rFonts w:ascii="Simplified Arabic" w:eastAsia="Times New Roman" w:hAnsi="Simplified Arabic" w:cs="Simplified Arabic"/>
          <w:sz w:val="32"/>
          <w:szCs w:val="32"/>
          <w:rtl/>
          <w:lang w:val="en-US" w:bidi="ar-MA"/>
        </w:rPr>
        <w:t xml:space="preserve"> من جهة ثانية.</w:t>
      </w:r>
      <w:r w:rsidR="001146D7" w:rsidRPr="00EC3623">
        <w:rPr>
          <w:rFonts w:ascii="Simplified Arabic" w:eastAsia="Times New Roman" w:hAnsi="Simplified Arabic" w:cs="Simplified Arabic"/>
          <w:sz w:val="32"/>
          <w:szCs w:val="32"/>
          <w:lang w:bidi="ar-MA"/>
        </w:rPr>
        <w:t xml:space="preserve"> </w:t>
      </w:r>
      <w:r w:rsidR="001146D7" w:rsidRPr="00EC3623">
        <w:rPr>
          <w:rFonts w:ascii="Simplified Arabic" w:eastAsia="Times New Roman" w:hAnsi="Simplified Arabic" w:cs="Simplified Arabic"/>
          <w:sz w:val="32"/>
          <w:szCs w:val="32"/>
          <w:rtl/>
          <w:lang w:val="en-US" w:bidi="ar-MA"/>
        </w:rPr>
        <w:t>وه</w:t>
      </w:r>
      <w:r w:rsidR="00365AA8" w:rsidRPr="00EC3623">
        <w:rPr>
          <w:rFonts w:ascii="Simplified Arabic" w:eastAsia="Times New Roman" w:hAnsi="Simplified Arabic" w:cs="Simplified Arabic"/>
          <w:sz w:val="32"/>
          <w:szCs w:val="32"/>
          <w:rtl/>
          <w:lang w:val="en-US" w:bidi="ar-MA"/>
        </w:rPr>
        <w:t>ما إشكاليتان متقاطعتان بشكل كبير إلى حد التلازم، نظرا للسياق السياسي الذي حكم طرحهما وتبلورهما. فقد حكمتا جزء مهم من الصراع والاحتقان الذي ساد الساحة السياسية المغربية، خصوصا بين الملكية واليسار، لما يناهز أربعين سنة</w:t>
      </w:r>
      <w:r w:rsidR="001D0EFC" w:rsidRPr="00EC3623">
        <w:rPr>
          <w:rStyle w:val="FootnoteReference"/>
          <w:rFonts w:ascii="Simplified Arabic" w:eastAsia="Times New Roman" w:hAnsi="Simplified Arabic" w:cs="Simplified Arabic"/>
          <w:sz w:val="32"/>
          <w:szCs w:val="32"/>
          <w:rtl/>
          <w:lang w:val="en-US" w:bidi="ar-MA"/>
        </w:rPr>
        <w:footnoteReference w:id="3"/>
      </w:r>
      <w:r w:rsidR="00365AA8" w:rsidRPr="00EC3623">
        <w:rPr>
          <w:rFonts w:ascii="Simplified Arabic" w:eastAsia="Times New Roman" w:hAnsi="Simplified Arabic" w:cs="Simplified Arabic"/>
          <w:sz w:val="32"/>
          <w:szCs w:val="32"/>
          <w:rtl/>
          <w:lang w:val="en-US" w:bidi="ar-MA"/>
        </w:rPr>
        <w:t xml:space="preserve">. كما أنهما حظيا بأهمية مركزية في الأبحاث والدراسات </w:t>
      </w:r>
      <w:r w:rsidR="001D0EFC" w:rsidRPr="00EC3623">
        <w:rPr>
          <w:rFonts w:ascii="Simplified Arabic" w:eastAsia="Times New Roman" w:hAnsi="Simplified Arabic" w:cs="Simplified Arabic"/>
          <w:sz w:val="32"/>
          <w:szCs w:val="32"/>
          <w:rtl/>
          <w:lang w:val="en-US" w:bidi="ar-MA"/>
        </w:rPr>
        <w:t>والنظ</w:t>
      </w:r>
      <w:r w:rsidR="003A5E7D" w:rsidRPr="00EC3623">
        <w:rPr>
          <w:rFonts w:ascii="Simplified Arabic" w:eastAsia="Times New Roman" w:hAnsi="Simplified Arabic" w:cs="Simplified Arabic"/>
          <w:sz w:val="32"/>
          <w:szCs w:val="32"/>
          <w:rtl/>
          <w:lang w:val="en-US" w:bidi="ar-MA"/>
        </w:rPr>
        <w:t>ر</w:t>
      </w:r>
      <w:r w:rsidR="001D0EFC" w:rsidRPr="00EC3623">
        <w:rPr>
          <w:rFonts w:ascii="Simplified Arabic" w:eastAsia="Times New Roman" w:hAnsi="Simplified Arabic" w:cs="Simplified Arabic"/>
          <w:sz w:val="32"/>
          <w:szCs w:val="32"/>
          <w:rtl/>
          <w:lang w:val="en-US" w:bidi="ar-MA"/>
        </w:rPr>
        <w:t>ي</w:t>
      </w:r>
      <w:r w:rsidR="003A5E7D" w:rsidRPr="00EC3623">
        <w:rPr>
          <w:rFonts w:ascii="Simplified Arabic" w:eastAsia="Times New Roman" w:hAnsi="Simplified Arabic" w:cs="Simplified Arabic"/>
          <w:sz w:val="32"/>
          <w:szCs w:val="32"/>
          <w:rtl/>
          <w:lang w:val="en-US" w:bidi="ar-MA"/>
        </w:rPr>
        <w:t>ات</w:t>
      </w:r>
      <w:r w:rsidR="00365AA8" w:rsidRPr="00EC3623">
        <w:rPr>
          <w:rFonts w:ascii="Simplified Arabic" w:eastAsia="Times New Roman" w:hAnsi="Simplified Arabic" w:cs="Simplified Arabic"/>
          <w:sz w:val="32"/>
          <w:szCs w:val="32"/>
          <w:rtl/>
          <w:lang w:val="en-US" w:bidi="ar-MA"/>
        </w:rPr>
        <w:t>، التي أنجزت في حقل علم السياسة والأنتروبولوجيا و السوسيولوجيا، سواء من قبل مغاربة أو أجانب، بعد الاستقلال</w:t>
      </w:r>
      <w:r w:rsidR="00DC6DE4" w:rsidRPr="00EC3623">
        <w:rPr>
          <w:rStyle w:val="FootnoteReference"/>
          <w:rFonts w:ascii="Simplified Arabic" w:eastAsia="Times New Roman" w:hAnsi="Simplified Arabic" w:cs="Simplified Arabic"/>
          <w:sz w:val="32"/>
          <w:szCs w:val="32"/>
          <w:rtl/>
          <w:lang w:val="en-US" w:bidi="ar-MA"/>
        </w:rPr>
        <w:footnoteReference w:id="4"/>
      </w:r>
      <w:r w:rsidR="00365AA8" w:rsidRPr="00EC3623">
        <w:rPr>
          <w:rFonts w:ascii="Simplified Arabic" w:eastAsia="Times New Roman" w:hAnsi="Simplified Arabic" w:cs="Simplified Arabic"/>
          <w:sz w:val="32"/>
          <w:szCs w:val="32"/>
          <w:rtl/>
          <w:lang w:val="en-US" w:bidi="ar-MA"/>
        </w:rPr>
        <w:t xml:space="preserve">. </w:t>
      </w:r>
    </w:p>
    <w:p w14:paraId="0E9301D4" w14:textId="77777777" w:rsidR="00365AA8" w:rsidRPr="00EC3623" w:rsidRDefault="00365AA8" w:rsidP="00AD283D">
      <w:pPr>
        <w:bidi/>
        <w:spacing w:after="0" w:line="240" w:lineRule="atLeast"/>
        <w:ind w:firstLine="397"/>
        <w:jc w:val="both"/>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 xml:space="preserve">وقد </w:t>
      </w:r>
      <w:r w:rsidR="00AD283D" w:rsidRPr="00EC3623">
        <w:rPr>
          <w:rFonts w:ascii="Simplified Arabic" w:eastAsia="Times New Roman" w:hAnsi="Simplified Arabic" w:cs="Simplified Arabic"/>
          <w:sz w:val="32"/>
          <w:szCs w:val="32"/>
          <w:rtl/>
          <w:lang w:val="en-US" w:bidi="ar-MA"/>
        </w:rPr>
        <w:t>احتل</w:t>
      </w:r>
      <w:r w:rsidRPr="00EC3623">
        <w:rPr>
          <w:rFonts w:ascii="Simplified Arabic" w:eastAsia="Times New Roman" w:hAnsi="Simplified Arabic" w:cs="Simplified Arabic"/>
          <w:sz w:val="32"/>
          <w:szCs w:val="32"/>
          <w:rtl/>
          <w:lang w:val="en-US" w:bidi="ar-MA"/>
        </w:rPr>
        <w:t xml:space="preserve"> سؤال التحديث السياسي وبناء الدولة الحديثة موقعا مركزيا في أدبيات علماء ا</w:t>
      </w:r>
      <w:r w:rsidR="00AD283D" w:rsidRPr="00EC3623">
        <w:rPr>
          <w:rFonts w:ascii="Simplified Arabic" w:eastAsia="Times New Roman" w:hAnsi="Simplified Arabic" w:cs="Simplified Arabic"/>
          <w:sz w:val="32"/>
          <w:szCs w:val="32"/>
          <w:rtl/>
          <w:lang w:val="en-US" w:bidi="ar-MA"/>
        </w:rPr>
        <w:t xml:space="preserve">لسياسة والباحثين في هذا المجال، </w:t>
      </w:r>
      <w:r w:rsidRPr="00EC3623">
        <w:rPr>
          <w:rFonts w:ascii="Simplified Arabic" w:eastAsia="Times New Roman" w:hAnsi="Simplified Arabic" w:cs="Simplified Arabic"/>
          <w:sz w:val="32"/>
          <w:szCs w:val="32"/>
          <w:rtl/>
          <w:lang w:val="en-US" w:bidi="ar-MA"/>
        </w:rPr>
        <w:t>كما تلازم انشغالهم واشتغالهم على هذه الإشكالية مع إشكالية أخرى لا تقل أهمية، وهي إشكالية التوفيق و التصالح أم التنازع والتصدع بين وا</w:t>
      </w:r>
      <w:r w:rsidR="00C65ACF" w:rsidRPr="00EC3623">
        <w:rPr>
          <w:rFonts w:ascii="Simplified Arabic" w:eastAsia="Times New Roman" w:hAnsi="Simplified Arabic" w:cs="Simplified Arabic"/>
          <w:sz w:val="32"/>
          <w:szCs w:val="32"/>
          <w:rtl/>
          <w:lang w:val="en-US" w:bidi="ar-MA"/>
        </w:rPr>
        <w:t>قع الملكية الحاكمة وتحقيق الديم</w:t>
      </w:r>
      <w:r w:rsidRPr="00EC3623">
        <w:rPr>
          <w:rFonts w:ascii="Simplified Arabic" w:eastAsia="Times New Roman" w:hAnsi="Simplified Arabic" w:cs="Simplified Arabic"/>
          <w:sz w:val="32"/>
          <w:szCs w:val="32"/>
          <w:rtl/>
          <w:lang w:val="en-US" w:bidi="ar-MA"/>
        </w:rPr>
        <w:t>قراط</w:t>
      </w:r>
      <w:r w:rsidR="00C65ACF" w:rsidRPr="00EC3623">
        <w:rPr>
          <w:rFonts w:ascii="Simplified Arabic" w:eastAsia="Times New Roman" w:hAnsi="Simplified Arabic" w:cs="Simplified Arabic"/>
          <w:sz w:val="32"/>
          <w:szCs w:val="32"/>
          <w:rtl/>
          <w:lang w:val="en-US" w:bidi="ar-MA"/>
        </w:rPr>
        <w:t>ية كما هو متعارف عليها في المنظ</w:t>
      </w:r>
      <w:r w:rsidRPr="00EC3623">
        <w:rPr>
          <w:rFonts w:ascii="Simplified Arabic" w:eastAsia="Times New Roman" w:hAnsi="Simplified Arabic" w:cs="Simplified Arabic"/>
          <w:sz w:val="32"/>
          <w:szCs w:val="32"/>
          <w:rtl/>
          <w:lang w:val="en-US" w:bidi="ar-MA"/>
        </w:rPr>
        <w:t>ومة المرجعية</w:t>
      </w:r>
      <w:r w:rsidR="00DC6DE4" w:rsidRPr="00EC3623">
        <w:rPr>
          <w:rStyle w:val="FootnoteReference"/>
          <w:rFonts w:ascii="Simplified Arabic" w:eastAsia="Times New Roman" w:hAnsi="Simplified Arabic" w:cs="Simplified Arabic"/>
          <w:sz w:val="32"/>
          <w:szCs w:val="32"/>
          <w:rtl/>
          <w:lang w:val="en-US" w:bidi="ar-MA"/>
        </w:rPr>
        <w:footnoteReference w:id="5"/>
      </w:r>
      <w:r w:rsidRPr="00EC3623">
        <w:rPr>
          <w:rFonts w:ascii="Simplified Arabic" w:eastAsia="Times New Roman" w:hAnsi="Simplified Arabic" w:cs="Simplified Arabic"/>
          <w:sz w:val="32"/>
          <w:szCs w:val="32"/>
          <w:rtl/>
          <w:lang w:val="en-US" w:bidi="ar-MA"/>
        </w:rPr>
        <w:t>.</w:t>
      </w:r>
    </w:p>
    <w:p w14:paraId="38B9D6C4" w14:textId="77777777" w:rsidR="00365AA8" w:rsidRPr="00EC3623" w:rsidRDefault="009F27C4" w:rsidP="00253400">
      <w:pPr>
        <w:bidi/>
        <w:spacing w:after="0" w:line="240" w:lineRule="atLeast"/>
        <w:jc w:val="both"/>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 xml:space="preserve">     </w:t>
      </w:r>
      <w:r w:rsidR="00365AA8" w:rsidRPr="00EC3623">
        <w:rPr>
          <w:rFonts w:ascii="Simplified Arabic" w:eastAsia="Times New Roman" w:hAnsi="Simplified Arabic" w:cs="Simplified Arabic"/>
          <w:sz w:val="32"/>
          <w:szCs w:val="32"/>
          <w:rtl/>
          <w:lang w:val="en-US" w:bidi="ar-MA"/>
        </w:rPr>
        <w:t>و</w:t>
      </w:r>
      <w:r w:rsidR="00C65ACF" w:rsidRPr="00EC3623">
        <w:rPr>
          <w:rFonts w:ascii="Simplified Arabic" w:eastAsia="Times New Roman" w:hAnsi="Simplified Arabic" w:cs="Simplified Arabic"/>
          <w:sz w:val="32"/>
          <w:szCs w:val="32"/>
          <w:rtl/>
          <w:lang w:val="en-US" w:bidi="ar-MA"/>
        </w:rPr>
        <w:t>لا تزال إشكالية السلطوية والديم</w:t>
      </w:r>
      <w:r w:rsidR="00365AA8" w:rsidRPr="00EC3623">
        <w:rPr>
          <w:rFonts w:ascii="Simplified Arabic" w:eastAsia="Times New Roman" w:hAnsi="Simplified Arabic" w:cs="Simplified Arabic"/>
          <w:sz w:val="32"/>
          <w:szCs w:val="32"/>
          <w:rtl/>
          <w:lang w:val="en-US" w:bidi="ar-MA"/>
        </w:rPr>
        <w:t>قراطية وإشكالية الدولة الحديثة والدولة التقليدية في المغرب تحتفظ بأهميتها ومركزيتها، إن على مستوى النقاش العلمي أو السياسي أو الاجتماعي، والذي توسع بفعل المفارقة التي ميزت الحقبة السياسية موضوع الدراسة ـ 1998 و2011 ـ والم</w:t>
      </w:r>
      <w:r w:rsidR="00CF1AE1" w:rsidRPr="00EC3623">
        <w:rPr>
          <w:rFonts w:ascii="Simplified Arabic" w:eastAsia="Times New Roman" w:hAnsi="Simplified Arabic" w:cs="Simplified Arabic"/>
          <w:sz w:val="32"/>
          <w:szCs w:val="32"/>
          <w:rtl/>
          <w:lang w:val="en-US" w:bidi="ar-MA"/>
        </w:rPr>
        <w:t>تمثلة في كثافة الخطاب حول الديم</w:t>
      </w:r>
      <w:r w:rsidR="00365AA8" w:rsidRPr="00EC3623">
        <w:rPr>
          <w:rFonts w:ascii="Simplified Arabic" w:eastAsia="Times New Roman" w:hAnsi="Simplified Arabic" w:cs="Simplified Arabic"/>
          <w:sz w:val="32"/>
          <w:szCs w:val="32"/>
          <w:rtl/>
          <w:lang w:val="en-US" w:bidi="ar-MA"/>
        </w:rPr>
        <w:t>قراطية في مقابل تمدد المجال السياسي التقليدي ـ مجال الملكية ـ وتقلص المجال السياسي الحديث " مجال مؤسسات الدولة الحديثة"</w:t>
      </w:r>
      <w:r w:rsidR="00253400" w:rsidRPr="00EC3623">
        <w:rPr>
          <w:rStyle w:val="FootnoteReference"/>
          <w:rFonts w:ascii="Simplified Arabic" w:eastAsia="Times New Roman" w:hAnsi="Simplified Arabic" w:cs="Simplified Arabic"/>
          <w:sz w:val="32"/>
          <w:szCs w:val="32"/>
          <w:rtl/>
          <w:lang w:val="en-US" w:bidi="ar-MA"/>
        </w:rPr>
        <w:footnoteReference w:id="6"/>
      </w:r>
      <w:r w:rsidR="00365AA8" w:rsidRPr="00EC3623">
        <w:rPr>
          <w:rFonts w:ascii="Simplified Arabic" w:eastAsia="Times New Roman" w:hAnsi="Simplified Arabic" w:cs="Simplified Arabic"/>
          <w:sz w:val="32"/>
          <w:szCs w:val="32"/>
          <w:rtl/>
          <w:lang w:val="en-US" w:bidi="ar-MA"/>
        </w:rPr>
        <w:t>، وانحصر فعل هذا المجال بقوة في تشغيل آلة صناعة وتحيين وملاءمة القوانين العادية، في سياق عولمة القرار الاقتصادي والسياسات العامة المرتبطة به.</w:t>
      </w:r>
    </w:p>
    <w:p w14:paraId="4C70F23F" w14:textId="77777777" w:rsidR="00365AA8" w:rsidRPr="00EC3623" w:rsidRDefault="009F27C4" w:rsidP="006372F3">
      <w:pPr>
        <w:bidi/>
        <w:spacing w:after="0" w:line="240" w:lineRule="atLeast"/>
        <w:jc w:val="both"/>
        <w:rPr>
          <w:rFonts w:ascii="Simplified Arabic" w:eastAsia="Times New Roman" w:hAnsi="Simplified Arabic" w:cs="Simplified Arabic"/>
          <w:sz w:val="32"/>
          <w:szCs w:val="32"/>
          <w:rtl/>
          <w:lang w:val="en-US" w:bidi="ar-MA"/>
        </w:rPr>
      </w:pPr>
      <w:r w:rsidRPr="00EC3623">
        <w:rPr>
          <w:rFonts w:ascii="Simplified Arabic" w:hAnsi="Simplified Arabic" w:cs="Simplified Arabic"/>
          <w:sz w:val="32"/>
          <w:szCs w:val="32"/>
          <w:rtl/>
          <w:lang w:val="en-US" w:bidi="ar-MA"/>
        </w:rPr>
        <w:lastRenderedPageBreak/>
        <w:t xml:space="preserve">   </w:t>
      </w:r>
      <w:r w:rsidR="003B1C5D" w:rsidRPr="00EC3623">
        <w:rPr>
          <w:rFonts w:ascii="Simplified Arabic" w:hAnsi="Simplified Arabic" w:cs="Simplified Arabic"/>
          <w:sz w:val="32"/>
          <w:szCs w:val="32"/>
          <w:rtl/>
          <w:lang w:val="en-US" w:bidi="ar-MA"/>
        </w:rPr>
        <w:t>وتتضح</w:t>
      </w:r>
      <w:r w:rsidRPr="00EC3623">
        <w:rPr>
          <w:rFonts w:ascii="Simplified Arabic" w:hAnsi="Simplified Arabic" w:cs="Simplified Arabic"/>
          <w:sz w:val="32"/>
          <w:szCs w:val="32"/>
          <w:rtl/>
          <w:lang w:val="en-US" w:bidi="ar-MA"/>
        </w:rPr>
        <w:t xml:space="preserve"> </w:t>
      </w:r>
      <w:r w:rsidR="00365AA8" w:rsidRPr="00EC3623">
        <w:rPr>
          <w:rFonts w:ascii="Simplified Arabic" w:eastAsia="Times New Roman" w:hAnsi="Simplified Arabic" w:cs="Simplified Arabic"/>
          <w:sz w:val="32"/>
          <w:szCs w:val="32"/>
          <w:rtl/>
          <w:lang w:val="en-US" w:bidi="ar-MA"/>
        </w:rPr>
        <w:t xml:space="preserve">راهنية ومركزية </w:t>
      </w:r>
      <w:r w:rsidR="00CF1AE1" w:rsidRPr="00EC3623">
        <w:rPr>
          <w:rFonts w:ascii="Simplified Arabic" w:hAnsi="Simplified Arabic" w:cs="Simplified Arabic"/>
          <w:sz w:val="32"/>
          <w:szCs w:val="32"/>
          <w:rtl/>
          <w:lang w:val="en-US" w:bidi="ar-MA"/>
        </w:rPr>
        <w:t>إشكالية الديم</w:t>
      </w:r>
      <w:r w:rsidR="003B1C5D" w:rsidRPr="00EC3623">
        <w:rPr>
          <w:rFonts w:ascii="Simplified Arabic" w:hAnsi="Simplified Arabic" w:cs="Simplified Arabic"/>
          <w:sz w:val="32"/>
          <w:szCs w:val="32"/>
          <w:rtl/>
          <w:lang w:val="en-US" w:bidi="ar-MA"/>
        </w:rPr>
        <w:t xml:space="preserve">قراطية والسلطوية من خلال </w:t>
      </w:r>
      <w:r w:rsidR="00365AA8" w:rsidRPr="00EC3623">
        <w:rPr>
          <w:rFonts w:ascii="Simplified Arabic" w:eastAsia="Times New Roman" w:hAnsi="Simplified Arabic" w:cs="Simplified Arabic"/>
          <w:sz w:val="32"/>
          <w:szCs w:val="32"/>
          <w:rtl/>
          <w:lang w:val="en-US" w:bidi="ar-MA"/>
        </w:rPr>
        <w:t>سؤال إمكانية قراءة الإصلاحات القانونية على أنها مسلسل للدمقرطة من أعلى، تساهم في تفكيك بنيات السلطوية، أم أنها طكتيك، من داخل استراتيجية النظام السياسي المتمثلة في إعادة الإنتاج الاجتماعي والسياسي للسلطوية بآليات قانونية ومؤسساتية حديثة. وتندرج هذه الإشكالية</w:t>
      </w:r>
      <w:r w:rsidR="003B1C5D" w:rsidRPr="00EC3623">
        <w:rPr>
          <w:rFonts w:ascii="Simplified Arabic" w:hAnsi="Simplified Arabic" w:cs="Simplified Arabic"/>
          <w:sz w:val="32"/>
          <w:szCs w:val="32"/>
          <w:rtl/>
          <w:lang w:val="en-US" w:bidi="ar-MA"/>
        </w:rPr>
        <w:t xml:space="preserve"> بدورها ضمن</w:t>
      </w:r>
      <w:r w:rsidR="00AD283D" w:rsidRPr="00EC3623">
        <w:rPr>
          <w:rFonts w:ascii="Simplified Arabic" w:hAnsi="Simplified Arabic" w:cs="Simplified Arabic"/>
          <w:sz w:val="32"/>
          <w:szCs w:val="32"/>
          <w:rtl/>
          <w:lang w:val="en-US" w:bidi="ar-MA"/>
        </w:rPr>
        <w:t xml:space="preserve"> </w:t>
      </w:r>
      <w:r w:rsidR="003B1C5D" w:rsidRPr="00EC3623">
        <w:rPr>
          <w:rFonts w:ascii="Simplified Arabic" w:hAnsi="Simplified Arabic" w:cs="Simplified Arabic"/>
          <w:sz w:val="32"/>
          <w:szCs w:val="32"/>
          <w:rtl/>
          <w:lang w:val="en-US" w:bidi="ar-MA"/>
        </w:rPr>
        <w:t>إشكالية</w:t>
      </w:r>
      <w:r w:rsidR="00365AA8" w:rsidRPr="00EC3623">
        <w:rPr>
          <w:rFonts w:ascii="Simplified Arabic" w:eastAsia="Times New Roman" w:hAnsi="Simplified Arabic" w:cs="Simplified Arabic"/>
          <w:sz w:val="32"/>
          <w:szCs w:val="32"/>
          <w:rtl/>
          <w:lang w:val="en-US" w:bidi="ar-MA"/>
        </w:rPr>
        <w:t xml:space="preserve"> التحول والاستمرارية في بنيات ومؤسسات وآليات اشتغال النظام السياسي المغربي.</w:t>
      </w:r>
    </w:p>
    <w:p w14:paraId="240A3AF2" w14:textId="77777777" w:rsidR="00365AA8" w:rsidRPr="00EC3623" w:rsidRDefault="009F27C4" w:rsidP="006372F3">
      <w:pPr>
        <w:bidi/>
        <w:spacing w:after="0" w:line="240" w:lineRule="atLeast"/>
        <w:jc w:val="both"/>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 xml:space="preserve">    </w:t>
      </w:r>
      <w:r w:rsidR="00365AA8" w:rsidRPr="00EC3623">
        <w:rPr>
          <w:rFonts w:ascii="Simplified Arabic" w:eastAsia="Times New Roman" w:hAnsi="Simplified Arabic" w:cs="Simplified Arabic"/>
          <w:sz w:val="32"/>
          <w:szCs w:val="32"/>
          <w:rtl/>
          <w:lang w:val="en-US" w:bidi="ar-MA"/>
        </w:rPr>
        <w:t>وعليه فإن من أهداف هذا البحث، على المستوى المعرفي اختبار مدى صحة فرضية اعتبار المدخل القانوني بمثابة أحد ا</w:t>
      </w:r>
      <w:r w:rsidR="00173C82" w:rsidRPr="00EC3623">
        <w:rPr>
          <w:rFonts w:ascii="Simplified Arabic" w:eastAsia="Times New Roman" w:hAnsi="Simplified Arabic" w:cs="Simplified Arabic"/>
          <w:sz w:val="32"/>
          <w:szCs w:val="32"/>
          <w:rtl/>
          <w:lang w:val="en-US" w:bidi="ar-MA"/>
        </w:rPr>
        <w:t xml:space="preserve">لمداخل الممكنة للتحول إلى الديمقراطية، </w:t>
      </w:r>
      <w:r w:rsidR="00365AA8" w:rsidRPr="00EC3623">
        <w:rPr>
          <w:rFonts w:ascii="Simplified Arabic" w:eastAsia="Times New Roman" w:hAnsi="Simplified Arabic" w:cs="Simplified Arabic"/>
          <w:sz w:val="32"/>
          <w:szCs w:val="32"/>
          <w:rtl/>
          <w:lang w:val="en-US" w:bidi="ar-MA"/>
        </w:rPr>
        <w:t>أي هل يمكن ل</w:t>
      </w:r>
      <w:r w:rsidR="00B650DC" w:rsidRPr="00EC3623">
        <w:rPr>
          <w:rFonts w:ascii="Simplified Arabic" w:eastAsia="Times New Roman" w:hAnsi="Simplified Arabic" w:cs="Simplified Arabic"/>
          <w:sz w:val="32"/>
          <w:szCs w:val="32"/>
          <w:rtl/>
          <w:lang w:val="en-US" w:bidi="ar-MA"/>
        </w:rPr>
        <w:t>هذا المدخل أن يشكل فعلا تأسيسيا،</w:t>
      </w:r>
      <w:r w:rsidR="00365AA8" w:rsidRPr="00EC3623">
        <w:rPr>
          <w:rFonts w:ascii="Simplified Arabic" w:eastAsia="Times New Roman" w:hAnsi="Simplified Arabic" w:cs="Simplified Arabic"/>
          <w:sz w:val="32"/>
          <w:szCs w:val="32"/>
          <w:rtl/>
          <w:lang w:val="en-US" w:bidi="ar-MA"/>
        </w:rPr>
        <w:t xml:space="preserve"> مؤسسا لعلاقات جديدة بين السلطة والمجتمع، وبين الأفراد والمجموعات داخل المجتمع، قوامها المواطنة؟ </w:t>
      </w:r>
      <w:r w:rsidR="00B650DC" w:rsidRPr="00EC3623">
        <w:rPr>
          <w:rFonts w:ascii="Simplified Arabic" w:eastAsia="Times New Roman" w:hAnsi="Simplified Arabic" w:cs="Simplified Arabic"/>
          <w:sz w:val="32"/>
          <w:szCs w:val="32"/>
          <w:rtl/>
          <w:lang w:val="en-US" w:bidi="ar-MA"/>
        </w:rPr>
        <w:t xml:space="preserve">و </w:t>
      </w:r>
      <w:r w:rsidR="00365AA8" w:rsidRPr="00EC3623">
        <w:rPr>
          <w:rFonts w:ascii="Simplified Arabic" w:eastAsia="Times New Roman" w:hAnsi="Simplified Arabic" w:cs="Simplified Arabic"/>
          <w:sz w:val="32"/>
          <w:szCs w:val="32"/>
          <w:rtl/>
          <w:lang w:val="en-US" w:bidi="ar-MA"/>
        </w:rPr>
        <w:t>هل يمكن أن يؤسس لثقافة سياسية جديدة، تؤسس بدورها لثقة ومشروعية جديدة للسلطة؟</w:t>
      </w:r>
    </w:p>
    <w:p w14:paraId="37842A82" w14:textId="77777777" w:rsidR="00365AA8" w:rsidRPr="00EC3623" w:rsidRDefault="009F27C4" w:rsidP="00B650DC">
      <w:pPr>
        <w:bidi/>
        <w:spacing w:after="0" w:line="240" w:lineRule="atLeast"/>
        <w:jc w:val="both"/>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 xml:space="preserve">     </w:t>
      </w:r>
      <w:r w:rsidR="00365AA8" w:rsidRPr="00EC3623">
        <w:rPr>
          <w:rFonts w:ascii="Simplified Arabic" w:eastAsia="Times New Roman" w:hAnsi="Simplified Arabic" w:cs="Simplified Arabic"/>
          <w:sz w:val="32"/>
          <w:szCs w:val="32"/>
          <w:rtl/>
          <w:lang w:val="en-US" w:bidi="ar-MA"/>
        </w:rPr>
        <w:t xml:space="preserve">ومن بين أهداف هذا البحث كذلك المساهمة وضع </w:t>
      </w:r>
      <w:r w:rsidR="00365AA8" w:rsidRPr="00EC3623">
        <w:rPr>
          <w:rFonts w:ascii="Simplified Arabic" w:eastAsia="Times New Roman" w:hAnsi="Simplified Arabic" w:cs="Simplified Arabic"/>
          <w:b/>
          <w:bCs/>
          <w:sz w:val="32"/>
          <w:szCs w:val="32"/>
          <w:rtl/>
          <w:lang w:val="en-US" w:bidi="ar-MA"/>
        </w:rPr>
        <w:t>مقياس علمي وعملي</w:t>
      </w:r>
      <w:r w:rsidR="00365AA8" w:rsidRPr="00EC3623">
        <w:rPr>
          <w:rFonts w:ascii="Simplified Arabic" w:eastAsia="Times New Roman" w:hAnsi="Simplified Arabic" w:cs="Simplified Arabic"/>
          <w:sz w:val="32"/>
          <w:szCs w:val="32"/>
          <w:rtl/>
          <w:lang w:val="en-US" w:bidi="ar-MA"/>
        </w:rPr>
        <w:t>، يمكن علميا من اختبار فرضية الدمقرطة من أعلى، من خلال المعاينة والملاحظة الميدانيتين، ويسمح عمليا، في حدود صحة الفرضية، ب</w:t>
      </w:r>
      <w:r w:rsidR="00B650DC" w:rsidRPr="00EC3623">
        <w:rPr>
          <w:rFonts w:ascii="Simplified Arabic" w:eastAsia="Times New Roman" w:hAnsi="Simplified Arabic" w:cs="Simplified Arabic"/>
          <w:sz w:val="32"/>
          <w:szCs w:val="32"/>
          <w:rtl/>
          <w:lang w:val="en-US" w:bidi="ar-MA"/>
        </w:rPr>
        <w:t>التجريب و البحث الميدانيين لمدى</w:t>
      </w:r>
      <w:r w:rsidR="00365AA8" w:rsidRPr="00EC3623">
        <w:rPr>
          <w:rFonts w:ascii="Simplified Arabic" w:eastAsia="Times New Roman" w:hAnsi="Simplified Arabic" w:cs="Simplified Arabic"/>
          <w:sz w:val="32"/>
          <w:szCs w:val="32"/>
          <w:rtl/>
          <w:lang w:val="en-US" w:bidi="ar-MA"/>
        </w:rPr>
        <w:t xml:space="preserve"> التحول المادي والرمزي في العلاقات، ومعيقات ذلك التحول ودعائمه في نفس الوقت. </w:t>
      </w:r>
      <w:r w:rsidR="00365AA8" w:rsidRPr="00EC3623">
        <w:rPr>
          <w:rFonts w:ascii="Simplified Arabic" w:eastAsia="Times New Roman" w:hAnsi="Simplified Arabic" w:cs="Simplified Arabic"/>
          <w:b/>
          <w:bCs/>
          <w:sz w:val="32"/>
          <w:szCs w:val="32"/>
          <w:rtl/>
          <w:lang w:val="en-US" w:bidi="ar-MA"/>
        </w:rPr>
        <w:t xml:space="preserve">هذا المقياس هو درجة مطابقة أعمال وتصرفات وقرارات </w:t>
      </w:r>
      <w:r w:rsidR="00B650DC" w:rsidRPr="00EC3623">
        <w:rPr>
          <w:rFonts w:ascii="Simplified Arabic" w:eastAsia="Times New Roman" w:hAnsi="Simplified Arabic" w:cs="Simplified Arabic"/>
          <w:b/>
          <w:bCs/>
          <w:sz w:val="32"/>
          <w:szCs w:val="32"/>
          <w:rtl/>
          <w:lang w:val="en-US" w:bidi="ar-MA"/>
        </w:rPr>
        <w:t xml:space="preserve">الجهاز التنفيذي للدولة، في جميع، </w:t>
      </w:r>
      <w:r w:rsidR="00365AA8" w:rsidRPr="00EC3623">
        <w:rPr>
          <w:rFonts w:ascii="Simplified Arabic" w:eastAsia="Times New Roman" w:hAnsi="Simplified Arabic" w:cs="Simplified Arabic"/>
          <w:b/>
          <w:bCs/>
          <w:sz w:val="32"/>
          <w:szCs w:val="32"/>
          <w:rtl/>
          <w:lang w:val="en-US" w:bidi="ar-MA"/>
        </w:rPr>
        <w:t xml:space="preserve"> للقانون</w:t>
      </w:r>
      <w:r w:rsidR="00365AA8" w:rsidRPr="00EC3623">
        <w:rPr>
          <w:rFonts w:ascii="Simplified Arabic" w:eastAsia="Times New Roman" w:hAnsi="Simplified Arabic" w:cs="Simplified Arabic"/>
          <w:sz w:val="32"/>
          <w:szCs w:val="32"/>
          <w:rtl/>
          <w:lang w:val="en-US" w:bidi="ar-MA"/>
        </w:rPr>
        <w:t xml:space="preserve"> .إنه سؤال الانتقال إلى زمن </w:t>
      </w:r>
      <w:r w:rsidR="00365AA8" w:rsidRPr="00EC3623">
        <w:rPr>
          <w:rFonts w:ascii="Simplified Arabic" w:eastAsia="Times New Roman" w:hAnsi="Simplified Arabic" w:cs="Simplified Arabic"/>
          <w:b/>
          <w:bCs/>
          <w:sz w:val="32"/>
          <w:szCs w:val="32"/>
          <w:rtl/>
          <w:lang w:val="en-US" w:bidi="ar-MA"/>
        </w:rPr>
        <w:t>الشرعية</w:t>
      </w:r>
      <w:r w:rsidR="00365AA8" w:rsidRPr="00EC3623">
        <w:rPr>
          <w:rFonts w:ascii="Simplified Arabic" w:eastAsia="Times New Roman" w:hAnsi="Simplified Arabic" w:cs="Simplified Arabic"/>
          <w:sz w:val="32"/>
          <w:szCs w:val="32"/>
          <w:rtl/>
          <w:lang w:val="en-US" w:bidi="ar-MA"/>
        </w:rPr>
        <w:t xml:space="preserve"> القانونية المدعومة بالشرعية الدستورية.</w:t>
      </w:r>
    </w:p>
    <w:p w14:paraId="645F99D6" w14:textId="77777777" w:rsidR="00365AA8" w:rsidRPr="00EC3623" w:rsidRDefault="009F27C4" w:rsidP="00DF0BBC">
      <w:pPr>
        <w:bidi/>
        <w:spacing w:after="0" w:line="240" w:lineRule="atLeast"/>
        <w:jc w:val="both"/>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 xml:space="preserve">     </w:t>
      </w:r>
      <w:r w:rsidR="00365AA8" w:rsidRPr="00EC3623">
        <w:rPr>
          <w:rFonts w:ascii="Simplified Arabic" w:eastAsia="Times New Roman" w:hAnsi="Simplified Arabic" w:cs="Simplified Arabic"/>
          <w:sz w:val="32"/>
          <w:szCs w:val="32"/>
          <w:rtl/>
          <w:lang w:val="en-US" w:bidi="ar-MA"/>
        </w:rPr>
        <w:t>ومن الأهداف الأساسية كذلك، خصوصا على المستوى العملي، فهم جزء من السياقات الداخلية، الاقتصادية والاجتماعية والسياسية، التي حكمت تشكل حركة 20 فبراير، وتشكل مفردات وعبارات خطابها ا</w:t>
      </w:r>
      <w:r w:rsidR="00DF0BBC" w:rsidRPr="00EC3623">
        <w:rPr>
          <w:rFonts w:ascii="Simplified Arabic" w:eastAsia="Times New Roman" w:hAnsi="Simplified Arabic" w:cs="Simplified Arabic"/>
          <w:sz w:val="32"/>
          <w:szCs w:val="32"/>
          <w:rtl/>
          <w:lang w:val="en-US" w:bidi="ar-MA"/>
        </w:rPr>
        <w:t xml:space="preserve">لاحتجاجي ونمط اشتغالها وتحركها، </w:t>
      </w:r>
      <w:r w:rsidR="00365AA8" w:rsidRPr="00EC3623">
        <w:rPr>
          <w:rFonts w:ascii="Simplified Arabic" w:eastAsia="Times New Roman" w:hAnsi="Simplified Arabic" w:cs="Simplified Arabic"/>
          <w:sz w:val="32"/>
          <w:szCs w:val="32"/>
          <w:rtl/>
          <w:lang w:val="en-US" w:bidi="ar-MA"/>
        </w:rPr>
        <w:t xml:space="preserve">والمساهمة كذلك في تفسير وفهم </w:t>
      </w:r>
      <w:r w:rsidR="00DF0BBC" w:rsidRPr="00EC3623">
        <w:rPr>
          <w:rFonts w:ascii="Simplified Arabic" w:eastAsia="Times New Roman" w:hAnsi="Simplified Arabic" w:cs="Simplified Arabic"/>
          <w:sz w:val="32"/>
          <w:szCs w:val="32"/>
          <w:rtl/>
          <w:lang w:val="en-US" w:bidi="ar-MA"/>
        </w:rPr>
        <w:t>مآل</w:t>
      </w:r>
      <w:r w:rsidR="00365AA8" w:rsidRPr="00EC3623">
        <w:rPr>
          <w:rFonts w:ascii="Simplified Arabic" w:eastAsia="Times New Roman" w:hAnsi="Simplified Arabic" w:cs="Simplified Arabic"/>
          <w:sz w:val="32"/>
          <w:szCs w:val="32"/>
          <w:rtl/>
          <w:lang w:val="en-US" w:bidi="ar-MA"/>
        </w:rPr>
        <w:t xml:space="preserve"> الاحتجاج، خصوصا سؤال استمرارية مبادرات الإصلاح من أعلى واستمرارية عجز الحركات الاجتماعية المغربية، خصوصا الاحتجاجية منها، عن انتزاع مبادرة الإصلاح والتحديث والدمقرطة والتغيير من الملكية وتحقيق السبق في ذلك، بما يمكن تلك الحركات </w:t>
      </w:r>
      <w:r w:rsidR="00DF0BBC" w:rsidRPr="00EC3623">
        <w:rPr>
          <w:rFonts w:ascii="Simplified Arabic" w:eastAsia="Times New Roman" w:hAnsi="Simplified Arabic" w:cs="Simplified Arabic"/>
          <w:sz w:val="32"/>
          <w:szCs w:val="32"/>
          <w:rtl/>
          <w:lang w:val="en-US" w:bidi="ar-MA"/>
        </w:rPr>
        <w:t>من</w:t>
      </w:r>
      <w:r w:rsidR="00365AA8" w:rsidRPr="00EC3623">
        <w:rPr>
          <w:rFonts w:ascii="Simplified Arabic" w:eastAsia="Times New Roman" w:hAnsi="Simplified Arabic" w:cs="Simplified Arabic"/>
          <w:sz w:val="32"/>
          <w:szCs w:val="32"/>
          <w:rtl/>
          <w:lang w:val="en-US" w:bidi="ar-MA"/>
        </w:rPr>
        <w:t xml:space="preserve"> بلورة وصياغة مخرجات الاحتجاج أو على الأقل المشاركة في ذلك.</w:t>
      </w:r>
    </w:p>
    <w:p w14:paraId="429D9410" w14:textId="77777777" w:rsidR="00365AA8" w:rsidRPr="00EC3623" w:rsidRDefault="009F27C4" w:rsidP="00957A31">
      <w:pPr>
        <w:bidi/>
        <w:spacing w:after="0" w:line="240" w:lineRule="atLeast"/>
        <w:jc w:val="both"/>
        <w:rPr>
          <w:rFonts w:ascii="Simplified Arabic" w:eastAsia="Times New Roman" w:hAnsi="Simplified Arabic" w:cs="Simplified Arabic"/>
          <w:sz w:val="32"/>
          <w:szCs w:val="32"/>
          <w:rtl/>
          <w:lang w:val="en-US" w:bidi="ar-MA"/>
        </w:rPr>
      </w:pPr>
      <w:r w:rsidRPr="00EC3623">
        <w:rPr>
          <w:rFonts w:ascii="Simplified Arabic" w:hAnsi="Simplified Arabic" w:cs="Simplified Arabic"/>
          <w:sz w:val="32"/>
          <w:szCs w:val="32"/>
          <w:rtl/>
          <w:lang w:val="en-US" w:bidi="ar-MA"/>
        </w:rPr>
        <w:t xml:space="preserve">    </w:t>
      </w:r>
      <w:r w:rsidR="008C2684" w:rsidRPr="00EC3623">
        <w:rPr>
          <w:rFonts w:ascii="Simplified Arabic" w:hAnsi="Simplified Arabic" w:cs="Simplified Arabic"/>
          <w:sz w:val="32"/>
          <w:szCs w:val="32"/>
          <w:rtl/>
          <w:lang w:val="en-US" w:bidi="ar-MA"/>
        </w:rPr>
        <w:t>وعليه</w:t>
      </w:r>
      <w:r w:rsidRPr="00EC3623">
        <w:rPr>
          <w:rFonts w:ascii="Simplified Arabic" w:hAnsi="Simplified Arabic" w:cs="Simplified Arabic"/>
          <w:sz w:val="32"/>
          <w:szCs w:val="32"/>
          <w:rtl/>
          <w:lang w:val="en-US" w:bidi="ar-MA"/>
        </w:rPr>
        <w:t xml:space="preserve"> </w:t>
      </w:r>
      <w:r w:rsidR="00365AA8" w:rsidRPr="00EC3623">
        <w:rPr>
          <w:rFonts w:ascii="Simplified Arabic" w:eastAsia="Times New Roman" w:hAnsi="Simplified Arabic" w:cs="Simplified Arabic"/>
          <w:sz w:val="32"/>
          <w:szCs w:val="32"/>
          <w:rtl/>
          <w:lang w:val="en-US" w:bidi="ar-MA"/>
        </w:rPr>
        <w:t>أفترض أن ثمة إمكانية، محفوفة بالمخاطر والتحديات والمعيقات، لفعل تأسيسي مؤسس لبعض ميكانزمات تفكيك بعض عناصر السلطوية أو على الأقل تعط</w:t>
      </w:r>
      <w:r w:rsidR="000F0AA6" w:rsidRPr="00EC3623">
        <w:rPr>
          <w:rFonts w:ascii="Simplified Arabic" w:eastAsia="Times New Roman" w:hAnsi="Simplified Arabic" w:cs="Simplified Arabic"/>
          <w:sz w:val="32"/>
          <w:szCs w:val="32"/>
          <w:rtl/>
          <w:lang w:val="en-US" w:bidi="ar-MA"/>
        </w:rPr>
        <w:t xml:space="preserve">يلها، ومؤسس في نفس الوقت، إلى حد ما، </w:t>
      </w:r>
      <w:r w:rsidR="00365AA8" w:rsidRPr="00EC3623">
        <w:rPr>
          <w:rFonts w:ascii="Simplified Arabic" w:eastAsia="Times New Roman" w:hAnsi="Simplified Arabic" w:cs="Simplified Arabic"/>
          <w:sz w:val="32"/>
          <w:szCs w:val="32"/>
          <w:rtl/>
          <w:lang w:val="en-US" w:bidi="ar-MA"/>
        </w:rPr>
        <w:t>لأحد عناصر التشكل المادي والرمزي لمقومات الديموقراطي</w:t>
      </w:r>
      <w:r w:rsidR="000F0AA6" w:rsidRPr="00EC3623">
        <w:rPr>
          <w:rFonts w:ascii="Simplified Arabic" w:eastAsia="Times New Roman" w:hAnsi="Simplified Arabic" w:cs="Simplified Arabic"/>
          <w:sz w:val="32"/>
          <w:szCs w:val="32"/>
          <w:rtl/>
          <w:lang w:val="en-US" w:bidi="ar-MA"/>
        </w:rPr>
        <w:t xml:space="preserve">ة، </w:t>
      </w:r>
      <w:r w:rsidR="000F0AA6" w:rsidRPr="00EC3623">
        <w:rPr>
          <w:rFonts w:ascii="Simplified Arabic" w:eastAsia="Times New Roman" w:hAnsi="Simplified Arabic" w:cs="Simplified Arabic"/>
          <w:sz w:val="32"/>
          <w:szCs w:val="32"/>
          <w:rtl/>
          <w:lang w:val="en-US" w:bidi="ar-MA"/>
        </w:rPr>
        <w:lastRenderedPageBreak/>
        <w:t>خصوصا المواطنة ودولة القانون</w:t>
      </w:r>
      <w:r w:rsidR="00957A31" w:rsidRPr="00EC3623">
        <w:rPr>
          <w:rFonts w:ascii="Simplified Arabic" w:eastAsia="Times New Roman" w:hAnsi="Simplified Arabic" w:cs="Simplified Arabic"/>
          <w:sz w:val="32"/>
          <w:szCs w:val="32"/>
          <w:rtl/>
          <w:lang w:val="en-US" w:bidi="ar-MA"/>
        </w:rPr>
        <w:t>،</w:t>
      </w:r>
      <w:r w:rsidR="00365AA8" w:rsidRPr="00EC3623">
        <w:rPr>
          <w:rFonts w:ascii="Simplified Arabic" w:eastAsia="Times New Roman" w:hAnsi="Simplified Arabic" w:cs="Simplified Arabic"/>
          <w:sz w:val="32"/>
          <w:szCs w:val="32"/>
          <w:rtl/>
          <w:lang w:val="en-US" w:bidi="ar-MA"/>
        </w:rPr>
        <w:t xml:space="preserve"> وبالتالي المساهمة في خلق شروط التحول إلى الديموقراطية.</w:t>
      </w:r>
      <w:r w:rsidR="00957A31" w:rsidRPr="00EC3623">
        <w:rPr>
          <w:rFonts w:ascii="Simplified Arabic" w:eastAsia="Times New Roman" w:hAnsi="Simplified Arabic" w:cs="Simplified Arabic"/>
          <w:sz w:val="32"/>
          <w:szCs w:val="32"/>
          <w:rtl/>
          <w:lang w:val="en-US" w:bidi="ar-MA"/>
        </w:rPr>
        <w:t xml:space="preserve"> </w:t>
      </w:r>
      <w:r w:rsidR="009002A6" w:rsidRPr="00EC3623">
        <w:rPr>
          <w:rFonts w:ascii="Simplified Arabic" w:eastAsia="Times New Roman" w:hAnsi="Simplified Arabic" w:cs="Simplified Arabic"/>
          <w:sz w:val="32"/>
          <w:szCs w:val="32"/>
          <w:rtl/>
          <w:lang w:val="en-US" w:bidi="ar-MA"/>
        </w:rPr>
        <w:t>و</w:t>
      </w:r>
      <w:r w:rsidR="00365AA8" w:rsidRPr="00EC3623">
        <w:rPr>
          <w:rFonts w:ascii="Simplified Arabic" w:eastAsia="Times New Roman" w:hAnsi="Simplified Arabic" w:cs="Simplified Arabic"/>
          <w:sz w:val="32"/>
          <w:szCs w:val="32"/>
          <w:rtl/>
          <w:lang w:val="en-US" w:bidi="ar-MA"/>
        </w:rPr>
        <w:t xml:space="preserve">تتمثل هذه الإمكانية في تفعيل وتوسيع دائرة خضوع فعل الدولة للقانون، بمطابقة وتطابق تصرفات السلطة، وأفعالها وقراراتها، في كل مستوياتها الدنيا والعليا، السياسية منها والإدارية والمالية، للقانون. وهذا ما يصطلح عليه بالشرعية، وهو المقياس العلمي والعملي الذي تحدثت عنه في السابق. فدولة القانون تتحقق عندما يكون تشريع الدولة هو آلية تنظيم العلاقات الاجتماعية بين  الحكام والمحكومين أو بين السلطة والمجتمع، وبين المجموعات </w:t>
      </w:r>
      <w:r w:rsidR="00957A31" w:rsidRPr="00EC3623">
        <w:rPr>
          <w:rFonts w:ascii="Simplified Arabic" w:eastAsia="Times New Roman" w:hAnsi="Simplified Arabic" w:cs="Simplified Arabic"/>
          <w:sz w:val="32"/>
          <w:szCs w:val="32"/>
          <w:rtl/>
          <w:lang w:val="en-US" w:bidi="ar-MA"/>
        </w:rPr>
        <w:t xml:space="preserve">والأفراد داخل المجتمع، </w:t>
      </w:r>
      <w:r w:rsidR="00365AA8" w:rsidRPr="00EC3623">
        <w:rPr>
          <w:rFonts w:ascii="Simplified Arabic" w:eastAsia="Times New Roman" w:hAnsi="Simplified Arabic" w:cs="Simplified Arabic"/>
          <w:sz w:val="32"/>
          <w:szCs w:val="32"/>
          <w:rtl/>
          <w:lang w:val="en-US" w:bidi="ar-MA"/>
        </w:rPr>
        <w:t>وكذلك عندما تكون قواعد وضوابط فرض النظام محددة وواضحة، وتكون سيادة الدولة والسلطة التقديرية التي يتمتع بها أشخاص القانون العام محددة ومقيدة ومضبوطة وواضحة، بشكل يحمي حقوق وحريات المحكومين اتجاه الدولة والسلطة واتجاه الأشخاص الذين يتصرفون لحساب الدولة</w:t>
      </w:r>
      <w:r w:rsidR="00957A31" w:rsidRPr="00EC3623">
        <w:rPr>
          <w:rFonts w:ascii="Simplified Arabic" w:eastAsia="Times New Roman" w:hAnsi="Simplified Arabic" w:cs="Simplified Arabic"/>
          <w:sz w:val="32"/>
          <w:szCs w:val="32"/>
          <w:rtl/>
          <w:lang w:val="en-US" w:bidi="ar-MA"/>
        </w:rPr>
        <w:t>،</w:t>
      </w:r>
      <w:r w:rsidR="00365AA8" w:rsidRPr="00EC3623">
        <w:rPr>
          <w:rFonts w:ascii="Simplified Arabic" w:eastAsia="Times New Roman" w:hAnsi="Simplified Arabic" w:cs="Simplified Arabic"/>
          <w:sz w:val="32"/>
          <w:szCs w:val="32"/>
          <w:rtl/>
          <w:lang w:val="en-US" w:bidi="ar-MA"/>
        </w:rPr>
        <w:t xml:space="preserve"> باسم الأمة أو الشعب.</w:t>
      </w:r>
    </w:p>
    <w:p w14:paraId="3246042D" w14:textId="77777777" w:rsidR="00365AA8" w:rsidRPr="00EC3623" w:rsidRDefault="009F27C4" w:rsidP="008C7686">
      <w:pPr>
        <w:bidi/>
        <w:spacing w:after="0" w:line="240" w:lineRule="atLeast"/>
        <w:jc w:val="both"/>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 xml:space="preserve">     </w:t>
      </w:r>
      <w:r w:rsidR="00365AA8" w:rsidRPr="00EC3623">
        <w:rPr>
          <w:rFonts w:ascii="Simplified Arabic" w:eastAsia="Times New Roman" w:hAnsi="Simplified Arabic" w:cs="Simplified Arabic"/>
          <w:sz w:val="32"/>
          <w:szCs w:val="32"/>
          <w:rtl/>
          <w:lang w:val="en-US" w:bidi="ar-MA"/>
        </w:rPr>
        <w:t>فمن أهم أسباب الفساد المالي والإداري</w:t>
      </w:r>
      <w:r w:rsidR="00FE403B" w:rsidRPr="00EC3623">
        <w:rPr>
          <w:rFonts w:ascii="Simplified Arabic" w:eastAsia="Times New Roman" w:hAnsi="Simplified Arabic" w:cs="Simplified Arabic"/>
          <w:sz w:val="32"/>
          <w:szCs w:val="32"/>
          <w:rtl/>
          <w:lang w:val="en-US" w:bidi="ar-MA"/>
        </w:rPr>
        <w:t>،</w:t>
      </w:r>
      <w:r w:rsidR="00365AA8" w:rsidRPr="00EC3623">
        <w:rPr>
          <w:rFonts w:ascii="Simplified Arabic" w:eastAsia="Times New Roman" w:hAnsi="Simplified Arabic" w:cs="Simplified Arabic"/>
          <w:sz w:val="32"/>
          <w:szCs w:val="32"/>
          <w:rtl/>
          <w:lang w:val="en-US" w:bidi="ar-MA"/>
        </w:rPr>
        <w:t xml:space="preserve"> الذي عرفه المغرب</w:t>
      </w:r>
      <w:r w:rsidR="00FE403B" w:rsidRPr="00EC3623">
        <w:rPr>
          <w:rFonts w:ascii="Simplified Arabic" w:eastAsia="Times New Roman" w:hAnsi="Simplified Arabic" w:cs="Simplified Arabic"/>
          <w:sz w:val="32"/>
          <w:szCs w:val="32"/>
          <w:rtl/>
          <w:lang w:val="en-US" w:bidi="ar-MA"/>
        </w:rPr>
        <w:t xml:space="preserve">، </w:t>
      </w:r>
      <w:r w:rsidR="00365AA8" w:rsidRPr="00EC3623">
        <w:rPr>
          <w:rFonts w:ascii="Simplified Arabic" w:eastAsia="Times New Roman" w:hAnsi="Simplified Arabic" w:cs="Simplified Arabic"/>
          <w:sz w:val="32"/>
          <w:szCs w:val="32"/>
          <w:rtl/>
          <w:lang w:val="en-US" w:bidi="ar-MA"/>
        </w:rPr>
        <w:t xml:space="preserve">غياب وانعدام </w:t>
      </w:r>
      <w:r w:rsidR="00FE403B" w:rsidRPr="00EC3623">
        <w:rPr>
          <w:rFonts w:ascii="Simplified Arabic" w:eastAsia="Times New Roman" w:hAnsi="Simplified Arabic" w:cs="Simplified Arabic"/>
          <w:sz w:val="32"/>
          <w:szCs w:val="32"/>
          <w:rtl/>
          <w:lang w:val="en-US" w:bidi="ar-MA"/>
        </w:rPr>
        <w:t>مؤسسات و</w:t>
      </w:r>
      <w:r w:rsidR="00365AA8" w:rsidRPr="00EC3623">
        <w:rPr>
          <w:rFonts w:ascii="Simplified Arabic" w:eastAsia="Times New Roman" w:hAnsi="Simplified Arabic" w:cs="Simplified Arabic"/>
          <w:sz w:val="32"/>
          <w:szCs w:val="32"/>
          <w:rtl/>
          <w:lang w:val="en-US" w:bidi="ar-MA"/>
        </w:rPr>
        <w:t>آليات قانونية تمنع تغول أجهزة الدولة</w:t>
      </w:r>
      <w:r w:rsidR="00FE403B" w:rsidRPr="00EC3623">
        <w:rPr>
          <w:rFonts w:ascii="Simplified Arabic" w:eastAsia="Times New Roman" w:hAnsi="Simplified Arabic" w:cs="Simplified Arabic"/>
          <w:sz w:val="32"/>
          <w:szCs w:val="32"/>
          <w:rtl/>
          <w:lang w:val="en-US" w:bidi="ar-MA"/>
        </w:rPr>
        <w:t>،</w:t>
      </w:r>
      <w:r w:rsidR="00365AA8" w:rsidRPr="00EC3623">
        <w:rPr>
          <w:rFonts w:ascii="Simplified Arabic" w:eastAsia="Times New Roman" w:hAnsi="Simplified Arabic" w:cs="Simplified Arabic"/>
          <w:sz w:val="32"/>
          <w:szCs w:val="32"/>
          <w:rtl/>
          <w:lang w:val="en-US" w:bidi="ar-MA"/>
        </w:rPr>
        <w:t xml:space="preserve"> وتداخل الخاص والعام، إلى درجة هيم</w:t>
      </w:r>
      <w:r w:rsidR="00FE403B" w:rsidRPr="00EC3623">
        <w:rPr>
          <w:rFonts w:ascii="Simplified Arabic" w:eastAsia="Times New Roman" w:hAnsi="Simplified Arabic" w:cs="Simplified Arabic"/>
          <w:sz w:val="32"/>
          <w:szCs w:val="32"/>
          <w:rtl/>
          <w:lang w:val="en-US" w:bidi="ar-MA"/>
        </w:rPr>
        <w:t>نة العام ـ المخزن ـ على الخاص، و</w:t>
      </w:r>
      <w:r w:rsidR="00365AA8" w:rsidRPr="00EC3623">
        <w:rPr>
          <w:rFonts w:ascii="Simplified Arabic" w:eastAsia="Times New Roman" w:hAnsi="Simplified Arabic" w:cs="Simplified Arabic"/>
          <w:sz w:val="32"/>
          <w:szCs w:val="32"/>
          <w:rtl/>
          <w:lang w:val="en-US" w:bidi="ar-MA"/>
        </w:rPr>
        <w:t>استغلال الخاص</w:t>
      </w:r>
      <w:r w:rsidR="00FE403B" w:rsidRPr="00EC3623">
        <w:rPr>
          <w:rFonts w:ascii="Simplified Arabic" w:eastAsia="Times New Roman" w:hAnsi="Simplified Arabic" w:cs="Simplified Arabic"/>
          <w:sz w:val="32"/>
          <w:szCs w:val="32"/>
          <w:rtl/>
          <w:lang w:val="en-US" w:bidi="ar-MA"/>
        </w:rPr>
        <w:t xml:space="preserve"> ـ أشخاص المخزن وفئاته المتنفذة، </w:t>
      </w:r>
      <w:r w:rsidR="00365AA8" w:rsidRPr="00EC3623">
        <w:rPr>
          <w:rFonts w:ascii="Simplified Arabic" w:eastAsia="Times New Roman" w:hAnsi="Simplified Arabic" w:cs="Simplified Arabic"/>
          <w:sz w:val="32"/>
          <w:szCs w:val="32"/>
          <w:rtl/>
          <w:lang w:val="en-US" w:bidi="ar-MA"/>
        </w:rPr>
        <w:t>بفعل المال أو الجاه أ</w:t>
      </w:r>
      <w:r w:rsidR="00227156" w:rsidRPr="00EC3623">
        <w:rPr>
          <w:rFonts w:ascii="Simplified Arabic" w:eastAsia="Times New Roman" w:hAnsi="Simplified Arabic" w:cs="Simplified Arabic"/>
          <w:sz w:val="32"/>
          <w:szCs w:val="32"/>
          <w:rtl/>
          <w:lang w:val="en-US" w:bidi="ar-MA"/>
        </w:rPr>
        <w:t xml:space="preserve">و السلطة المادية ـ للعام. كما تعود أسباب الفساد إلى </w:t>
      </w:r>
      <w:r w:rsidR="008C7686" w:rsidRPr="00EC3623">
        <w:rPr>
          <w:rFonts w:ascii="Simplified Arabic" w:eastAsia="Times New Roman" w:hAnsi="Simplified Arabic" w:cs="Simplified Arabic"/>
          <w:sz w:val="32"/>
          <w:szCs w:val="32"/>
          <w:rtl/>
          <w:lang w:val="en-US" w:bidi="ar-MA"/>
        </w:rPr>
        <w:t>غياب تمايز  قانوني بين ال</w:t>
      </w:r>
      <w:r w:rsidR="00365AA8" w:rsidRPr="00EC3623">
        <w:rPr>
          <w:rFonts w:ascii="Simplified Arabic" w:eastAsia="Times New Roman" w:hAnsi="Simplified Arabic" w:cs="Simplified Arabic"/>
          <w:sz w:val="32"/>
          <w:szCs w:val="32"/>
          <w:rtl/>
          <w:lang w:val="en-US" w:bidi="ar-MA"/>
        </w:rPr>
        <w:t xml:space="preserve">مجال الاقتصادي والمالي </w:t>
      </w:r>
      <w:r w:rsidR="008C7686" w:rsidRPr="00EC3623">
        <w:rPr>
          <w:rFonts w:ascii="Simplified Arabic" w:eastAsia="Times New Roman" w:hAnsi="Simplified Arabic" w:cs="Simplified Arabic"/>
          <w:sz w:val="32"/>
          <w:szCs w:val="32"/>
          <w:rtl/>
          <w:lang w:val="en-US" w:bidi="ar-MA"/>
        </w:rPr>
        <w:t>و</w:t>
      </w:r>
      <w:r w:rsidR="00365AA8" w:rsidRPr="00EC3623">
        <w:rPr>
          <w:rFonts w:ascii="Simplified Arabic" w:eastAsia="Times New Roman" w:hAnsi="Simplified Arabic" w:cs="Simplified Arabic"/>
          <w:sz w:val="32"/>
          <w:szCs w:val="32"/>
          <w:rtl/>
          <w:lang w:val="en-US" w:bidi="ar-MA"/>
        </w:rPr>
        <w:t>المجال السياسي والإداري.</w:t>
      </w:r>
    </w:p>
    <w:p w14:paraId="431B0E6F" w14:textId="77777777" w:rsidR="009F27C4" w:rsidRPr="00EC3623" w:rsidRDefault="009F27C4" w:rsidP="0029209E">
      <w:pPr>
        <w:bidi/>
        <w:jc w:val="both"/>
        <w:rPr>
          <w:rFonts w:ascii="Simplified Arabic" w:eastAsia="Times New Roman" w:hAnsi="Simplified Arabic" w:cs="Simplified Arabic"/>
          <w:sz w:val="32"/>
          <w:szCs w:val="32"/>
          <w:rtl/>
          <w:lang w:bidi="ar-MA"/>
        </w:rPr>
      </w:pPr>
      <w:r w:rsidRPr="00EC3623">
        <w:rPr>
          <w:rFonts w:ascii="Simplified Arabic" w:hAnsi="Simplified Arabic" w:cs="Simplified Arabic"/>
          <w:sz w:val="32"/>
          <w:szCs w:val="32"/>
          <w:rtl/>
          <w:lang w:bidi="ar-MA"/>
        </w:rPr>
        <w:t xml:space="preserve">     </w:t>
      </w:r>
      <w:r w:rsidR="003A5E7D" w:rsidRPr="00EC3623">
        <w:rPr>
          <w:rFonts w:ascii="Simplified Arabic" w:hAnsi="Simplified Arabic" w:cs="Simplified Arabic"/>
          <w:sz w:val="32"/>
          <w:szCs w:val="32"/>
          <w:rtl/>
          <w:lang w:bidi="ar-MA"/>
        </w:rPr>
        <w:t>فإخضاع الدولة للشرعية</w:t>
      </w:r>
      <w:r w:rsidR="0029209E" w:rsidRPr="00EC3623">
        <w:rPr>
          <w:rFonts w:ascii="Simplified Arabic" w:hAnsi="Simplified Arabic" w:cs="Simplified Arabic"/>
          <w:sz w:val="32"/>
          <w:szCs w:val="32"/>
          <w:rtl/>
          <w:lang w:bidi="ar-MA"/>
        </w:rPr>
        <w:t>،</w:t>
      </w:r>
      <w:r w:rsidR="003A5E7D" w:rsidRPr="00EC3623">
        <w:rPr>
          <w:rFonts w:ascii="Simplified Arabic" w:hAnsi="Simplified Arabic" w:cs="Simplified Arabic"/>
          <w:sz w:val="32"/>
          <w:szCs w:val="32"/>
          <w:rtl/>
          <w:lang w:bidi="ar-MA"/>
        </w:rPr>
        <w:t xml:space="preserve"> و </w:t>
      </w:r>
      <w:r w:rsidR="0029209E" w:rsidRPr="00EC3623">
        <w:rPr>
          <w:rFonts w:ascii="Simplified Arabic" w:hAnsi="Simplified Arabic" w:cs="Simplified Arabic"/>
          <w:sz w:val="32"/>
          <w:szCs w:val="32"/>
          <w:rtl/>
          <w:lang w:bidi="ar-MA"/>
        </w:rPr>
        <w:t xml:space="preserve">تقييد </w:t>
      </w:r>
      <w:r w:rsidR="003A5E7D" w:rsidRPr="00EC3623">
        <w:rPr>
          <w:rFonts w:ascii="Simplified Arabic" w:hAnsi="Simplified Arabic" w:cs="Simplified Arabic"/>
          <w:sz w:val="32"/>
          <w:szCs w:val="32"/>
          <w:rtl/>
          <w:lang w:bidi="ar-MA"/>
        </w:rPr>
        <w:t>سل</w:t>
      </w:r>
      <w:r w:rsidR="005F15EA" w:rsidRPr="00EC3623">
        <w:rPr>
          <w:rFonts w:ascii="Simplified Arabic" w:hAnsi="Simplified Arabic" w:cs="Simplified Arabic"/>
          <w:sz w:val="32"/>
          <w:szCs w:val="32"/>
          <w:rtl/>
          <w:lang w:bidi="ar-MA"/>
        </w:rPr>
        <w:t>وك</w:t>
      </w:r>
      <w:r w:rsidR="0029209E" w:rsidRPr="00EC3623">
        <w:rPr>
          <w:rFonts w:ascii="Simplified Arabic" w:hAnsi="Simplified Arabic" w:cs="Simplified Arabic"/>
          <w:sz w:val="32"/>
          <w:szCs w:val="32"/>
          <w:rtl/>
          <w:lang w:bidi="ar-MA"/>
        </w:rPr>
        <w:t>ها</w:t>
      </w:r>
      <w:r w:rsidR="005F15EA" w:rsidRPr="00EC3623">
        <w:rPr>
          <w:rFonts w:ascii="Simplified Arabic" w:hAnsi="Simplified Arabic" w:cs="Simplified Arabic"/>
          <w:sz w:val="32"/>
          <w:szCs w:val="32"/>
          <w:rtl/>
          <w:lang w:bidi="ar-MA"/>
        </w:rPr>
        <w:t xml:space="preserve"> في تدبير الشأن العام</w:t>
      </w:r>
      <w:r w:rsidR="0029209E" w:rsidRPr="00EC3623">
        <w:rPr>
          <w:rFonts w:ascii="Simplified Arabic" w:hAnsi="Simplified Arabic" w:cs="Simplified Arabic"/>
          <w:sz w:val="32"/>
          <w:szCs w:val="32"/>
          <w:rtl/>
          <w:lang w:bidi="ar-MA"/>
        </w:rPr>
        <w:t>،</w:t>
      </w:r>
      <w:r w:rsidR="005F15EA" w:rsidRPr="00EC3623">
        <w:rPr>
          <w:rFonts w:ascii="Simplified Arabic" w:hAnsi="Simplified Arabic" w:cs="Simplified Arabic"/>
          <w:sz w:val="32"/>
          <w:szCs w:val="32"/>
          <w:rtl/>
          <w:lang w:bidi="ar-MA"/>
        </w:rPr>
        <w:t xml:space="preserve"> </w:t>
      </w:r>
      <w:r w:rsidR="003A5E7D" w:rsidRPr="00EC3623">
        <w:rPr>
          <w:rFonts w:ascii="Simplified Arabic" w:hAnsi="Simplified Arabic" w:cs="Simplified Arabic"/>
          <w:sz w:val="32"/>
          <w:szCs w:val="32"/>
          <w:rtl/>
          <w:lang w:bidi="ar-MA"/>
        </w:rPr>
        <w:t>سيساهمان إلى حد ما في إعادة بناء الثقة بين المواطن والدولة</w:t>
      </w:r>
      <w:r w:rsidR="0029209E" w:rsidRPr="00EC3623">
        <w:rPr>
          <w:rFonts w:ascii="Simplified Arabic" w:hAnsi="Simplified Arabic" w:cs="Simplified Arabic"/>
          <w:sz w:val="32"/>
          <w:szCs w:val="32"/>
          <w:rtl/>
          <w:lang w:bidi="ar-MA"/>
        </w:rPr>
        <w:t>،</w:t>
      </w:r>
      <w:r w:rsidR="003A5E7D" w:rsidRPr="00EC3623">
        <w:rPr>
          <w:rFonts w:ascii="Simplified Arabic" w:hAnsi="Simplified Arabic" w:cs="Simplified Arabic"/>
          <w:sz w:val="32"/>
          <w:szCs w:val="32"/>
          <w:rtl/>
          <w:lang w:bidi="ar-MA"/>
        </w:rPr>
        <w:t xml:space="preserve"> وإعادة إنت</w:t>
      </w:r>
      <w:r w:rsidR="0029209E" w:rsidRPr="00EC3623">
        <w:rPr>
          <w:rFonts w:ascii="Simplified Arabic" w:hAnsi="Simplified Arabic" w:cs="Simplified Arabic"/>
          <w:sz w:val="32"/>
          <w:szCs w:val="32"/>
          <w:rtl/>
          <w:lang w:bidi="ar-MA"/>
        </w:rPr>
        <w:t>اج مشروعية السلطة، على أساس ديمقراطي،</w:t>
      </w:r>
      <w:r w:rsidR="003A5E7D" w:rsidRPr="00EC3623">
        <w:rPr>
          <w:rFonts w:ascii="Simplified Arabic" w:hAnsi="Simplified Arabic" w:cs="Simplified Arabic"/>
          <w:sz w:val="32"/>
          <w:szCs w:val="32"/>
          <w:rtl/>
          <w:lang w:bidi="ar-MA"/>
        </w:rPr>
        <w:t xml:space="preserve"> وذلك من منطلق أن الخضوع للقانون هو تكريس لدولة القانون، ومن منطلق أن احترام وتقدير الإدارة للمواطن</w:t>
      </w:r>
      <w:r w:rsidR="0029209E" w:rsidRPr="00EC3623">
        <w:rPr>
          <w:rFonts w:ascii="Simplified Arabic" w:hAnsi="Simplified Arabic" w:cs="Simplified Arabic"/>
          <w:sz w:val="32"/>
          <w:szCs w:val="32"/>
          <w:rtl/>
          <w:lang w:bidi="ar-MA"/>
        </w:rPr>
        <w:t>،</w:t>
      </w:r>
      <w:r w:rsidR="003A5E7D" w:rsidRPr="00EC3623">
        <w:rPr>
          <w:rFonts w:ascii="Simplified Arabic" w:hAnsi="Simplified Arabic" w:cs="Simplified Arabic"/>
          <w:sz w:val="32"/>
          <w:szCs w:val="32"/>
          <w:rtl/>
          <w:lang w:bidi="ar-MA"/>
        </w:rPr>
        <w:t xml:space="preserve"> وشفافية صرف المال العام</w:t>
      </w:r>
      <w:r w:rsidR="0029209E" w:rsidRPr="00EC3623">
        <w:rPr>
          <w:rFonts w:ascii="Simplified Arabic" w:hAnsi="Simplified Arabic" w:cs="Simplified Arabic"/>
          <w:sz w:val="32"/>
          <w:szCs w:val="32"/>
          <w:rtl/>
          <w:lang w:bidi="ar-MA"/>
        </w:rPr>
        <w:t>، هو</w:t>
      </w:r>
      <w:r w:rsidR="003A5E7D" w:rsidRPr="00EC3623">
        <w:rPr>
          <w:rFonts w:ascii="Simplified Arabic" w:hAnsi="Simplified Arabic" w:cs="Simplified Arabic"/>
          <w:sz w:val="32"/>
          <w:szCs w:val="32"/>
          <w:rtl/>
          <w:lang w:bidi="ar-MA"/>
        </w:rPr>
        <w:t xml:space="preserve"> تكريس للمواطنة</w:t>
      </w:r>
      <w:r w:rsidR="0029209E" w:rsidRPr="00EC3623">
        <w:rPr>
          <w:rFonts w:ascii="Simplified Arabic" w:hAnsi="Simplified Arabic" w:cs="Simplified Arabic"/>
          <w:sz w:val="32"/>
          <w:szCs w:val="32"/>
          <w:rtl/>
          <w:lang w:bidi="ar-MA"/>
        </w:rPr>
        <w:t>.</w:t>
      </w:r>
    </w:p>
    <w:p w14:paraId="00059B3C" w14:textId="77777777" w:rsidR="00365AA8" w:rsidRPr="00EC3623" w:rsidRDefault="009F27C4" w:rsidP="0073152B">
      <w:pPr>
        <w:bidi/>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w:t>
      </w:r>
      <w:r w:rsidR="00365AA8" w:rsidRPr="00EC3623">
        <w:rPr>
          <w:rFonts w:ascii="Simplified Arabic" w:eastAsia="Times New Roman" w:hAnsi="Simplified Arabic" w:cs="Simplified Arabic"/>
          <w:sz w:val="32"/>
          <w:szCs w:val="32"/>
          <w:rtl/>
          <w:lang w:val="en-US" w:bidi="ar-MA"/>
        </w:rPr>
        <w:t xml:space="preserve">غير أنني أفترض في المقابل محدودية المردود الفعلي </w:t>
      </w:r>
      <w:r w:rsidR="0029209E" w:rsidRPr="00EC3623">
        <w:rPr>
          <w:rFonts w:ascii="Simplified Arabic" w:eastAsia="Times New Roman" w:hAnsi="Simplified Arabic" w:cs="Simplified Arabic"/>
          <w:sz w:val="32"/>
          <w:szCs w:val="32"/>
          <w:rtl/>
          <w:lang w:val="en-US" w:bidi="ar-MA"/>
        </w:rPr>
        <w:t>و</w:t>
      </w:r>
      <w:r w:rsidR="00365AA8" w:rsidRPr="00EC3623">
        <w:rPr>
          <w:rFonts w:ascii="Simplified Arabic" w:eastAsia="Times New Roman" w:hAnsi="Simplified Arabic" w:cs="Simplified Arabic"/>
          <w:sz w:val="32"/>
          <w:szCs w:val="32"/>
          <w:rtl/>
          <w:lang w:val="en-US" w:bidi="ar-MA"/>
        </w:rPr>
        <w:t>التأسيسي للدينامية القانونية والمؤسساتية</w:t>
      </w:r>
      <w:r w:rsidR="0029209E" w:rsidRPr="00EC3623">
        <w:rPr>
          <w:rFonts w:ascii="Simplified Arabic" w:eastAsia="Times New Roman" w:hAnsi="Simplified Arabic" w:cs="Simplified Arabic"/>
          <w:sz w:val="32"/>
          <w:szCs w:val="32"/>
          <w:rtl/>
          <w:lang w:val="en-US" w:bidi="ar-MA"/>
        </w:rPr>
        <w:t>،</w:t>
      </w:r>
      <w:r w:rsidR="00365AA8" w:rsidRPr="00EC3623">
        <w:rPr>
          <w:rFonts w:ascii="Simplified Arabic" w:eastAsia="Times New Roman" w:hAnsi="Simplified Arabic" w:cs="Simplified Arabic"/>
          <w:sz w:val="32"/>
          <w:szCs w:val="32"/>
          <w:rtl/>
          <w:lang w:val="en-US" w:bidi="ar-MA"/>
        </w:rPr>
        <w:t xml:space="preserve"> التي عرفها المغرب في ما بين 1998 و2011، خصوصا في اتجاه تحقيق أهداف هذا الإصلاح القانوني والمؤسساتي الضخم، والمتمثلة أس</w:t>
      </w:r>
      <w:r w:rsidR="0029209E" w:rsidRPr="00EC3623">
        <w:rPr>
          <w:rFonts w:ascii="Simplified Arabic" w:eastAsia="Times New Roman" w:hAnsi="Simplified Arabic" w:cs="Simplified Arabic"/>
          <w:sz w:val="32"/>
          <w:szCs w:val="32"/>
          <w:rtl/>
          <w:lang w:val="en-US" w:bidi="ar-MA"/>
        </w:rPr>
        <w:t>اسا في إنجاز ورش الانتقال الديم</w:t>
      </w:r>
      <w:r w:rsidR="00365AA8" w:rsidRPr="00EC3623">
        <w:rPr>
          <w:rFonts w:ascii="Simplified Arabic" w:eastAsia="Times New Roman" w:hAnsi="Simplified Arabic" w:cs="Simplified Arabic"/>
          <w:sz w:val="32"/>
          <w:szCs w:val="32"/>
          <w:rtl/>
          <w:lang w:val="en-US" w:bidi="ar-MA"/>
        </w:rPr>
        <w:t>قراطي</w:t>
      </w:r>
      <w:r w:rsidR="0029209E" w:rsidRPr="00EC3623">
        <w:rPr>
          <w:rFonts w:ascii="Simplified Arabic" w:eastAsia="Times New Roman" w:hAnsi="Simplified Arabic" w:cs="Simplified Arabic"/>
          <w:sz w:val="32"/>
          <w:szCs w:val="32"/>
          <w:rtl/>
          <w:lang w:val="en-US" w:bidi="ar-MA"/>
        </w:rPr>
        <w:t>، والمشروع الحداثي الديم</w:t>
      </w:r>
      <w:r w:rsidR="00365AA8" w:rsidRPr="00EC3623">
        <w:rPr>
          <w:rFonts w:ascii="Simplified Arabic" w:eastAsia="Times New Roman" w:hAnsi="Simplified Arabic" w:cs="Simplified Arabic"/>
          <w:sz w:val="32"/>
          <w:szCs w:val="32"/>
          <w:rtl/>
          <w:lang w:val="en-US" w:bidi="ar-MA"/>
        </w:rPr>
        <w:t xml:space="preserve">قراطي، حسب تعبيرات خطاب الملكية وخطاب الأحزاب السياسية التي انخرطت في التدبير الحكومي في هذه الفترة. فالشرعية التي </w:t>
      </w:r>
      <w:r w:rsidR="0073152B" w:rsidRPr="00EC3623">
        <w:rPr>
          <w:rFonts w:ascii="Simplified Arabic" w:eastAsia="Times New Roman" w:hAnsi="Simplified Arabic" w:cs="Simplified Arabic"/>
          <w:sz w:val="32"/>
          <w:szCs w:val="32"/>
          <w:rtl/>
          <w:lang w:val="en-US" w:bidi="ar-MA"/>
        </w:rPr>
        <w:t xml:space="preserve">تؤسس، في تقديري، </w:t>
      </w:r>
      <w:r w:rsidR="0073152B" w:rsidRPr="00EC3623">
        <w:rPr>
          <w:rFonts w:ascii="Simplified Arabic" w:eastAsia="Times New Roman" w:hAnsi="Simplified Arabic" w:cs="Simplified Arabic"/>
          <w:sz w:val="32"/>
          <w:szCs w:val="32"/>
          <w:rtl/>
          <w:lang w:val="en-US" w:bidi="ar-MA"/>
        </w:rPr>
        <w:lastRenderedPageBreak/>
        <w:t xml:space="preserve">لدولة القانون </w:t>
      </w:r>
      <w:r w:rsidR="00365AA8" w:rsidRPr="00EC3623">
        <w:rPr>
          <w:rFonts w:ascii="Simplified Arabic" w:eastAsia="Times New Roman" w:hAnsi="Simplified Arabic" w:cs="Simplified Arabic"/>
          <w:sz w:val="32"/>
          <w:szCs w:val="32"/>
          <w:rtl/>
          <w:lang w:val="en-US" w:bidi="ar-MA"/>
        </w:rPr>
        <w:t>وتساهم بالتالي في الدمقرطة من أعلى وتفكيك السلطوية،</w:t>
      </w:r>
      <w:r w:rsidR="0073152B" w:rsidRPr="00EC3623">
        <w:rPr>
          <w:rFonts w:ascii="Simplified Arabic" w:eastAsia="Times New Roman" w:hAnsi="Simplified Arabic" w:cs="Simplified Arabic"/>
          <w:sz w:val="32"/>
          <w:szCs w:val="32"/>
          <w:rtl/>
          <w:lang w:val="en-US" w:bidi="ar-MA"/>
        </w:rPr>
        <w:t xml:space="preserve"> ينبغي أن تكون كاملة غير منقوصة،</w:t>
      </w:r>
      <w:r w:rsidR="00365AA8" w:rsidRPr="00EC3623">
        <w:rPr>
          <w:rFonts w:ascii="Simplified Arabic" w:eastAsia="Times New Roman" w:hAnsi="Simplified Arabic" w:cs="Simplified Arabic"/>
          <w:sz w:val="32"/>
          <w:szCs w:val="32"/>
          <w:rtl/>
          <w:lang w:val="en-US" w:bidi="ar-MA"/>
        </w:rPr>
        <w:t xml:space="preserve"> أي شرعية تستند إلى أسمى قانون وهو الدستور، حيث تكون عملية فحص شرعية القرارات ومراقبتها من قبل القضاء </w:t>
      </w:r>
      <w:r w:rsidR="0073152B" w:rsidRPr="00EC3623">
        <w:rPr>
          <w:rFonts w:ascii="Simplified Arabic" w:eastAsia="Times New Roman" w:hAnsi="Simplified Arabic" w:cs="Simplified Arabic"/>
          <w:sz w:val="32"/>
          <w:szCs w:val="32"/>
          <w:rtl/>
          <w:lang w:val="en-US" w:bidi="ar-MA"/>
        </w:rPr>
        <w:t>والمواطنين</w:t>
      </w:r>
      <w:r w:rsidR="00365AA8" w:rsidRPr="00EC3623">
        <w:rPr>
          <w:rFonts w:ascii="Simplified Arabic" w:eastAsia="Times New Roman" w:hAnsi="Simplified Arabic" w:cs="Simplified Arabic"/>
          <w:sz w:val="32"/>
          <w:szCs w:val="32"/>
          <w:rtl/>
          <w:lang w:val="en-US" w:bidi="ar-MA"/>
        </w:rPr>
        <w:t xml:space="preserve"> والفاعلين الاجتماعيين، مسندة بضمانات قانونية دستورية وليس بضمانات شخصية.</w:t>
      </w:r>
    </w:p>
    <w:p w14:paraId="7220F747" w14:textId="77777777" w:rsidR="00365AA8" w:rsidRPr="00EC3623" w:rsidRDefault="009F27C4" w:rsidP="004A49C6">
      <w:pPr>
        <w:bidi/>
        <w:spacing w:after="0" w:line="240" w:lineRule="atLeast"/>
        <w:jc w:val="both"/>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 xml:space="preserve">     </w:t>
      </w:r>
      <w:r w:rsidR="00365AA8" w:rsidRPr="00EC3623">
        <w:rPr>
          <w:rFonts w:ascii="Simplified Arabic" w:eastAsia="Times New Roman" w:hAnsi="Simplified Arabic" w:cs="Simplified Arabic"/>
          <w:sz w:val="32"/>
          <w:szCs w:val="32"/>
          <w:rtl/>
          <w:lang w:val="en-US" w:bidi="ar-MA"/>
        </w:rPr>
        <w:t>ثم إن آثار أي سياسة عامة وأي قرار سياسي تبقى مرهونة بمرحلة تنفيذ تلك السياسة، وهي مرحلة جد معقدة، خصوصا على مستوى الإدارة. ففي هذه المرحلة تتضاعف التعقيدات، وذلك لعدة اعتبارات، في مقدمتها الاعتبارات السياسية والرغبة في الحفاظ على النفوذ والقوة، وذلك في ارتباط وثيق مع البيئة السياسية المحيطة بالإدارة، البنيات الإدارية ودرجة التداخل بين الإدارات وتضارب المهام والوظائف، فعالية المحاكم والقضاء في المراقبة، تحكم الانتماءات الاجتماعية والحزبية والهوياتية والعلاقات الشخصية في التعيين في المناصب الإدارية. هذا إلى جانب السرية التي غالبا ما تطبع صنع القرارات الإدارية.</w:t>
      </w:r>
    </w:p>
    <w:p w14:paraId="75BB5E9E" w14:textId="77777777" w:rsidR="00365AA8" w:rsidRPr="00EC3623" w:rsidRDefault="009F27C4" w:rsidP="006372F3">
      <w:pPr>
        <w:bidi/>
        <w:spacing w:after="0" w:line="240" w:lineRule="atLeast"/>
        <w:jc w:val="both"/>
        <w:rPr>
          <w:rFonts w:ascii="Simplified Arabic" w:eastAsia="Times New Roman" w:hAnsi="Simplified Arabic" w:cs="Simplified Arabic"/>
          <w:sz w:val="32"/>
          <w:szCs w:val="32"/>
          <w:rtl/>
          <w:lang w:val="en-US" w:bidi="ar-MA"/>
        </w:rPr>
      </w:pPr>
      <w:r w:rsidRPr="00EC3623">
        <w:rPr>
          <w:rFonts w:ascii="Simplified Arabic" w:eastAsia="Times New Roman" w:hAnsi="Simplified Arabic" w:cs="Simplified Arabic"/>
          <w:sz w:val="32"/>
          <w:szCs w:val="32"/>
          <w:rtl/>
          <w:lang w:val="en-US" w:bidi="ar-MA"/>
        </w:rPr>
        <w:t xml:space="preserve">     </w:t>
      </w:r>
      <w:r w:rsidR="00365AA8" w:rsidRPr="00EC3623">
        <w:rPr>
          <w:rFonts w:ascii="Simplified Arabic" w:eastAsia="Times New Roman" w:hAnsi="Simplified Arabic" w:cs="Simplified Arabic"/>
          <w:sz w:val="32"/>
          <w:szCs w:val="32"/>
          <w:rtl/>
          <w:lang w:val="en-US" w:bidi="ar-MA"/>
        </w:rPr>
        <w:t xml:space="preserve">تتراكب وتتداخل مجموعة من الأسئلة، من خلال القضايا والمعطيات المثارة أثناء بسط فرضية البحث. هذا التداخل والتعقد هو الداعي إلى طرح الإشكالية التالية: هل يمكن للشرعية </w:t>
      </w:r>
      <w:r w:rsidR="00804163" w:rsidRPr="00EC3623">
        <w:rPr>
          <w:rFonts w:ascii="Simplified Arabic" w:eastAsia="Times New Roman" w:hAnsi="Simplified Arabic" w:cs="Simplified Arabic"/>
          <w:sz w:val="32"/>
          <w:szCs w:val="32"/>
          <w:rtl/>
          <w:lang w:val="en-US" w:bidi="ar-MA"/>
        </w:rPr>
        <w:t>القانونية أن تؤسس للشرعية الديم</w:t>
      </w:r>
      <w:r w:rsidR="00365AA8" w:rsidRPr="00EC3623">
        <w:rPr>
          <w:rFonts w:ascii="Simplified Arabic" w:eastAsia="Times New Roman" w:hAnsi="Simplified Arabic" w:cs="Simplified Arabic"/>
          <w:sz w:val="32"/>
          <w:szCs w:val="32"/>
          <w:rtl/>
          <w:lang w:val="en-US" w:bidi="ar-MA"/>
        </w:rPr>
        <w:t xml:space="preserve">قراطية ثم الشرعية الدستورية؟ هل تمكن </w:t>
      </w:r>
      <w:r w:rsidR="00804163" w:rsidRPr="00EC3623">
        <w:rPr>
          <w:rFonts w:ascii="Simplified Arabic" w:eastAsia="Times New Roman" w:hAnsi="Simplified Arabic" w:cs="Simplified Arabic"/>
          <w:sz w:val="32"/>
          <w:szCs w:val="32"/>
          <w:rtl/>
          <w:lang w:val="en-US" w:bidi="ar-MA"/>
        </w:rPr>
        <w:t xml:space="preserve">من </w:t>
      </w:r>
      <w:r w:rsidR="00365AA8" w:rsidRPr="00EC3623">
        <w:rPr>
          <w:rFonts w:ascii="Simplified Arabic" w:eastAsia="Times New Roman" w:hAnsi="Simplified Arabic" w:cs="Simplified Arabic"/>
          <w:sz w:val="32"/>
          <w:szCs w:val="32"/>
          <w:rtl/>
          <w:lang w:val="en-US" w:bidi="ar-MA"/>
        </w:rPr>
        <w:t xml:space="preserve">عقلنة فعل السلطة من تحت، من خلال المستوى الأدنى من الشرعية؟ هل تمكن </w:t>
      </w:r>
      <w:r w:rsidR="00804163" w:rsidRPr="00EC3623">
        <w:rPr>
          <w:rFonts w:ascii="Simplified Arabic" w:eastAsia="Times New Roman" w:hAnsi="Simplified Arabic" w:cs="Simplified Arabic"/>
          <w:sz w:val="32"/>
          <w:szCs w:val="32"/>
          <w:rtl/>
          <w:lang w:val="en-US" w:bidi="ar-MA"/>
        </w:rPr>
        <w:t xml:space="preserve">من </w:t>
      </w:r>
      <w:r w:rsidR="00365AA8" w:rsidRPr="00EC3623">
        <w:rPr>
          <w:rFonts w:ascii="Simplified Arabic" w:eastAsia="Times New Roman" w:hAnsi="Simplified Arabic" w:cs="Simplified Arabic"/>
          <w:sz w:val="32"/>
          <w:szCs w:val="32"/>
          <w:rtl/>
          <w:lang w:val="en-US" w:bidi="ar-MA"/>
        </w:rPr>
        <w:t>دمقرطة فعل السلطة غير الدستورية، أي السلطة التي تنتمي للمجال السياسي التقليدي؟ ثم إذا كانت الشرعية كمبدأ وكمفهوم هي نتاج</w:t>
      </w:r>
      <w:r w:rsidR="00804163" w:rsidRPr="00EC3623">
        <w:rPr>
          <w:rFonts w:ascii="Simplified Arabic" w:eastAsia="Times New Roman" w:hAnsi="Simplified Arabic" w:cs="Simplified Arabic"/>
          <w:sz w:val="32"/>
          <w:szCs w:val="32"/>
          <w:rtl/>
          <w:lang w:val="en-US" w:bidi="ar-MA"/>
        </w:rPr>
        <w:t xml:space="preserve"> للدولة الحديثة الدستورية الديم</w:t>
      </w:r>
      <w:r w:rsidR="00365AA8" w:rsidRPr="00EC3623">
        <w:rPr>
          <w:rFonts w:ascii="Simplified Arabic" w:eastAsia="Times New Roman" w:hAnsi="Simplified Arabic" w:cs="Simplified Arabic"/>
          <w:sz w:val="32"/>
          <w:szCs w:val="32"/>
          <w:rtl/>
          <w:lang w:val="en-US" w:bidi="ar-MA"/>
        </w:rPr>
        <w:t>قراطية فهل يمكن أن نقلب المع</w:t>
      </w:r>
      <w:r w:rsidR="00804163" w:rsidRPr="00EC3623">
        <w:rPr>
          <w:rFonts w:ascii="Simplified Arabic" w:eastAsia="Times New Roman" w:hAnsi="Simplified Arabic" w:cs="Simplified Arabic"/>
          <w:sz w:val="32"/>
          <w:szCs w:val="32"/>
          <w:rtl/>
          <w:lang w:val="en-US" w:bidi="ar-MA"/>
        </w:rPr>
        <w:t>ادلة وتصبح الدولة الحديثة الديم</w:t>
      </w:r>
      <w:r w:rsidR="00365AA8" w:rsidRPr="00EC3623">
        <w:rPr>
          <w:rFonts w:ascii="Simplified Arabic" w:eastAsia="Times New Roman" w:hAnsi="Simplified Arabic" w:cs="Simplified Arabic"/>
          <w:sz w:val="32"/>
          <w:szCs w:val="32"/>
          <w:rtl/>
          <w:lang w:val="en-US" w:bidi="ar-MA"/>
        </w:rPr>
        <w:t>قراطية نتاج لتكريس هذا المبدأ في الحياة العامة؟ كيف</w:t>
      </w:r>
      <w:r w:rsidR="00804163" w:rsidRPr="00EC3623">
        <w:rPr>
          <w:rFonts w:ascii="Simplified Arabic" w:eastAsia="Times New Roman" w:hAnsi="Simplified Arabic" w:cs="Simplified Arabic"/>
          <w:sz w:val="32"/>
          <w:szCs w:val="32"/>
          <w:rtl/>
          <w:lang w:val="en-US" w:bidi="ar-MA"/>
        </w:rPr>
        <w:t xml:space="preserve"> ذلك</w:t>
      </w:r>
      <w:r w:rsidR="00365AA8" w:rsidRPr="00EC3623">
        <w:rPr>
          <w:rFonts w:ascii="Simplified Arabic" w:eastAsia="Times New Roman" w:hAnsi="Simplified Arabic" w:cs="Simplified Arabic"/>
          <w:sz w:val="32"/>
          <w:szCs w:val="32"/>
          <w:rtl/>
          <w:lang w:val="en-US" w:bidi="ar-MA"/>
        </w:rPr>
        <w:t>؟</w:t>
      </w:r>
    </w:p>
    <w:p w14:paraId="3029DCE5" w14:textId="77777777" w:rsidR="004D2323" w:rsidRPr="00EC3623" w:rsidRDefault="003451D9" w:rsidP="006372F3">
      <w:pPr>
        <w:bidi/>
        <w:spacing w:after="0" w:line="240" w:lineRule="atLeast"/>
        <w:jc w:val="both"/>
        <w:rPr>
          <w:rFonts w:ascii="Simplified Arabic" w:hAnsi="Simplified Arabic" w:cs="Simplified Arabic"/>
          <w:sz w:val="32"/>
          <w:szCs w:val="32"/>
          <w:rtl/>
          <w:lang w:val="en-US" w:bidi="ar-MA"/>
        </w:rPr>
      </w:pPr>
      <w:r w:rsidRPr="00EC3623">
        <w:rPr>
          <w:rFonts w:ascii="Simplified Arabic" w:hAnsi="Simplified Arabic" w:cs="Simplified Arabic"/>
          <w:sz w:val="32"/>
          <w:szCs w:val="32"/>
          <w:rtl/>
          <w:lang w:val="en-US" w:bidi="ar-MA"/>
        </w:rPr>
        <w:t xml:space="preserve">     لا ندعي التعمق في معالجة </w:t>
      </w:r>
      <w:r w:rsidR="00E854EC" w:rsidRPr="00EC3623">
        <w:rPr>
          <w:rFonts w:ascii="Simplified Arabic" w:hAnsi="Simplified Arabic" w:cs="Simplified Arabic"/>
          <w:sz w:val="32"/>
          <w:szCs w:val="32"/>
          <w:rtl/>
          <w:lang w:val="en-US" w:bidi="ar-MA"/>
        </w:rPr>
        <w:t xml:space="preserve">هذه الإشكالية في هذه الورقة، </w:t>
      </w:r>
      <w:r w:rsidR="003F7BED" w:rsidRPr="00EC3623">
        <w:rPr>
          <w:rFonts w:ascii="Simplified Arabic" w:hAnsi="Simplified Arabic" w:cs="Simplified Arabic"/>
          <w:sz w:val="32"/>
          <w:szCs w:val="32"/>
          <w:rtl/>
          <w:lang w:val="en-US" w:bidi="ar-MA"/>
        </w:rPr>
        <w:t>خصوصا وأن المقاربة هنا قانونية مؤسس</w:t>
      </w:r>
      <w:r w:rsidR="004A49C6" w:rsidRPr="00EC3623">
        <w:rPr>
          <w:rFonts w:ascii="Simplified Arabic" w:hAnsi="Simplified Arabic" w:cs="Simplified Arabic"/>
          <w:sz w:val="32"/>
          <w:szCs w:val="32"/>
          <w:rtl/>
          <w:lang w:val="en-US" w:bidi="ar-MA"/>
        </w:rPr>
        <w:t xml:space="preserve">اتية، وهي مقاربة محدودة النتائج، </w:t>
      </w:r>
      <w:r w:rsidR="003F7BED" w:rsidRPr="00EC3623">
        <w:rPr>
          <w:rFonts w:ascii="Simplified Arabic" w:hAnsi="Simplified Arabic" w:cs="Simplified Arabic"/>
          <w:sz w:val="32"/>
          <w:szCs w:val="32"/>
          <w:rtl/>
          <w:lang w:val="en-US" w:bidi="ar-MA"/>
        </w:rPr>
        <w:t>غير</w:t>
      </w:r>
      <w:r w:rsidRPr="00EC3623">
        <w:rPr>
          <w:rFonts w:ascii="Simplified Arabic" w:hAnsi="Simplified Arabic" w:cs="Simplified Arabic"/>
          <w:sz w:val="32"/>
          <w:szCs w:val="32"/>
          <w:rtl/>
          <w:lang w:val="en-US" w:bidi="ar-MA"/>
        </w:rPr>
        <w:t xml:space="preserve"> أننا نريد إثارة جوانب التعقيد في الإصلاح القانوني والمؤسسات</w:t>
      </w:r>
      <w:r w:rsidR="00D82B8B" w:rsidRPr="00EC3623">
        <w:rPr>
          <w:rFonts w:ascii="Simplified Arabic" w:hAnsi="Simplified Arabic" w:cs="Simplified Arabic"/>
          <w:sz w:val="32"/>
          <w:szCs w:val="32"/>
          <w:rtl/>
          <w:lang w:val="en-US" w:bidi="ar-MA"/>
        </w:rPr>
        <w:t>ي</w:t>
      </w:r>
      <w:r w:rsidRPr="00EC3623">
        <w:rPr>
          <w:rFonts w:ascii="Simplified Arabic" w:hAnsi="Simplified Arabic" w:cs="Simplified Arabic"/>
          <w:sz w:val="32"/>
          <w:szCs w:val="32"/>
          <w:rtl/>
          <w:lang w:val="en-US" w:bidi="ar-MA"/>
        </w:rPr>
        <w:t xml:space="preserve">، في بيئة ونسق سياسي يشتغل من خارج قواعد الديموقراطية، بل أصبح الفساد المالي والإداري من عناصر قوته. </w:t>
      </w:r>
    </w:p>
    <w:p w14:paraId="510BFCA8" w14:textId="77777777" w:rsidR="00365AA8" w:rsidRPr="00EC3623" w:rsidRDefault="009F27C4" w:rsidP="00BE6F51">
      <w:pPr>
        <w:bidi/>
        <w:spacing w:after="0" w:line="240" w:lineRule="atLeast"/>
        <w:jc w:val="both"/>
        <w:rPr>
          <w:rFonts w:ascii="Simplified Arabic" w:hAnsi="Simplified Arabic" w:cs="Simplified Arabic"/>
          <w:sz w:val="32"/>
          <w:szCs w:val="32"/>
          <w:rtl/>
          <w:lang w:val="en-US" w:bidi="ar-MA"/>
        </w:rPr>
      </w:pPr>
      <w:r w:rsidRPr="00EC3623">
        <w:rPr>
          <w:rFonts w:ascii="Simplified Arabic" w:hAnsi="Simplified Arabic" w:cs="Simplified Arabic"/>
          <w:sz w:val="32"/>
          <w:szCs w:val="32"/>
          <w:rtl/>
          <w:lang w:val="en-US" w:bidi="ar-MA"/>
        </w:rPr>
        <w:t xml:space="preserve">     </w:t>
      </w:r>
      <w:r w:rsidR="007A2FA6" w:rsidRPr="00EC3623">
        <w:rPr>
          <w:rFonts w:ascii="Simplified Arabic" w:hAnsi="Simplified Arabic" w:cs="Simplified Arabic"/>
          <w:sz w:val="32"/>
          <w:szCs w:val="32"/>
          <w:rtl/>
          <w:lang w:val="en-US" w:bidi="ar-MA"/>
        </w:rPr>
        <w:t>وعليه فال</w:t>
      </w:r>
      <w:r w:rsidR="004D2323" w:rsidRPr="00EC3623">
        <w:rPr>
          <w:rFonts w:ascii="Simplified Arabic" w:hAnsi="Simplified Arabic" w:cs="Simplified Arabic"/>
          <w:sz w:val="32"/>
          <w:szCs w:val="32"/>
          <w:rtl/>
          <w:lang w:val="en-US" w:bidi="ar-MA"/>
        </w:rPr>
        <w:t xml:space="preserve">أسئلة المباشرة للورقة تقف عند بحث أولي في </w:t>
      </w:r>
      <w:r w:rsidR="00365AA8" w:rsidRPr="00EC3623">
        <w:rPr>
          <w:rFonts w:ascii="Simplified Arabic" w:eastAsia="Times New Roman" w:hAnsi="Simplified Arabic" w:cs="Simplified Arabic"/>
          <w:sz w:val="32"/>
          <w:szCs w:val="32"/>
          <w:rtl/>
          <w:lang w:val="en-US" w:bidi="ar-MA"/>
        </w:rPr>
        <w:t>الآثار المادية</w:t>
      </w:r>
      <w:r w:rsidR="004D2323" w:rsidRPr="00EC3623">
        <w:rPr>
          <w:rFonts w:ascii="Simplified Arabic" w:hAnsi="Simplified Arabic" w:cs="Simplified Arabic"/>
          <w:sz w:val="32"/>
          <w:szCs w:val="32"/>
          <w:rtl/>
          <w:lang w:val="en-US" w:bidi="ar-MA"/>
        </w:rPr>
        <w:t xml:space="preserve">، وإلى حد ما </w:t>
      </w:r>
      <w:r w:rsidR="00365AA8" w:rsidRPr="00EC3623">
        <w:rPr>
          <w:rFonts w:ascii="Simplified Arabic" w:eastAsia="Times New Roman" w:hAnsi="Simplified Arabic" w:cs="Simplified Arabic"/>
          <w:sz w:val="32"/>
          <w:szCs w:val="32"/>
          <w:rtl/>
          <w:lang w:val="en-US" w:bidi="ar-MA"/>
        </w:rPr>
        <w:t xml:space="preserve">الرمزية </w:t>
      </w:r>
      <w:r w:rsidR="00D82B8B" w:rsidRPr="00EC3623">
        <w:rPr>
          <w:rFonts w:ascii="Simplified Arabic" w:eastAsia="Times New Roman" w:hAnsi="Simplified Arabic" w:cs="Simplified Arabic"/>
          <w:sz w:val="32"/>
          <w:szCs w:val="32"/>
          <w:rtl/>
          <w:lang w:val="en-US" w:bidi="ar-MA"/>
        </w:rPr>
        <w:t>ل</w:t>
      </w:r>
      <w:r w:rsidR="00365AA8" w:rsidRPr="00EC3623">
        <w:rPr>
          <w:rFonts w:ascii="Simplified Arabic" w:eastAsia="Times New Roman" w:hAnsi="Simplified Arabic" w:cs="Simplified Arabic"/>
          <w:sz w:val="32"/>
          <w:szCs w:val="32"/>
          <w:rtl/>
          <w:lang w:val="en-US" w:bidi="ar-MA"/>
        </w:rPr>
        <w:t>لإصلاح القانوني والمؤسساتي، التي تبناها النظام السيا</w:t>
      </w:r>
      <w:r w:rsidR="00E902E8" w:rsidRPr="00EC3623">
        <w:rPr>
          <w:rFonts w:ascii="Simplified Arabic" w:hAnsi="Simplified Arabic" w:cs="Simplified Arabic"/>
          <w:sz w:val="32"/>
          <w:szCs w:val="32"/>
          <w:rtl/>
          <w:lang w:val="en-US" w:bidi="ar-MA"/>
        </w:rPr>
        <w:t>سي المغربي في ما بين 1998 و2011 من جهة، وفيما إذا كانت</w:t>
      </w:r>
      <w:r w:rsidR="00365AA8" w:rsidRPr="00EC3623">
        <w:rPr>
          <w:rFonts w:ascii="Simplified Arabic" w:eastAsia="Times New Roman" w:hAnsi="Simplified Arabic" w:cs="Simplified Arabic"/>
          <w:sz w:val="32"/>
          <w:szCs w:val="32"/>
          <w:rtl/>
          <w:lang w:val="en-US" w:bidi="ar-MA"/>
        </w:rPr>
        <w:t xml:space="preserve"> تلك الآثار والمخرجات</w:t>
      </w:r>
      <w:r w:rsidR="00E902E8" w:rsidRPr="00EC3623">
        <w:rPr>
          <w:rFonts w:ascii="Simplified Arabic" w:hAnsi="Simplified Arabic" w:cs="Simplified Arabic"/>
          <w:sz w:val="32"/>
          <w:szCs w:val="32"/>
          <w:rtl/>
          <w:lang w:val="en-US" w:bidi="ar-MA"/>
        </w:rPr>
        <w:t xml:space="preserve"> تؤسس ماديا لتغلي</w:t>
      </w:r>
      <w:r w:rsidR="00365AA8" w:rsidRPr="00EC3623">
        <w:rPr>
          <w:rFonts w:ascii="Simplified Arabic" w:eastAsia="Times New Roman" w:hAnsi="Simplified Arabic" w:cs="Simplified Arabic"/>
          <w:sz w:val="32"/>
          <w:szCs w:val="32"/>
          <w:rtl/>
          <w:lang w:val="en-US" w:bidi="ar-MA"/>
        </w:rPr>
        <w:t xml:space="preserve">ب سيادة القانون </w:t>
      </w:r>
      <w:r w:rsidR="00365AA8" w:rsidRPr="00EC3623">
        <w:rPr>
          <w:rFonts w:ascii="Simplified Arabic" w:eastAsia="Times New Roman" w:hAnsi="Simplified Arabic" w:cs="Simplified Arabic"/>
          <w:sz w:val="32"/>
          <w:szCs w:val="32"/>
          <w:rtl/>
          <w:lang w:val="en-US" w:bidi="ar-MA"/>
        </w:rPr>
        <w:lastRenderedPageBreak/>
        <w:t>والمساواة في اشتغال الدولة والإدارة، وبالتالي التأسيس لعلاقة جديدة بين الدولة / الادارة والمواطن، أم ستؤسس لسلطوية جديدة مقنعة ومغلفة بديكور</w:t>
      </w:r>
      <w:r w:rsidR="00A4307B" w:rsidRPr="00EC3623">
        <w:rPr>
          <w:rFonts w:ascii="Simplified Arabic" w:hAnsi="Simplified Arabic" w:cs="Simplified Arabic"/>
          <w:sz w:val="32"/>
          <w:szCs w:val="32"/>
          <w:rtl/>
          <w:lang w:val="en-US" w:bidi="ar-MA"/>
        </w:rPr>
        <w:t xml:space="preserve"> عبارات الحكامة والشفافي</w:t>
      </w:r>
      <w:r w:rsidR="00DB23F8" w:rsidRPr="00EC3623">
        <w:rPr>
          <w:rFonts w:ascii="Simplified Arabic" w:hAnsi="Simplified Arabic" w:cs="Simplified Arabic"/>
          <w:sz w:val="32"/>
          <w:szCs w:val="32"/>
          <w:rtl/>
          <w:lang w:val="en-US" w:bidi="ar-MA"/>
        </w:rPr>
        <w:t>ة وغيرها من جهة ثانية، تمكن إما من</w:t>
      </w:r>
      <w:r w:rsidR="00A4307B" w:rsidRPr="00EC3623">
        <w:rPr>
          <w:rFonts w:ascii="Simplified Arabic" w:hAnsi="Simplified Arabic" w:cs="Simplified Arabic"/>
          <w:sz w:val="32"/>
          <w:szCs w:val="32"/>
          <w:rtl/>
          <w:lang w:val="en-US" w:bidi="ar-MA"/>
        </w:rPr>
        <w:t>أثر رمزي و</w:t>
      </w:r>
      <w:r w:rsidR="00365AA8" w:rsidRPr="00EC3623">
        <w:rPr>
          <w:rFonts w:ascii="Simplified Arabic" w:eastAsia="Times New Roman" w:hAnsi="Simplified Arabic" w:cs="Simplified Arabic"/>
          <w:sz w:val="32"/>
          <w:szCs w:val="32"/>
          <w:rtl/>
          <w:lang w:val="en-US" w:bidi="ar-MA"/>
        </w:rPr>
        <w:t xml:space="preserve">ثقافي </w:t>
      </w:r>
      <w:r w:rsidR="00DB23F8" w:rsidRPr="00EC3623">
        <w:rPr>
          <w:rFonts w:ascii="Simplified Arabic" w:eastAsia="Times New Roman" w:hAnsi="Simplified Arabic" w:cs="Simplified Arabic"/>
          <w:sz w:val="32"/>
          <w:szCs w:val="32"/>
          <w:rtl/>
          <w:lang w:val="en-US" w:bidi="ar-MA"/>
        </w:rPr>
        <w:t>يغير</w:t>
      </w:r>
      <w:r w:rsidR="00365AA8" w:rsidRPr="00EC3623">
        <w:rPr>
          <w:rFonts w:ascii="Simplified Arabic" w:eastAsia="Times New Roman" w:hAnsi="Simplified Arabic" w:cs="Simplified Arabic"/>
          <w:sz w:val="32"/>
          <w:szCs w:val="32"/>
          <w:rtl/>
          <w:lang w:val="en-US" w:bidi="ar-MA"/>
        </w:rPr>
        <w:t xml:space="preserve">تمثلات المواطن اتجاه السلطة العامة وبناء ثقة ومشروعية عقلانية قوامها المواطنة ودولة القانون، </w:t>
      </w:r>
      <w:r w:rsidR="00DB23F8" w:rsidRPr="00EC3623">
        <w:rPr>
          <w:rFonts w:ascii="Simplified Arabic" w:eastAsia="Times New Roman" w:hAnsi="Simplified Arabic" w:cs="Simplified Arabic"/>
          <w:sz w:val="32"/>
          <w:szCs w:val="32"/>
          <w:rtl/>
          <w:lang w:val="en-US" w:bidi="ar-MA"/>
        </w:rPr>
        <w:t>وإما انحصار الأثر الرمزي</w:t>
      </w:r>
      <w:r w:rsidR="00365AA8" w:rsidRPr="00EC3623">
        <w:rPr>
          <w:rFonts w:ascii="Simplified Arabic" w:eastAsia="Times New Roman" w:hAnsi="Simplified Arabic" w:cs="Simplified Arabic"/>
          <w:sz w:val="32"/>
          <w:szCs w:val="32"/>
          <w:rtl/>
          <w:lang w:val="en-US" w:bidi="ar-MA"/>
        </w:rPr>
        <w:t xml:space="preserve"> في خلق ميكانزمات جديدة للشرعنة وتجديد المشروعية</w:t>
      </w:r>
      <w:r w:rsidR="00A4307B" w:rsidRPr="00EC3623">
        <w:rPr>
          <w:rFonts w:ascii="Simplified Arabic" w:hAnsi="Simplified Arabic" w:cs="Simplified Arabic"/>
          <w:sz w:val="32"/>
          <w:szCs w:val="32"/>
          <w:rtl/>
          <w:lang w:val="en-US" w:bidi="ar-MA"/>
        </w:rPr>
        <w:t xml:space="preserve"> التقليدية لأشخاص ال</w:t>
      </w:r>
      <w:r w:rsidR="00B32050" w:rsidRPr="00EC3623">
        <w:rPr>
          <w:rFonts w:ascii="Simplified Arabic" w:hAnsi="Simplified Arabic" w:cs="Simplified Arabic"/>
          <w:sz w:val="32"/>
          <w:szCs w:val="32"/>
          <w:rtl/>
          <w:lang w:val="en-US" w:bidi="ar-MA"/>
        </w:rPr>
        <w:t>ن</w:t>
      </w:r>
      <w:r w:rsidR="00A4307B" w:rsidRPr="00EC3623">
        <w:rPr>
          <w:rFonts w:ascii="Simplified Arabic" w:hAnsi="Simplified Arabic" w:cs="Simplified Arabic"/>
          <w:sz w:val="32"/>
          <w:szCs w:val="32"/>
          <w:rtl/>
          <w:lang w:val="en-US" w:bidi="ar-MA"/>
        </w:rPr>
        <w:t xml:space="preserve">ظام السياسي. وكل هذا من أجل المساهمة في تقديم أدوات تفسير وتأويل </w:t>
      </w:r>
      <w:r w:rsidR="00EF2D3D" w:rsidRPr="00EC3623">
        <w:rPr>
          <w:rFonts w:ascii="Simplified Arabic" w:hAnsi="Simplified Arabic" w:cs="Simplified Arabic"/>
          <w:sz w:val="32"/>
          <w:szCs w:val="32"/>
          <w:rtl/>
          <w:lang w:val="en-US" w:bidi="ar-MA"/>
        </w:rPr>
        <w:t>احتجاج 20 فبراير.</w:t>
      </w:r>
    </w:p>
    <w:p w14:paraId="53E88D1A" w14:textId="77777777" w:rsidR="0065244D" w:rsidRPr="00EC3623" w:rsidRDefault="009F27C4" w:rsidP="009600FF">
      <w:pPr>
        <w:bidi/>
        <w:spacing w:after="0" w:line="240" w:lineRule="atLeast"/>
        <w:jc w:val="both"/>
        <w:rPr>
          <w:rFonts w:ascii="Simplified Arabic" w:hAnsi="Simplified Arabic" w:cs="Simplified Arabic"/>
          <w:sz w:val="32"/>
          <w:szCs w:val="32"/>
          <w:rtl/>
          <w:lang w:val="en-US" w:bidi="ar-MA"/>
        </w:rPr>
      </w:pPr>
      <w:r w:rsidRPr="00EC3623">
        <w:rPr>
          <w:rFonts w:ascii="Simplified Arabic" w:hAnsi="Simplified Arabic" w:cs="Simplified Arabic"/>
          <w:sz w:val="32"/>
          <w:szCs w:val="32"/>
          <w:rtl/>
          <w:lang w:val="en-US" w:bidi="ar-MA"/>
        </w:rPr>
        <w:t xml:space="preserve">     </w:t>
      </w:r>
      <w:r w:rsidR="00E60924" w:rsidRPr="00EC3623">
        <w:rPr>
          <w:rFonts w:ascii="Simplified Arabic" w:hAnsi="Simplified Arabic" w:cs="Simplified Arabic"/>
          <w:sz w:val="32"/>
          <w:szCs w:val="32"/>
          <w:rtl/>
          <w:lang w:val="en-US" w:bidi="ar-MA"/>
        </w:rPr>
        <w:t>وللمقارنة بين أهداف الإصلاح القانوني والمؤسساتي ونتائجه الأولية على الأقل، سنعمل في النقطة الأولى من الورقة، على توضيح الإطار المرجعي لتلك الإصلاحات، ثم نمر في النقطة الثانية إلى عرض أهم الإصلاحات القانونية والمؤسساتية، التي تهم الجانب الإداري</w:t>
      </w:r>
      <w:r w:rsidR="00682D6D" w:rsidRPr="00EC3623">
        <w:rPr>
          <w:rFonts w:ascii="Simplified Arabic" w:hAnsi="Simplified Arabic" w:cs="Simplified Arabic"/>
          <w:sz w:val="32"/>
          <w:szCs w:val="32"/>
          <w:rtl/>
          <w:lang w:val="en-US" w:bidi="ar-MA"/>
        </w:rPr>
        <w:t xml:space="preserve"> و</w:t>
      </w:r>
      <w:r w:rsidR="00E60924" w:rsidRPr="00EC3623">
        <w:rPr>
          <w:rFonts w:ascii="Simplified Arabic" w:hAnsi="Simplified Arabic" w:cs="Simplified Arabic"/>
          <w:sz w:val="32"/>
          <w:szCs w:val="32"/>
          <w:rtl/>
          <w:lang w:val="en-US" w:bidi="ar-MA"/>
        </w:rPr>
        <w:t xml:space="preserve"> الجانب المالي ، وفي </w:t>
      </w:r>
      <w:r w:rsidR="00682D6D" w:rsidRPr="00EC3623">
        <w:rPr>
          <w:rFonts w:ascii="Simplified Arabic" w:hAnsi="Simplified Arabic" w:cs="Simplified Arabic"/>
          <w:sz w:val="32"/>
          <w:szCs w:val="32"/>
          <w:rtl/>
          <w:lang w:val="en-US" w:bidi="ar-MA"/>
        </w:rPr>
        <w:t>ال</w:t>
      </w:r>
      <w:r w:rsidR="00E60924" w:rsidRPr="00EC3623">
        <w:rPr>
          <w:rFonts w:ascii="Simplified Arabic" w:hAnsi="Simplified Arabic" w:cs="Simplified Arabic"/>
          <w:sz w:val="32"/>
          <w:szCs w:val="32"/>
          <w:rtl/>
          <w:lang w:val="en-US" w:bidi="ar-MA"/>
        </w:rPr>
        <w:t xml:space="preserve">نقطة </w:t>
      </w:r>
      <w:r w:rsidR="00682D6D" w:rsidRPr="00EC3623">
        <w:rPr>
          <w:rFonts w:ascii="Simplified Arabic" w:hAnsi="Simplified Arabic" w:cs="Simplified Arabic"/>
          <w:sz w:val="32"/>
          <w:szCs w:val="32"/>
          <w:rtl/>
          <w:lang w:val="en-US" w:bidi="ar-MA"/>
        </w:rPr>
        <w:t>الثالثة</w:t>
      </w:r>
      <w:r w:rsidR="00E60924" w:rsidRPr="00EC3623">
        <w:rPr>
          <w:rFonts w:ascii="Simplified Arabic" w:hAnsi="Simplified Arabic" w:cs="Simplified Arabic"/>
          <w:sz w:val="32"/>
          <w:szCs w:val="32"/>
          <w:rtl/>
          <w:lang w:val="en-US" w:bidi="ar-MA"/>
        </w:rPr>
        <w:t xml:space="preserve"> نتوقف عند الآثار المادية </w:t>
      </w:r>
      <w:r w:rsidR="009600FF" w:rsidRPr="00EC3623">
        <w:rPr>
          <w:rFonts w:ascii="Simplified Arabic" w:hAnsi="Simplified Arabic" w:cs="Simplified Arabic"/>
          <w:sz w:val="32"/>
          <w:szCs w:val="32"/>
          <w:rtl/>
          <w:lang w:val="en-US" w:bidi="ar-MA"/>
        </w:rPr>
        <w:t xml:space="preserve">والرمزية </w:t>
      </w:r>
      <w:r w:rsidR="00E60924" w:rsidRPr="00EC3623">
        <w:rPr>
          <w:rFonts w:ascii="Simplified Arabic" w:hAnsi="Simplified Arabic" w:cs="Simplified Arabic"/>
          <w:sz w:val="32"/>
          <w:szCs w:val="32"/>
          <w:rtl/>
          <w:lang w:val="en-US" w:bidi="ar-MA"/>
        </w:rPr>
        <w:t>لهما</w:t>
      </w:r>
      <w:r w:rsidR="00B35C42" w:rsidRPr="00EC3623">
        <w:rPr>
          <w:rFonts w:ascii="Simplified Arabic" w:hAnsi="Simplified Arabic" w:cs="Simplified Arabic"/>
          <w:sz w:val="32"/>
          <w:szCs w:val="32"/>
          <w:rtl/>
          <w:lang w:val="en-US" w:bidi="ar-MA"/>
        </w:rPr>
        <w:t>.</w:t>
      </w:r>
    </w:p>
    <w:p w14:paraId="1B79F0A5" w14:textId="77777777" w:rsidR="0052296A" w:rsidRPr="00EC3623" w:rsidRDefault="00834D2D" w:rsidP="006372F3">
      <w:pPr>
        <w:bidi/>
        <w:spacing w:after="0" w:line="240" w:lineRule="atLeast"/>
        <w:jc w:val="both"/>
        <w:rPr>
          <w:rFonts w:ascii="Simplified Arabic" w:hAnsi="Simplified Arabic" w:cs="Simplified Arabic"/>
          <w:b/>
          <w:bCs/>
          <w:sz w:val="32"/>
          <w:szCs w:val="32"/>
          <w:lang w:bidi="ar-MA"/>
        </w:rPr>
      </w:pPr>
      <w:r w:rsidRPr="00EC3623">
        <w:rPr>
          <w:rFonts w:ascii="Simplified Arabic" w:hAnsi="Simplified Arabic" w:cs="Simplified Arabic"/>
          <w:b/>
          <w:bCs/>
          <w:sz w:val="32"/>
          <w:szCs w:val="32"/>
          <w:rtl/>
          <w:lang w:bidi="ar-MA"/>
        </w:rPr>
        <w:t xml:space="preserve">أولا ـ </w:t>
      </w:r>
      <w:r w:rsidR="0052296A" w:rsidRPr="00EC3623">
        <w:rPr>
          <w:rFonts w:ascii="Simplified Arabic" w:hAnsi="Simplified Arabic" w:cs="Simplified Arabic"/>
          <w:b/>
          <w:bCs/>
          <w:sz w:val="32"/>
          <w:szCs w:val="32"/>
          <w:rtl/>
          <w:lang w:bidi="ar-MA"/>
        </w:rPr>
        <w:t xml:space="preserve">الإطار المرحعي للإصلاح القانوني والمؤسساتي </w:t>
      </w:r>
    </w:p>
    <w:p w14:paraId="3011A762" w14:textId="77777777" w:rsidR="0052296A" w:rsidRPr="00EC3623" w:rsidRDefault="009F27C4"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w:t>
      </w:r>
      <w:r w:rsidR="0052296A" w:rsidRPr="00EC3623">
        <w:rPr>
          <w:rFonts w:ascii="Simplified Arabic" w:hAnsi="Simplified Arabic" w:cs="Simplified Arabic"/>
          <w:sz w:val="32"/>
          <w:szCs w:val="32"/>
          <w:rtl/>
          <w:lang w:bidi="ar-MA"/>
        </w:rPr>
        <w:t xml:space="preserve">تتيح لنا هذه النقطة من الدراسة المقارنة بين الأهداف المعلن عنها، على مستوى الخطاب، </w:t>
      </w:r>
      <w:r w:rsidR="000B6D45" w:rsidRPr="00EC3623">
        <w:rPr>
          <w:rFonts w:ascii="Simplified Arabic" w:hAnsi="Simplified Arabic" w:cs="Simplified Arabic"/>
          <w:sz w:val="32"/>
          <w:szCs w:val="32"/>
          <w:rtl/>
          <w:lang w:bidi="ar-MA"/>
        </w:rPr>
        <w:t>و</w:t>
      </w:r>
      <w:r w:rsidR="0052296A" w:rsidRPr="00EC3623">
        <w:rPr>
          <w:rFonts w:ascii="Simplified Arabic" w:hAnsi="Simplified Arabic" w:cs="Simplified Arabic"/>
          <w:sz w:val="32"/>
          <w:szCs w:val="32"/>
          <w:rtl/>
          <w:lang w:bidi="ar-MA"/>
        </w:rPr>
        <w:t xml:space="preserve">ما تحقق </w:t>
      </w:r>
      <w:r w:rsidR="000B6D45" w:rsidRPr="00EC3623">
        <w:rPr>
          <w:rFonts w:ascii="Simplified Arabic" w:hAnsi="Simplified Arabic" w:cs="Simplified Arabic"/>
          <w:sz w:val="32"/>
          <w:szCs w:val="32"/>
          <w:rtl/>
          <w:lang w:bidi="ar-MA"/>
        </w:rPr>
        <w:t>فع</w:t>
      </w:r>
      <w:r w:rsidR="0052296A" w:rsidRPr="00EC3623">
        <w:rPr>
          <w:rFonts w:ascii="Simplified Arabic" w:hAnsi="Simplified Arabic" w:cs="Simplified Arabic"/>
          <w:sz w:val="32"/>
          <w:szCs w:val="32"/>
          <w:rtl/>
          <w:lang w:bidi="ar-MA"/>
        </w:rPr>
        <w:t>ليا من تلك الأهداف. أما جانبيا فاستحضار الإطار المرجعي يبين لنا درجة تراتبية مرجعيات خطاب الإصلاح القانوني والمؤسساتي، حيث نجد في مستوى أعلى الخطاب الدولي، خصوصا عندما يتعلق الأمر بالإصلاحات المالية والإدارية المتعلقة بتشجيع الاستثمار الأجنبي، وفي درجة ثانية خطاب الملكية، وفي درجة ثالثة الخطاب الحكومي. هذه التراتبية في الخطاب المرجعي، خصوصا بين الملكي والحكومي لا يمكن تجاوزها، حتى في حالة أسبقية الخطاب الحكومي على الملكي زمنيا. وهذا ما يتضح من خلال استناد خطاب التشريع في مجال الإصلاح الإداري والمالي إلى خطب الملك محمد السادس، وليس إلى التصريح الحكومي لعبد الرحمن اليوسفي لسنة 1998، لأن هذا ما يتماشى وتراتبية السلطة في الدستور المغربي، الضمني منه والصريح.</w:t>
      </w:r>
    </w:p>
    <w:p w14:paraId="304F3258" w14:textId="77777777" w:rsidR="0052296A" w:rsidRPr="00EC3623" w:rsidRDefault="0052296A" w:rsidP="006372F3">
      <w:pPr>
        <w:bidi/>
        <w:spacing w:after="0" w:line="240" w:lineRule="atLeast"/>
        <w:jc w:val="both"/>
        <w:rPr>
          <w:rFonts w:ascii="Simplified Arabic" w:hAnsi="Simplified Arabic" w:cs="Simplified Arabic"/>
          <w:b/>
          <w:bCs/>
          <w:sz w:val="32"/>
          <w:szCs w:val="32"/>
          <w:rtl/>
          <w:lang w:bidi="ar-MA"/>
        </w:rPr>
      </w:pPr>
      <w:r w:rsidRPr="00EC3623">
        <w:rPr>
          <w:rFonts w:ascii="Simplified Arabic" w:hAnsi="Simplified Arabic" w:cs="Simplified Arabic"/>
          <w:sz w:val="32"/>
          <w:szCs w:val="32"/>
          <w:rtl/>
          <w:lang w:bidi="ar-MA"/>
        </w:rPr>
        <w:t xml:space="preserve">      ولهذه الاعتبارات سنتوقف تباعا، عند الأهداف والدواعي والأسباب التي كانت وراء تبني الإصلاحات القانونية والمؤسساتية، من خلال التقارير الدولية ثم خطب الملك، ثم التصريحات الحكومية. وقد ركزت جميعها على مسألة الدمقرطة والشرعية.  </w:t>
      </w:r>
    </w:p>
    <w:p w14:paraId="694B2857"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lang w:bidi="ar-MA"/>
        </w:rPr>
        <w:t xml:space="preserve">     فعلى مستوى الخطاب الدولي </w:t>
      </w:r>
      <w:r w:rsidRPr="00EC3623">
        <w:rPr>
          <w:rFonts w:ascii="Simplified Arabic" w:hAnsi="Simplified Arabic" w:cs="Simplified Arabic"/>
          <w:sz w:val="32"/>
          <w:szCs w:val="32"/>
          <w:rtl/>
        </w:rPr>
        <w:t xml:space="preserve">بعد عشر سنوات من التقويم الهيكلي ( 1983- 1993) وجد المغرب نفسه أمام تقرير جديد، للبنك الدولي، عنيف وقوي من حيث لغة خطابه وتقييمه </w:t>
      </w:r>
      <w:r w:rsidRPr="00EC3623">
        <w:rPr>
          <w:rFonts w:ascii="Simplified Arabic" w:hAnsi="Simplified Arabic" w:cs="Simplified Arabic"/>
          <w:sz w:val="32"/>
          <w:szCs w:val="32"/>
          <w:rtl/>
        </w:rPr>
        <w:lastRenderedPageBreak/>
        <w:t>للأوضاع، وذلك سنة 1995، يدعو فيه إلى إصلاحات جديدة ومستعجلة تهم مجالات الإدارة إلى جانب الاقتصاد والتعليم. جاء هذا على إثر فشل سياسة التقويم الهيكلي، التي تبناها المغرب بناء على توجيهات هذا الأخير، والتي أدت إلى نتائج عكسية،على المستوى الاجتماعي</w:t>
      </w:r>
      <w:r w:rsidR="00F65D11" w:rsidRPr="00EC3623">
        <w:rPr>
          <w:rStyle w:val="FootnoteReference"/>
          <w:rFonts w:ascii="Simplified Arabic" w:hAnsi="Simplified Arabic" w:cs="Simplified Arabic"/>
          <w:sz w:val="32"/>
          <w:szCs w:val="32"/>
          <w:rtl/>
        </w:rPr>
        <w:footnoteReference w:id="7"/>
      </w:r>
      <w:r w:rsidRPr="00EC3623">
        <w:rPr>
          <w:rFonts w:ascii="Simplified Arabic" w:hAnsi="Simplified Arabic" w:cs="Simplified Arabic"/>
          <w:sz w:val="32"/>
          <w:szCs w:val="32"/>
          <w:rtl/>
        </w:rPr>
        <w:t>.</w:t>
      </w:r>
    </w:p>
    <w:p w14:paraId="035791A9" w14:textId="77777777" w:rsidR="0052296A" w:rsidRPr="00EC3623" w:rsidRDefault="009F27C4"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وقد ركز هذا التقرير على الإدارة، حيث ذهب إلى أنها إدارة تجاوزها الزمن،سواء من حيث طرق تسييرها أو علاقتها مع المواطنين أو مع القطاع الخاص. فتسييرها روتيني ومساطرها جامدة ومعقدة وغير شفافة، والنظام القضائي لم يتكيف مع التنمية الاقتصادية للبلاد، وعلاقة الإدارة بالمواطنين تعاني من مشاكل لا حصر لها، وعلاقتها بالمستثمرين تعاني من البيروقراطية. كما يرى البنك الدولي أن الإدارة العمومية تعاني من مركزية مفرطة، وأن هياكل الوزارات تتطلب المراجعة والتوحيد، وأن المشاريع الإصلاحية يتم تناسيها وإهمالها</w:t>
      </w:r>
      <w:r w:rsidR="0052296A" w:rsidRPr="00EC3623">
        <w:rPr>
          <w:rStyle w:val="FootnoteReference"/>
          <w:rFonts w:ascii="Simplified Arabic" w:hAnsi="Simplified Arabic" w:cs="Simplified Arabic"/>
          <w:sz w:val="32"/>
          <w:szCs w:val="32"/>
          <w:rtl/>
        </w:rPr>
        <w:footnoteReference w:id="8"/>
      </w:r>
      <w:r w:rsidR="0052296A" w:rsidRPr="00EC3623">
        <w:rPr>
          <w:rFonts w:ascii="Simplified Arabic" w:hAnsi="Simplified Arabic" w:cs="Simplified Arabic"/>
          <w:sz w:val="32"/>
          <w:szCs w:val="32"/>
          <w:rtl/>
        </w:rPr>
        <w:t>.</w:t>
      </w:r>
    </w:p>
    <w:p w14:paraId="517BC421"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وأكد التقرير، في الجانب المتعلق بالإصلاح الإداري والمالي، على ضرورة وضع عملية تسيير فعالة للميزانية وللمالية، وإحلال عمليات محاسبة عمومية محل أعمال المراقبة القبلية والمسبقة، وذلك بعقلنة  وتبسيط الإجراءات كمحور للإصلاح الأول. ويتعلق الجانب الثاني من الإصلاح فيهم ضرورة تبني سياسة لامركزية القرارات والإجراءات، من أجل استقلالية أكثر للمسيرين. ويتعلق الجانب الرابع بشفافية نظام الترقية بالوظيفة العمومية، والرابع  بالاهتمام برأي المرتفقين والمستعملين للإدارة، من خلال مجلة دورية. هذا إلى جانب  التخفيف من عبء ميزانية الدولة، التخفيض من عدد الموظفين، استخلاص هوامش الاستثمار، تحسين التوظيف والتكوين وإصلاح قطاع القضاء</w:t>
      </w:r>
      <w:r w:rsidRPr="00EC3623">
        <w:rPr>
          <w:rStyle w:val="FootnoteReference"/>
          <w:rFonts w:ascii="Simplified Arabic" w:hAnsi="Simplified Arabic" w:cs="Simplified Arabic"/>
          <w:sz w:val="32"/>
          <w:szCs w:val="32"/>
          <w:rtl/>
        </w:rPr>
        <w:footnoteReference w:id="9"/>
      </w:r>
      <w:r w:rsidRPr="00EC3623">
        <w:rPr>
          <w:rFonts w:ascii="Simplified Arabic" w:hAnsi="Simplified Arabic" w:cs="Simplified Arabic"/>
          <w:sz w:val="32"/>
          <w:szCs w:val="32"/>
          <w:rtl/>
        </w:rPr>
        <w:t xml:space="preserve">. </w:t>
      </w:r>
    </w:p>
    <w:p w14:paraId="1420079F" w14:textId="77777777" w:rsidR="0052296A" w:rsidRPr="00EC3623" w:rsidRDefault="009F27C4"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وعلى أساس هذه اللهجة المتشددة للبنك الدولي جاء نقد الملك للإدارة متشددا، كما على أساس ذلك حدد الخطاب أهداف الإصلاح المالي والإداري. ففي</w:t>
      </w:r>
      <w:r w:rsidR="005951FE"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رسالته إلى المشاركين في الندوة الوطنية حول "دعم الأخلاقيات بالمرفق العام، بالرباط يوم 29 أكتوبر</w:t>
      </w:r>
      <w:r w:rsidR="0052296A" w:rsidRPr="00EC3623">
        <w:rPr>
          <w:rFonts w:ascii="Simplified Arabic" w:hAnsi="Simplified Arabic" w:cs="Simplified Arabic"/>
          <w:sz w:val="32"/>
          <w:szCs w:val="32"/>
        </w:rPr>
        <w:t> </w:t>
      </w:r>
      <w:r w:rsidR="0052296A" w:rsidRPr="00EC3623">
        <w:rPr>
          <w:rFonts w:ascii="Simplified Arabic" w:hAnsi="Simplified Arabic" w:cs="Simplified Arabic"/>
          <w:sz w:val="32"/>
          <w:szCs w:val="32"/>
          <w:rtl/>
        </w:rPr>
        <w:t xml:space="preserve">1999، ركز الملك على مشكلة الفساد الإداري، وذلك استنادا إلى تصاعد الاهتمام الدولي بهذا الأمر،خلال </w:t>
      </w:r>
      <w:r w:rsidR="0052296A" w:rsidRPr="00EC3623">
        <w:rPr>
          <w:rFonts w:ascii="Simplified Arabic" w:hAnsi="Simplified Arabic" w:cs="Simplified Arabic"/>
          <w:sz w:val="32"/>
          <w:szCs w:val="32"/>
          <w:rtl/>
        </w:rPr>
        <w:lastRenderedPageBreak/>
        <w:t>السنوات الأخيرة. وفي هذا السياق أعلن عن</w:t>
      </w:r>
      <w:r w:rsidR="005951FE"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المفهوم الجديد للسلطة، وربطه بمفهوم الخدمة العامة وصيانة</w:t>
      </w:r>
      <w:r w:rsidR="005951FE"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الحقوق وحفظ المصالح واحترام الحريات والقوانين، لمواجهة و تلافي مخاطر الرشوة واللامبالاة والإهمال، مما</w:t>
      </w:r>
      <w:r w:rsidR="005951FE"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يحول دون توفير أسباب النماء والتقدم.</w:t>
      </w:r>
    </w:p>
    <w:p w14:paraId="2BD12C3D" w14:textId="77777777" w:rsidR="0052296A" w:rsidRPr="00EC3623" w:rsidRDefault="009F27C4"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 xml:space="preserve">و </w:t>
      </w:r>
      <w:r w:rsidR="0052296A" w:rsidRPr="00EC3623">
        <w:rPr>
          <w:rFonts w:ascii="Simplified Arabic" w:hAnsi="Simplified Arabic" w:cs="Simplified Arabic"/>
          <w:sz w:val="32"/>
          <w:szCs w:val="32"/>
          <w:rtl/>
          <w:lang w:bidi="ar-MA"/>
        </w:rPr>
        <w:t xml:space="preserve">يمكن إجمال أهم أهداف الإصلاح المؤسساتي والقانوني في المجال الإداري والمالي في خطاب الملكية فيما يلي: تغيير مفهوم السلطة و إعطاء هذه العبارة مضامين جديدة تتمثل في رعاية مصالح المواطن وصون كرامته والحفاظ على حقوقه، تنمية التواصل بين المواطن والإدارة، تحقيق مصالحة بين المواطن </w:t>
      </w:r>
      <w:r w:rsidR="005951FE" w:rsidRPr="00EC3623">
        <w:rPr>
          <w:rFonts w:ascii="Simplified Arabic" w:hAnsi="Simplified Arabic" w:cs="Simplified Arabic"/>
          <w:sz w:val="32"/>
          <w:szCs w:val="32"/>
          <w:rtl/>
          <w:lang w:bidi="ar-MA"/>
        </w:rPr>
        <w:t>والإدارة</w:t>
      </w:r>
      <w:r w:rsidR="0052296A" w:rsidRPr="00EC3623">
        <w:rPr>
          <w:rFonts w:ascii="Simplified Arabic" w:hAnsi="Simplified Arabic" w:cs="Simplified Arabic"/>
          <w:sz w:val="32"/>
          <w:szCs w:val="32"/>
          <w:rtl/>
          <w:lang w:bidi="ar-MA"/>
        </w:rPr>
        <w:t xml:space="preserve">، الحد من البيروقراطية، تخليق المرفق العام، </w:t>
      </w:r>
      <w:r w:rsidR="005951FE" w:rsidRPr="00EC3623">
        <w:rPr>
          <w:rFonts w:ascii="Simplified Arabic" w:hAnsi="Simplified Arabic" w:cs="Simplified Arabic"/>
          <w:sz w:val="32"/>
          <w:szCs w:val="32"/>
          <w:rtl/>
          <w:lang w:bidi="ar-MA"/>
        </w:rPr>
        <w:t>الإدارة</w:t>
      </w:r>
      <w:r w:rsidR="0052296A" w:rsidRPr="00EC3623">
        <w:rPr>
          <w:rFonts w:ascii="Simplified Arabic" w:hAnsi="Simplified Arabic" w:cs="Simplified Arabic"/>
          <w:sz w:val="32"/>
          <w:szCs w:val="32"/>
          <w:rtl/>
          <w:lang w:bidi="ar-MA"/>
        </w:rPr>
        <w:t xml:space="preserve"> المواطنة. وقد جاءت هذه الأهداف متضمنة في مجموعة من الخطب والرسائل، خصوصا الملقاة والموجهة بمناسبة إحداث هيئة أو مؤسسة أو سن تشريع يتعلق بهذا المجال، منذ 1999 </w:t>
      </w:r>
      <w:r w:rsidR="0052296A" w:rsidRPr="00EC3623">
        <w:rPr>
          <w:rStyle w:val="FootnoteReference"/>
          <w:rFonts w:ascii="Simplified Arabic" w:hAnsi="Simplified Arabic" w:cs="Simplified Arabic"/>
          <w:sz w:val="32"/>
          <w:szCs w:val="32"/>
          <w:rtl/>
        </w:rPr>
        <w:footnoteReference w:id="10"/>
      </w:r>
      <w:r w:rsidR="0052296A" w:rsidRPr="00EC3623">
        <w:rPr>
          <w:rFonts w:ascii="Simplified Arabic" w:hAnsi="Simplified Arabic" w:cs="Simplified Arabic"/>
          <w:sz w:val="32"/>
          <w:szCs w:val="32"/>
          <w:rtl/>
        </w:rPr>
        <w:t>.</w:t>
      </w:r>
    </w:p>
    <w:p w14:paraId="129AF2F6" w14:textId="77777777" w:rsidR="0052296A" w:rsidRPr="00EC3623" w:rsidRDefault="009F27C4"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فالدافع إذن إلى تبني الإصلاح هو واقع الإدارة المغربية، والمتمثل حسب خطاب الملكية في البيروقراطية ومن غلو السلطات التقديرية للإدارة (رسالة إلى المشاركين في الندوة الوطنية حول "دعم الأخلاقيات بالمرفق العام</w:t>
      </w:r>
      <w:r w:rsidR="005951FE"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 xml:space="preserve">الرباط 29 </w:t>
      </w:r>
      <w:r w:rsidR="005951FE" w:rsidRPr="00EC3623">
        <w:rPr>
          <w:rFonts w:ascii="Simplified Arabic" w:hAnsi="Simplified Arabic" w:cs="Simplified Arabic"/>
          <w:sz w:val="32"/>
          <w:szCs w:val="32"/>
          <w:rtl/>
        </w:rPr>
        <w:t>أكتوبر</w:t>
      </w:r>
      <w:r w:rsidR="0052296A" w:rsidRPr="00EC3623">
        <w:rPr>
          <w:rFonts w:ascii="Simplified Arabic" w:hAnsi="Simplified Arabic" w:cs="Simplified Arabic"/>
          <w:sz w:val="32"/>
          <w:szCs w:val="32"/>
        </w:rPr>
        <w:t> </w:t>
      </w:r>
      <w:r w:rsidR="0052296A" w:rsidRPr="00EC3623">
        <w:rPr>
          <w:rFonts w:ascii="Simplified Arabic" w:hAnsi="Simplified Arabic" w:cs="Simplified Arabic"/>
          <w:sz w:val="32"/>
          <w:szCs w:val="32"/>
          <w:rtl/>
        </w:rPr>
        <w:t>1999)، كما يتمثل في جمود الإدارة وبطء عملها(خطاب افتتاح الدورة الخريفية للسنة التشريعية  الثالثة الرباط 8 أكتوبر 1999)،  وكذلك التضارب في مراكز القرار والهوة بين روح القوانين و منطوقها مما</w:t>
      </w:r>
      <w:r w:rsidR="005951FE"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ينعكس سلبا على تطبيقها و البطء في الإنجاز دون وجود ضوابط قانونية ضد هذه</w:t>
      </w:r>
      <w:r w:rsidR="005951FE"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الممارسات ( خطاب إلى المسؤولين عن الجهات والولايات والعملات والأقاليم من رجال</w:t>
      </w:r>
      <w:r w:rsidR="005951FE"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الإدارة وممثلي المواطنين</w:t>
      </w:r>
      <w:r w:rsidR="005951FE"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الدار البيضاء 12 أكتوبر1999)</w:t>
      </w:r>
      <w:r w:rsidR="00A85C03" w:rsidRPr="00EC3623">
        <w:rPr>
          <w:rStyle w:val="FootnoteReference"/>
          <w:rFonts w:ascii="Simplified Arabic" w:hAnsi="Simplified Arabic" w:cs="Simplified Arabic"/>
          <w:sz w:val="32"/>
          <w:szCs w:val="32"/>
          <w:rtl/>
        </w:rPr>
        <w:footnoteReference w:id="11"/>
      </w:r>
      <w:r w:rsidR="0052296A" w:rsidRPr="00EC3623">
        <w:rPr>
          <w:rFonts w:ascii="Simplified Arabic" w:hAnsi="Simplified Arabic" w:cs="Simplified Arabic"/>
          <w:sz w:val="32"/>
          <w:szCs w:val="32"/>
          <w:rtl/>
        </w:rPr>
        <w:t>.</w:t>
      </w:r>
    </w:p>
    <w:p w14:paraId="5D676FD4"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أما الأهداف فمنها ما يتعلق بتشجيع الاستثمار ومنها ما يتعلق بتحسين علاقة الإدارة بالمواطن. غير أنها كلها تهدف على عقلنة ودمقرطة سلوك وتصرفات الإدارة اتجاه المرتفقين، سواء كانوا مستثمرين أو مواطنين عاديين. </w:t>
      </w:r>
    </w:p>
    <w:p w14:paraId="6439F526"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ولتحقيق ذلك ركز الخطاب على ضرورة بتبسيط الإجراءات وتحيين النصوص الإدارية وتحديث وسائل التدبير، إصلاح أساليب</w:t>
      </w:r>
      <w:r w:rsidR="005951FE"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التدبير وترشيده وتحسين استغلال المعدات والمؤهلات والخبرات والكفاءات ورفع</w:t>
      </w:r>
      <w:r w:rsidR="005951FE"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 xml:space="preserve">كل الحواجز عن طريق التجاوب الضروري بين المستثمرين و </w:t>
      </w:r>
      <w:r w:rsidRPr="00EC3623">
        <w:rPr>
          <w:rFonts w:ascii="Simplified Arabic" w:hAnsi="Simplified Arabic" w:cs="Simplified Arabic"/>
          <w:sz w:val="32"/>
          <w:szCs w:val="32"/>
          <w:rtl/>
        </w:rPr>
        <w:lastRenderedPageBreak/>
        <w:t>المصالح الإدارية</w:t>
      </w:r>
      <w:r w:rsidR="005951FE"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المختصة (رسالة إلى المشاركين في الندوة الوطنية حول "دعم الأخلاقيات بالمرفق العام</w:t>
      </w:r>
      <w:r w:rsidR="005951FE"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 xml:space="preserve">الرباط 29 </w:t>
      </w:r>
      <w:r w:rsidR="005951FE" w:rsidRPr="00EC3623">
        <w:rPr>
          <w:rFonts w:ascii="Simplified Arabic" w:hAnsi="Simplified Arabic" w:cs="Simplified Arabic"/>
          <w:sz w:val="32"/>
          <w:szCs w:val="32"/>
          <w:rtl/>
        </w:rPr>
        <w:t>أكتوبر</w:t>
      </w:r>
      <w:r w:rsidRPr="00EC3623">
        <w:rPr>
          <w:rFonts w:ascii="Simplified Arabic" w:hAnsi="Simplified Arabic" w:cs="Simplified Arabic"/>
          <w:sz w:val="32"/>
          <w:szCs w:val="32"/>
        </w:rPr>
        <w:t> </w:t>
      </w:r>
      <w:r w:rsidRPr="00EC3623">
        <w:rPr>
          <w:rFonts w:ascii="Simplified Arabic" w:hAnsi="Simplified Arabic" w:cs="Simplified Arabic"/>
          <w:sz w:val="32"/>
          <w:szCs w:val="32"/>
          <w:rtl/>
        </w:rPr>
        <w:t>1999)، وضع القوانين المالية الملائمة</w:t>
      </w:r>
      <w:r w:rsidR="00A85C03"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حفظ الحريات وصيانة</w:t>
      </w:r>
      <w:r w:rsidR="005951FE"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الحقوق وأداء الواجبات وإتاحة الظروف اللازمة لذلك على النحو الذي تقتضيه</w:t>
      </w:r>
      <w:r w:rsidR="005951FE"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دولة الحق والقانون، من خلال شفافية الإدارة وتواصلها وقربها من المواطن(خطاب إلى المسؤولين عن الجهات والولايات والعملات والأقاليم من رجال</w:t>
      </w:r>
      <w:r w:rsidR="005951FE"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الإدارة وممثلي المواطنين</w:t>
      </w:r>
      <w:r w:rsidR="005951FE"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الدار البيضاء 12 أكتوبر1999)، ملاءمة الأدوات والنصوص القانونية لتستجيب للتطو</w:t>
      </w:r>
      <w:r w:rsidR="00A85C03" w:rsidRPr="00EC3623">
        <w:rPr>
          <w:rFonts w:ascii="Simplified Arabic" w:hAnsi="Simplified Arabic" w:cs="Simplified Arabic"/>
          <w:sz w:val="32"/>
          <w:szCs w:val="32"/>
          <w:rtl/>
        </w:rPr>
        <w:t>ر</w:t>
      </w:r>
      <w:r w:rsidRPr="00EC3623">
        <w:rPr>
          <w:rFonts w:ascii="Simplified Arabic" w:hAnsi="Simplified Arabic" w:cs="Simplified Arabic"/>
          <w:sz w:val="32"/>
          <w:szCs w:val="32"/>
          <w:rtl/>
        </w:rPr>
        <w:t>ات الاقتصادية والاجتماعية، و تسريع السير الإداري ومحاربة بطئه ورتابته</w:t>
      </w:r>
      <w:r w:rsidR="00955CDB"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وتخفيف مساطره والتنسيق بين مراكز القرار وإعادة الثقة في جودة النصوص</w:t>
      </w:r>
      <w:r w:rsidR="00955CDB"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القانونية وسلامة تطبيقها(خطاب افتتاح الدورة الخريفية للسنة التشريعية  الثالثة الرباط 8 أكتوبر 1999)</w:t>
      </w:r>
      <w:r w:rsidR="00B23804" w:rsidRPr="00EC3623">
        <w:rPr>
          <w:rStyle w:val="FootnoteReference"/>
          <w:rFonts w:ascii="Simplified Arabic" w:hAnsi="Simplified Arabic" w:cs="Simplified Arabic"/>
          <w:sz w:val="32"/>
          <w:szCs w:val="32"/>
          <w:rtl/>
        </w:rPr>
        <w:footnoteReference w:id="12"/>
      </w:r>
      <w:r w:rsidRPr="00EC3623">
        <w:rPr>
          <w:rFonts w:ascii="Simplified Arabic" w:hAnsi="Simplified Arabic" w:cs="Simplified Arabic"/>
          <w:sz w:val="32"/>
          <w:szCs w:val="32"/>
          <w:rtl/>
        </w:rPr>
        <w:t>.</w:t>
      </w:r>
    </w:p>
    <w:p w14:paraId="1E7EAA8B"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لا يكتفي دائما خطاب الملكية بتحديد الأهداف العامة </w:t>
      </w:r>
      <w:r w:rsidR="00955CDB" w:rsidRPr="00EC3623">
        <w:rPr>
          <w:rFonts w:ascii="Simplified Arabic" w:hAnsi="Simplified Arabic" w:cs="Simplified Arabic"/>
          <w:sz w:val="32"/>
          <w:szCs w:val="32"/>
          <w:rtl/>
        </w:rPr>
        <w:t>والإستراتيجية</w:t>
      </w:r>
      <w:r w:rsidRPr="00EC3623">
        <w:rPr>
          <w:rFonts w:ascii="Simplified Arabic" w:hAnsi="Simplified Arabic" w:cs="Simplified Arabic"/>
          <w:sz w:val="32"/>
          <w:szCs w:val="32"/>
          <w:rtl/>
        </w:rPr>
        <w:t>، بل يحدد الأهداف التفصيلية وأحيانا الإجراءات التنظيمية التي تحقق تلك الأهداف، والتي ينبغي أن تشريعها.  ونصادف هذا بشكل ملفت في خطابات افتتاح الدورات التشريعية البرلمانية، وذلك لأن الأمر يتعلق بمؤسسة سن التشريعات.</w:t>
      </w:r>
    </w:p>
    <w:p w14:paraId="7C615402"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 من تلك الخطابات خطاب افتتاح</w:t>
      </w:r>
      <w:r w:rsidR="00955CDB"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 xml:space="preserve">الدورة الأولى من السنة التشريعية الرابعة يوم 13 أكتوبر2000، الذي جاء مفصلا حول الإصلاح المالي والإداري </w:t>
      </w:r>
      <w:r w:rsidR="00B23804" w:rsidRPr="00EC3623">
        <w:rPr>
          <w:rFonts w:ascii="Simplified Arabic" w:hAnsi="Simplified Arabic" w:cs="Simplified Arabic"/>
          <w:sz w:val="32"/>
          <w:szCs w:val="32"/>
          <w:rtl/>
        </w:rPr>
        <w:t>للجماعات المحلية، إن على مستوى ا</w:t>
      </w:r>
      <w:r w:rsidRPr="00EC3623">
        <w:rPr>
          <w:rFonts w:ascii="Simplified Arabic" w:hAnsi="Simplified Arabic" w:cs="Simplified Arabic"/>
          <w:sz w:val="32"/>
          <w:szCs w:val="32"/>
          <w:rtl/>
        </w:rPr>
        <w:t>لأهداف أو على مستوى المضامين. فالهدف هو أن تلعب الجماعات دور الفاعل الاقتصادي والاجتماعي. ولتقوم بذلك لابد، حسب الخطاب، من استبدال</w:t>
      </w:r>
      <w:r w:rsidR="00955CDB"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 xml:space="preserve">تدبيرها </w:t>
      </w:r>
      <w:r w:rsidR="00955CDB" w:rsidRPr="00EC3623">
        <w:rPr>
          <w:rFonts w:ascii="Simplified Arabic" w:hAnsi="Simplified Arabic" w:cs="Simplified Arabic"/>
          <w:sz w:val="32"/>
          <w:szCs w:val="32"/>
          <w:rtl/>
        </w:rPr>
        <w:t xml:space="preserve">الإداري </w:t>
      </w:r>
      <w:r w:rsidRPr="00EC3623">
        <w:rPr>
          <w:rFonts w:ascii="Simplified Arabic" w:hAnsi="Simplified Arabic" w:cs="Simplified Arabic"/>
          <w:sz w:val="32"/>
          <w:szCs w:val="32"/>
          <w:rtl/>
        </w:rPr>
        <w:t>البيروقراطي بتدبير</w:t>
      </w:r>
      <w:r w:rsidR="00955CDB" w:rsidRPr="00EC3623">
        <w:rPr>
          <w:rFonts w:ascii="Simplified Arabic" w:hAnsi="Simplified Arabic" w:cs="Simplified Arabic"/>
          <w:sz w:val="32"/>
          <w:szCs w:val="32"/>
          <w:rtl/>
        </w:rPr>
        <w:t xml:space="preserve"> ديم</w:t>
      </w:r>
      <w:r w:rsidRPr="00EC3623">
        <w:rPr>
          <w:rFonts w:ascii="Simplified Arabic" w:hAnsi="Simplified Arabic" w:cs="Simplified Arabic"/>
          <w:sz w:val="32"/>
          <w:szCs w:val="32"/>
          <w:rtl/>
        </w:rPr>
        <w:t>قراطي، مسؤول ومحفز للاستثما</w:t>
      </w:r>
      <w:r w:rsidR="00955CDB" w:rsidRPr="00EC3623">
        <w:rPr>
          <w:rFonts w:ascii="Simplified Arabic" w:hAnsi="Simplified Arabic" w:cs="Simplified Arabic"/>
          <w:sz w:val="32"/>
          <w:szCs w:val="32"/>
          <w:rtl/>
        </w:rPr>
        <w:t>ر.  وللانتقال إلى التدبير الديم</w:t>
      </w:r>
      <w:r w:rsidRPr="00EC3623">
        <w:rPr>
          <w:rFonts w:ascii="Simplified Arabic" w:hAnsi="Simplified Arabic" w:cs="Simplified Arabic"/>
          <w:sz w:val="32"/>
          <w:szCs w:val="32"/>
          <w:rtl/>
        </w:rPr>
        <w:t>قراطي لابد من إقرار النصوص الكفيلة بذلك</w:t>
      </w:r>
      <w:r w:rsidR="00B23804" w:rsidRPr="00EC3623">
        <w:rPr>
          <w:rStyle w:val="FootnoteReference"/>
          <w:rFonts w:ascii="Simplified Arabic" w:hAnsi="Simplified Arabic" w:cs="Simplified Arabic"/>
          <w:sz w:val="32"/>
          <w:szCs w:val="32"/>
          <w:rtl/>
        </w:rPr>
        <w:footnoteReference w:id="13"/>
      </w:r>
      <w:r w:rsidRPr="00EC3623">
        <w:rPr>
          <w:rFonts w:ascii="Simplified Arabic" w:hAnsi="Simplified Arabic" w:cs="Simplified Arabic"/>
          <w:sz w:val="32"/>
          <w:szCs w:val="32"/>
          <w:rtl/>
        </w:rPr>
        <w:t>.</w:t>
      </w:r>
    </w:p>
    <w:p w14:paraId="3CE0D5CD" w14:textId="77777777" w:rsidR="0052296A" w:rsidRPr="00EC3623" w:rsidRDefault="00C24D4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 xml:space="preserve">وهكذا فإن إصلاح ميثاق الجماعات المحلية الجماعية </w:t>
      </w:r>
      <w:r w:rsidR="00955CDB" w:rsidRPr="00EC3623">
        <w:rPr>
          <w:rFonts w:ascii="Simplified Arabic" w:hAnsi="Simplified Arabic" w:cs="Simplified Arabic"/>
          <w:sz w:val="32"/>
          <w:szCs w:val="32"/>
          <w:rtl/>
        </w:rPr>
        <w:t>والإقليمية</w:t>
      </w:r>
      <w:r w:rsidR="0052296A" w:rsidRPr="00EC3623">
        <w:rPr>
          <w:rFonts w:ascii="Simplified Arabic" w:hAnsi="Simplified Arabic" w:cs="Simplified Arabic"/>
          <w:sz w:val="32"/>
          <w:szCs w:val="32"/>
          <w:rtl/>
        </w:rPr>
        <w:t xml:space="preserve"> والجهوية ينبغي أن يراعي</w:t>
      </w:r>
      <w:r w:rsidR="0052296A" w:rsidRPr="00EC3623">
        <w:rPr>
          <w:rFonts w:ascii="Simplified Arabic" w:hAnsi="Simplified Arabic" w:cs="Simplified Arabic"/>
          <w:sz w:val="32"/>
          <w:szCs w:val="32"/>
        </w:rPr>
        <w:br/>
      </w:r>
      <w:r w:rsidR="0052296A" w:rsidRPr="00EC3623">
        <w:rPr>
          <w:rFonts w:ascii="Simplified Arabic" w:hAnsi="Simplified Arabic" w:cs="Simplified Arabic"/>
          <w:sz w:val="32"/>
          <w:szCs w:val="32"/>
          <w:rtl/>
        </w:rPr>
        <w:t>أولا</w:t>
      </w:r>
      <w:r w:rsidR="00955CDB"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 xml:space="preserve">تحسين نظام ووضعية المنتخب </w:t>
      </w:r>
      <w:r w:rsidR="00955CDB" w:rsidRPr="00EC3623">
        <w:rPr>
          <w:rFonts w:ascii="Simplified Arabic" w:hAnsi="Simplified Arabic" w:cs="Simplified Arabic"/>
          <w:sz w:val="32"/>
          <w:szCs w:val="32"/>
          <w:rtl/>
        </w:rPr>
        <w:t>وإيجاد</w:t>
      </w:r>
      <w:r w:rsidR="0052296A" w:rsidRPr="00EC3623">
        <w:rPr>
          <w:rFonts w:ascii="Simplified Arabic" w:hAnsi="Simplified Arabic" w:cs="Simplified Arabic"/>
          <w:sz w:val="32"/>
          <w:szCs w:val="32"/>
          <w:rtl/>
        </w:rPr>
        <w:t xml:space="preserve"> أحسن نسق للتدبير المحلي.. وذلك من خلال تحديد تحمل المهام التنفيذية في المرشحين</w:t>
      </w:r>
      <w:r w:rsidR="00955CDB" w:rsidRPr="00EC3623">
        <w:rPr>
          <w:rFonts w:ascii="Simplified Arabic" w:hAnsi="Simplified Arabic" w:cs="Simplified Arabic"/>
          <w:sz w:val="32"/>
          <w:szCs w:val="32"/>
          <w:rtl/>
        </w:rPr>
        <w:t xml:space="preserve"> </w:t>
      </w:r>
      <w:r w:rsidR="005F5188" w:rsidRPr="00EC3623">
        <w:rPr>
          <w:rFonts w:ascii="Simplified Arabic" w:hAnsi="Simplified Arabic" w:cs="Simplified Arabic"/>
          <w:sz w:val="32"/>
          <w:szCs w:val="32"/>
          <w:rtl/>
        </w:rPr>
        <w:t>المتوفرين على حد أدنى من المؤ</w:t>
      </w:r>
      <w:r w:rsidR="0052296A" w:rsidRPr="00EC3623">
        <w:rPr>
          <w:rFonts w:ascii="Simplified Arabic" w:hAnsi="Simplified Arabic" w:cs="Simplified Arabic"/>
          <w:sz w:val="32"/>
          <w:szCs w:val="32"/>
          <w:rtl/>
        </w:rPr>
        <w:t>هلات والتكوين ومنع تعدد الانتدابات</w:t>
      </w:r>
      <w:r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 xml:space="preserve">المحلية. </w:t>
      </w:r>
    </w:p>
    <w:p w14:paraId="1876E3BB" w14:textId="77777777" w:rsidR="0052296A" w:rsidRPr="00EC3623" w:rsidRDefault="00C24D4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lastRenderedPageBreak/>
        <w:t xml:space="preserve">    </w:t>
      </w:r>
      <w:r w:rsidR="0052296A" w:rsidRPr="00EC3623">
        <w:rPr>
          <w:rFonts w:ascii="Simplified Arabic" w:hAnsi="Simplified Arabic" w:cs="Simplified Arabic"/>
          <w:sz w:val="32"/>
          <w:szCs w:val="32"/>
          <w:rtl/>
        </w:rPr>
        <w:t>ثانيا</w:t>
      </w:r>
      <w:r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تعزيز آليات حماية المصالح العمومية، عن طريق الفصل</w:t>
      </w:r>
      <w:r w:rsidR="00955CDB"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الواضح بين الوظيفتين التداولية والتنفيذية ومنع المنتخب من إقامة علاقات</w:t>
      </w:r>
      <w:r w:rsidR="00955CDB"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مصلحية وخاصة مع الجماعة ال</w:t>
      </w:r>
      <w:r w:rsidR="00955CDB" w:rsidRPr="00EC3623">
        <w:rPr>
          <w:rFonts w:ascii="Simplified Arabic" w:hAnsi="Simplified Arabic" w:cs="Simplified Arabic"/>
          <w:sz w:val="32"/>
          <w:szCs w:val="32"/>
          <w:rtl/>
        </w:rPr>
        <w:t>ل</w:t>
      </w:r>
      <w:r w:rsidR="0052296A" w:rsidRPr="00EC3623">
        <w:rPr>
          <w:rFonts w:ascii="Simplified Arabic" w:hAnsi="Simplified Arabic" w:cs="Simplified Arabic"/>
          <w:sz w:val="32"/>
          <w:szCs w:val="32"/>
          <w:rtl/>
        </w:rPr>
        <w:t>تى هو عضو فيها وتقوية</w:t>
      </w:r>
      <w:r w:rsidR="00E15C0C" w:rsidRPr="00EC3623">
        <w:rPr>
          <w:rFonts w:ascii="Simplified Arabic" w:hAnsi="Simplified Arabic" w:cs="Simplified Arabic"/>
          <w:sz w:val="32"/>
          <w:szCs w:val="32"/>
          <w:rtl/>
        </w:rPr>
        <w:t xml:space="preserve"> المراقبة الخارجية بواسطة الا</w:t>
      </w:r>
      <w:r w:rsidR="0052296A" w:rsidRPr="00EC3623">
        <w:rPr>
          <w:rFonts w:ascii="Simplified Arabic" w:hAnsi="Simplified Arabic" w:cs="Simplified Arabic"/>
          <w:sz w:val="32"/>
          <w:szCs w:val="32"/>
          <w:rtl/>
        </w:rPr>
        <w:t>فتحاص والمجالس الجهوية للحسابات.</w:t>
      </w:r>
    </w:p>
    <w:p w14:paraId="240B30A3" w14:textId="77777777" w:rsidR="0052296A" w:rsidRPr="00EC3623" w:rsidRDefault="00C24D4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ثالثا</w:t>
      </w:r>
      <w:r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توسيع مجال التدبير</w:t>
      </w:r>
      <w:r w:rsidR="00E15C0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المحلي، من خلال توسيع اختصاصات المجالس المحلية وصلاحيات رئيسها وتحويل</w:t>
      </w:r>
      <w:r w:rsidR="00E15C0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الاختصاصات والاعتمادات ضمن منظور متقدم للامركزية واللاتمركز وعبر التخفيف</w:t>
      </w:r>
      <w:r w:rsidR="00E15C0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من الوصاية بترجيح المراقبة البعدية على المصادقة القبلية والمراقبة</w:t>
      </w:r>
      <w:r w:rsidR="00E15C0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القريبة على الوصاية المركزية والتقليص من آجال المصادقة على مقررات</w:t>
      </w:r>
      <w:r w:rsidR="007B14E4"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المجالس المحلية والإقرار بحق الاستشارة المسبقة والتوقيع بالعطف على</w:t>
      </w:r>
      <w:r w:rsidR="007B14E4"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قرارات ممثلي الدولة وصلاحية الطعن في القرارات غير المطابقة لمداولات المجلس.</w:t>
      </w:r>
    </w:p>
    <w:p w14:paraId="5C559D6D"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رابعا إحداث نظام جديد لإدارة المدن.. يكرس مبدأ وحدة</w:t>
      </w:r>
      <w:r w:rsidR="007B14E4"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المدينة المسيرة من قبل مجل</w:t>
      </w:r>
      <w:r w:rsidR="005F5188" w:rsidRPr="00EC3623">
        <w:rPr>
          <w:rFonts w:ascii="Simplified Arabic" w:hAnsi="Simplified Arabic" w:cs="Simplified Arabic"/>
          <w:sz w:val="32"/>
          <w:szCs w:val="32"/>
          <w:rtl/>
        </w:rPr>
        <w:t>س المدينة الذي يمارس كافة المسؤ</w:t>
      </w:r>
      <w:r w:rsidRPr="00EC3623">
        <w:rPr>
          <w:rFonts w:ascii="Simplified Arabic" w:hAnsi="Simplified Arabic" w:cs="Simplified Arabic"/>
          <w:sz w:val="32"/>
          <w:szCs w:val="32"/>
          <w:rtl/>
        </w:rPr>
        <w:t>وليات البلدية</w:t>
      </w:r>
      <w:r w:rsidR="007B14E4"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والى جانبه مجالس للمقاطعات بمثابة وحدات فرعية غير متمتعة بالشخصية</w:t>
      </w:r>
      <w:r w:rsidR="007B14E4"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المعنوية والاستقلال المالي مكلفة بتدبير الشؤون</w:t>
      </w:r>
      <w:r w:rsidR="007B14E4"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التي تتطلب القرب.</w:t>
      </w:r>
    </w:p>
    <w:p w14:paraId="5B8551FC"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يتردد تشجيع الاستثمار وتوفير المناخ الملائم لإقناع الرأسمال العالمي أو المعولم والاستثمار الأجنبي بالدخول والاستقرار في المغرب، كهدف بقوة وبشكل متكرر في خطب الملك.  و هو من الأهداف الدافعة لتبني الإصلاح القانوني والمؤسساتي، الإداري والمالي، في هذه الفترة من تاريخ المغرب، حسب الخطاب.</w:t>
      </w:r>
    </w:p>
    <w:p w14:paraId="24A72643"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هذا طبعا له ما يبرره واقعيا وعمليا. فالخطاب جاء في سياق الانتقال من اقتصاد الدولة، الذي ساد بين ستينات وثمانينات القرن العشرين، إلى اقتصاد السوق، الذي من الصعب أن يستند على الرأسمال الوطني الخاص لوحده، لاعتبارات داخلية، تتعلق بطبيعة هذا الرأسمال في ذاته،  واعتبارات دولية تتمثل في رهانات المؤسسات المالية المقرضة والدول المانحة. وهذا بين من خلال توجيهات صندوق النقد الدولي والبنك العالمي</w:t>
      </w:r>
      <w:r w:rsidRPr="00EC3623">
        <w:rPr>
          <w:rStyle w:val="FootnoteReference"/>
          <w:rFonts w:ascii="Simplified Arabic" w:hAnsi="Simplified Arabic" w:cs="Simplified Arabic"/>
          <w:sz w:val="32"/>
          <w:szCs w:val="32"/>
          <w:rtl/>
        </w:rPr>
        <w:footnoteReference w:id="14"/>
      </w:r>
      <w:r w:rsidRPr="00EC3623">
        <w:rPr>
          <w:rFonts w:ascii="Simplified Arabic" w:hAnsi="Simplified Arabic" w:cs="Simplified Arabic"/>
          <w:sz w:val="32"/>
          <w:szCs w:val="32"/>
          <w:rtl/>
        </w:rPr>
        <w:t>.</w:t>
      </w:r>
    </w:p>
    <w:p w14:paraId="3B739987"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ولذلك يركز خطاب الملك كلما تعلق الأمر بهذا الموضوع من جهة على إصلاح أو إحداث  القوانين، التي تحقق النجاعة الإدارية والشفافية والتسهيلات المالية، ومن جهة أخرى إحداث وتطوير المؤسسات الكفيلة بتبسيط مساطر الاستثمار، وذلك من أجل الرفع من عدد التحفيزات والمحفزات المالية والإدارية  لجلب الاستثمار الأجنبي.</w:t>
      </w:r>
    </w:p>
    <w:p w14:paraId="5CD5AAEE" w14:textId="77777777" w:rsidR="0052296A" w:rsidRPr="00EC3623" w:rsidRDefault="0052296A"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lastRenderedPageBreak/>
        <w:t xml:space="preserve">       وعليه يفصل ويدقق الخطاب في مجالات وميادين </w:t>
      </w:r>
      <w:r w:rsidR="004E72D3" w:rsidRPr="00EC3623">
        <w:rPr>
          <w:rFonts w:ascii="Simplified Arabic" w:hAnsi="Simplified Arabic" w:cs="Simplified Arabic"/>
          <w:sz w:val="32"/>
          <w:szCs w:val="32"/>
          <w:rtl/>
        </w:rPr>
        <w:t>الإصلاح</w:t>
      </w:r>
      <w:r w:rsidRPr="00EC3623">
        <w:rPr>
          <w:rFonts w:ascii="Simplified Arabic" w:hAnsi="Simplified Arabic" w:cs="Simplified Arabic"/>
          <w:sz w:val="32"/>
          <w:szCs w:val="32"/>
          <w:rtl/>
        </w:rPr>
        <w:t xml:space="preserve"> القانوني والمؤسساتي، التي ينبغي أن تحظى بالأولوية من قبل الحكومة والبرلمان في التشريع والأجرأة والتنفيذ. فيشير مثلا إلى إصلاح القانون</w:t>
      </w:r>
      <w:r w:rsidR="004E72D3"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الانتخابي والتقطيع الانتخابي والجماعي والمالية المحلية ونظامي الموظفين</w:t>
      </w:r>
      <w:r w:rsidR="004E72D3"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والأملاك الجماعية، مواكبة لإصلاح مدونة الجماعات المحلية تهم، والغاية من ذلك يقول الخطاب هي "... خلق فضاءات منسجمة للتنمية وجبايات</w:t>
      </w:r>
      <w:r w:rsidR="004E72D3"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محلية محفزة على الاستثمار تتسم بالشفافية والعقلنة والتقليص من العدد</w:t>
      </w:r>
      <w:r w:rsidR="004E72D3"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 xml:space="preserve">المرتفع للضرائب والرسوم المحلية </w:t>
      </w:r>
      <w:r w:rsidR="004E72D3" w:rsidRPr="00EC3623">
        <w:rPr>
          <w:rFonts w:ascii="Simplified Arabic" w:hAnsi="Simplified Arabic" w:cs="Simplified Arabic"/>
          <w:sz w:val="32"/>
          <w:szCs w:val="32"/>
          <w:rtl/>
        </w:rPr>
        <w:t>إلى</w:t>
      </w:r>
      <w:r w:rsidRPr="00EC3623">
        <w:rPr>
          <w:rFonts w:ascii="Simplified Arabic" w:hAnsi="Simplified Arabic" w:cs="Simplified Arabic"/>
          <w:sz w:val="32"/>
          <w:szCs w:val="32"/>
          <w:rtl/>
        </w:rPr>
        <w:t xml:space="preserve"> أدنى</w:t>
      </w:r>
      <w:r w:rsidR="00B23804" w:rsidRPr="00EC3623">
        <w:rPr>
          <w:rFonts w:ascii="Simplified Arabic" w:hAnsi="Simplified Arabic" w:cs="Simplified Arabic"/>
          <w:sz w:val="32"/>
          <w:szCs w:val="32"/>
          <w:rtl/>
        </w:rPr>
        <w:t xml:space="preserve"> عدد ممكن في إطار التناسق التام</w:t>
      </w:r>
      <w:r w:rsidRPr="00EC3623">
        <w:rPr>
          <w:rFonts w:ascii="Simplified Arabic" w:hAnsi="Simplified Arabic" w:cs="Simplified Arabic"/>
          <w:sz w:val="32"/>
          <w:szCs w:val="32"/>
          <w:rtl/>
        </w:rPr>
        <w:t>ين الجبايات المحلية والوطنية لجعلها جميعها من الأدوات الأساسية لتشجيع</w:t>
      </w:r>
      <w:r w:rsidR="004E72D3"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الاستثمار المنتج وتوفير الموارد الضرورية لتمويل التنمية المحلية والعمليات ذات النفع العام (خطاب افتتاح</w:t>
      </w:r>
      <w:r w:rsidR="004E72D3"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الدورة الأولى من السنة التشريعية الرابعة يوم 13 أكتوبر2000)</w:t>
      </w:r>
      <w:r w:rsidR="00B23804" w:rsidRPr="00EC3623">
        <w:rPr>
          <w:rStyle w:val="FootnoteReference"/>
          <w:rFonts w:ascii="Simplified Arabic" w:hAnsi="Simplified Arabic" w:cs="Simplified Arabic"/>
          <w:sz w:val="32"/>
          <w:szCs w:val="32"/>
          <w:rtl/>
        </w:rPr>
        <w:footnoteReference w:id="15"/>
      </w:r>
      <w:r w:rsidRPr="00EC3623">
        <w:rPr>
          <w:rFonts w:ascii="Simplified Arabic" w:hAnsi="Simplified Arabic" w:cs="Simplified Arabic"/>
          <w:sz w:val="32"/>
          <w:szCs w:val="32"/>
          <w:rtl/>
        </w:rPr>
        <w:t>.</w:t>
      </w:r>
    </w:p>
    <w:p w14:paraId="0C0B52F7" w14:textId="77777777" w:rsidR="0052296A" w:rsidRPr="00EC3623" w:rsidRDefault="00C24D4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w:t>
      </w:r>
      <w:r w:rsidR="0052296A" w:rsidRPr="00EC3623">
        <w:rPr>
          <w:rFonts w:ascii="Simplified Arabic" w:hAnsi="Simplified Arabic" w:cs="Simplified Arabic"/>
          <w:sz w:val="32"/>
          <w:szCs w:val="32"/>
          <w:rtl/>
          <w:lang w:bidi="ar-MA"/>
        </w:rPr>
        <w:t>إن ما جاء في خطب الملك ما بين 1999 و 2010، هو نفسه ما تضمنه التصريح الحكومي سنة 1998. فقد عنون رئيس حكومة 1998 تصريحه بعبارة إرادة التغيير، كما حدد الهدف العام في دمقرطة الحياة العامة. وقد فصل في كل المجالات التي ينبغي أن يطالها التغيير</w:t>
      </w:r>
      <w:r w:rsidR="0052296A" w:rsidRPr="00EC3623">
        <w:rPr>
          <w:rStyle w:val="FootnoteReference"/>
          <w:rFonts w:ascii="Simplified Arabic" w:hAnsi="Simplified Arabic" w:cs="Simplified Arabic"/>
          <w:sz w:val="32"/>
          <w:szCs w:val="32"/>
          <w:rtl/>
          <w:lang w:bidi="ar-MA"/>
        </w:rPr>
        <w:footnoteReference w:id="16"/>
      </w:r>
      <w:r w:rsidR="0052296A" w:rsidRPr="00EC3623">
        <w:rPr>
          <w:rFonts w:ascii="Simplified Arabic" w:hAnsi="Simplified Arabic" w:cs="Simplified Arabic"/>
          <w:sz w:val="32"/>
          <w:szCs w:val="32"/>
          <w:rtl/>
          <w:lang w:bidi="ar-MA"/>
        </w:rPr>
        <w:t xml:space="preserve">. </w:t>
      </w:r>
    </w:p>
    <w:p w14:paraId="297A93CA"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ويتبين من خلال التصريح أن كل مجالات الحياة العامة في المغرب، السياسية والادارية، المالية والاقتصادية، والاجتماعية تقتضي التغيير. وحظي الإصلاح الإداري والمالي بحيز كبير في التصريح، نظرا لارتباطه الوثيق بكل مجالات الحياة العامة، ونظرا لواقع الفساد المالي والإداري، الذي ينخر جسم الدولة. </w:t>
      </w:r>
    </w:p>
    <w:p w14:paraId="5E847FDA" w14:textId="77777777" w:rsidR="0052296A" w:rsidRPr="00EC3623" w:rsidRDefault="0052296A" w:rsidP="006372F3">
      <w:pPr>
        <w:shd w:val="clear" w:color="auto" w:fill="FFFFFF"/>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lang w:bidi="ar-MA"/>
        </w:rPr>
        <w:t xml:space="preserve">     وحدد التصريح عناوين التغيير والدمقرطة والإصلاح الإداري والمالي في </w:t>
      </w:r>
      <w:r w:rsidRPr="00EC3623">
        <w:rPr>
          <w:rFonts w:ascii="Simplified Arabic" w:hAnsi="Simplified Arabic" w:cs="Simplified Arabic"/>
          <w:sz w:val="32"/>
          <w:szCs w:val="32"/>
          <w:rtl/>
        </w:rPr>
        <w:t>تخليق الحياة العامة أولا، وذلك بإصلاح الإدارة وعصرنتها وإعادة تنظيم الهياكل الإدارية، والانخراط الكامل في تطبيق اللامركزية، ومحاربة التعقيد والبطء،وإقامة علاقات جديدة بين الإدارة والمواطن.هذا إلى جانب إعادة النظر في نمط تدبير الموارد البشرية في الوظيفة العمومية على أسس عقلانية، وذلك</w:t>
      </w:r>
      <w:r w:rsidR="004E72D3"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تحسنا لأداء الإدارة، وضمانا للتحكم في حجمها، وتوفيرا لشروط تدبير عمومي حديث.</w:t>
      </w:r>
    </w:p>
    <w:p w14:paraId="1C29B560" w14:textId="77777777" w:rsidR="0052296A" w:rsidRPr="00EC3623" w:rsidRDefault="0052296A" w:rsidP="006372F3">
      <w:pPr>
        <w:shd w:val="clear" w:color="auto" w:fill="FFFFFF"/>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lastRenderedPageBreak/>
        <w:t xml:space="preserve">     أما العنوان الثاني للتصريح الحكومي فهو ميثاق حسن التدبير، وذلك من خلال ثلاثة منطلقات، منطلق أخلاقي، بالدعوة إلى محاربة كل أشكال الانحراف واستغلال النفوذ والتسيب، منطلق الترشيد، بالدعوة على تدبير الأموال العامة وفق مبادئ الدقة والشفافية والاقتصادية، ومنطلق التواصل، القائم على الإنصات للمواطن والمقاولة، وعلى تقديم أفضل الخدمات المطلوبة.وفي نطاق هذا البرنامج، أعلن التصريح بأن الحكومة ستتخذ التدابير الرامية إلى إلغاء الامتيازات، وتجميد الأجور العليا، في انتظار</w:t>
      </w:r>
      <w:r w:rsidR="004E72D3"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مراجعة وترشيد نظام المرتبات بالوظيفة العمومية وفق معايير منسجمة تعتمد على قيم العدالة والاستحقاق والمردودية.</w:t>
      </w:r>
    </w:p>
    <w:p w14:paraId="071FDBED" w14:textId="77777777" w:rsidR="0052296A" w:rsidRPr="00EC3623" w:rsidRDefault="0052296A" w:rsidP="006372F3">
      <w:pPr>
        <w:shd w:val="clear" w:color="auto" w:fill="FFFFFF"/>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والعنوان الثالث في التصريح هو إصلاح العدل، من منطلق أن كل ديمقراطية حريصة على احترام قواعد القانون، لا يمكنها أن تقبل أن يحوم الشك حول قدرة العدالة على</w:t>
      </w:r>
      <w:r w:rsidR="002D27EB"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الشفافية والإنصاف وسرعة القضاء، مما يقتضي من بلادنا ـ يقول التصريح ـ أن يصبح المتقاضي فيها موقنا بأن الجميع سواء أمام القانون.</w:t>
      </w:r>
    </w:p>
    <w:p w14:paraId="6C44C17A" w14:textId="77777777" w:rsidR="0052296A" w:rsidRPr="00EC3623" w:rsidRDefault="0052296A" w:rsidP="006372F3">
      <w:pPr>
        <w:shd w:val="clear" w:color="auto" w:fill="FFFFFF"/>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ولهذه الغاية فإن ورش إصلاح العدل ـ حسب نفس التصريح ـ  سيشغل مكانة متميزة في العمل الحكومي، لتناسق القوانين وملاءمتها مع المحيط الاجتماعي</w:t>
      </w:r>
      <w:r w:rsidR="002D27EB"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والثقافي، والعمل على استيعابها من طرف الفاعلين الاقتصاديين والاجتماعيين، والسهر على أن تجد ترجمتها الملموسة</w:t>
      </w:r>
      <w:r w:rsidR="002D27EB"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في الممارسة القضائية.</w:t>
      </w:r>
    </w:p>
    <w:p w14:paraId="24BF4FDF" w14:textId="77777777" w:rsidR="0052296A" w:rsidRPr="00EC3623" w:rsidRDefault="0052296A" w:rsidP="006372F3">
      <w:pPr>
        <w:shd w:val="clear" w:color="auto" w:fill="FFFFFF"/>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أما العنوان الرابع هو تشجيع الاستثمار الوطني والأجنبي وتحفيزه، وذلك</w:t>
      </w:r>
      <w:r w:rsidR="002D27EB"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بتبسيط المساطر، وتوضيح طرق تنفيذ ميثاق الاستثمار،وإنشاء جهاز وطني كمخاطب وحيد للمستثمرين، توسيع الوعاء الضريبي والمحاربة المنهجية للتملص</w:t>
      </w:r>
      <w:r w:rsidR="002D27EB"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والغش، في أفق التخفيف من العبء الجبائي وإقرار عدل ضريبي أفضل.</w:t>
      </w:r>
    </w:p>
    <w:p w14:paraId="5A67DCE0" w14:textId="77777777" w:rsidR="0052296A" w:rsidRPr="00EC3623" w:rsidRDefault="00C24D4A" w:rsidP="006372F3">
      <w:pPr>
        <w:shd w:val="clear" w:color="auto" w:fill="FFFFFF"/>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ولنفس الغرض، سيتم إنعاش ثقافة جديدة مرتكزة على الاقتصاد في النفقات العمومية في اتجاه تخفيض وتيرة إنفاق</w:t>
      </w:r>
      <w:r w:rsidR="002D27EB"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الدولة، بمحاربة التبذير، في ميدان نفقات التسيير، وتحديد معايير وضع النفقات العمومية وتحسين فعالية هذه النفقات</w:t>
      </w:r>
      <w:r w:rsidR="002D27EB"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 xml:space="preserve">وأدائها الاجتماعي، ومحاربة الرشوة </w:t>
      </w:r>
      <w:r w:rsidR="002D27EB" w:rsidRPr="00EC3623">
        <w:rPr>
          <w:rFonts w:ascii="Simplified Arabic" w:hAnsi="Simplified Arabic" w:cs="Simplified Arabic"/>
          <w:sz w:val="32"/>
          <w:szCs w:val="32"/>
          <w:rtl/>
        </w:rPr>
        <w:t>والامتيازات</w:t>
      </w:r>
      <w:r w:rsidR="0052296A" w:rsidRPr="00EC3623">
        <w:rPr>
          <w:rFonts w:ascii="Simplified Arabic" w:hAnsi="Simplified Arabic" w:cs="Simplified Arabic"/>
          <w:sz w:val="32"/>
          <w:szCs w:val="32"/>
          <w:rtl/>
        </w:rPr>
        <w:t>.وموازاة لذلك، ستعمل الحكومة ـ يقول التصريح ـ على توضيح وتخليق مساطر إبرام الصفقات العمومية، وعلى إشراك أكبر للفاعلين</w:t>
      </w:r>
      <w:r w:rsidR="002D27EB"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المغاربة. وهي عازمة كذلك على تجميع حسابات ميزانية الدولة، وكذا تقوية المراقبة البرلمانية في مجال تنفيذ النفقات</w:t>
      </w:r>
      <w:r w:rsidR="002D27EB"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 xml:space="preserve">العمومية.وستتابع الحكومة من جهة أخرى، بتشاور مع الفاعلين المعنيين، تجديد النصوص القانونية بهدف </w:t>
      </w:r>
      <w:r w:rsidR="0052296A" w:rsidRPr="00EC3623">
        <w:rPr>
          <w:rFonts w:ascii="Simplified Arabic" w:hAnsi="Simplified Arabic" w:cs="Simplified Arabic"/>
          <w:sz w:val="32"/>
          <w:szCs w:val="32"/>
          <w:rtl/>
        </w:rPr>
        <w:lastRenderedPageBreak/>
        <w:t>تحسين المناخ</w:t>
      </w:r>
      <w:r w:rsidR="002D27EB"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المؤسساتي والتنظيمي للمقاولة، وملاءمته مع المعايير الدولية، خاصة في ميدان المنافسة وحماية المستهلك، واحترام</w:t>
      </w:r>
      <w:r w:rsidR="002D27EB"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الملكية الصناعية، وملاءمة مدونات الجمارك والشغل والتأمينات.</w:t>
      </w:r>
    </w:p>
    <w:p w14:paraId="5D91666C" w14:textId="77777777" w:rsidR="0052296A" w:rsidRPr="00EC3623" w:rsidRDefault="009E7CE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w:t>
      </w:r>
      <w:r w:rsidR="0052296A" w:rsidRPr="00EC3623">
        <w:rPr>
          <w:rFonts w:ascii="Simplified Arabic" w:hAnsi="Simplified Arabic" w:cs="Simplified Arabic"/>
          <w:sz w:val="32"/>
          <w:szCs w:val="32"/>
          <w:rtl/>
          <w:lang w:bidi="ar-MA"/>
        </w:rPr>
        <w:t>وقد تميز التصريح الحكومي الأول لعبد الرحمن اليوسفي، بتاريخ 17 أبريل 1998، بالإعلان عن قرارات مهمة بشأن الإصلاح الإداري والمالي، فتحت أبواب الأمل أمام فئات واسعة من المواطنين. ومن القرارات الهامة في هذا المجال قرار التصدي للامتيازات المالية وتجميد الأجور العليا، في انتظار مراجعة وعقلنة نظام الأجور في الوظيفة العمومية على أسس معايير التوحيد والعدالة والاستحقاق والمردودية</w:t>
      </w:r>
      <w:r w:rsidR="0052296A" w:rsidRPr="00EC3623">
        <w:rPr>
          <w:rStyle w:val="FootnoteReference"/>
          <w:rFonts w:ascii="Simplified Arabic" w:hAnsi="Simplified Arabic" w:cs="Simplified Arabic"/>
          <w:sz w:val="32"/>
          <w:szCs w:val="32"/>
          <w:rtl/>
        </w:rPr>
        <w:footnoteReference w:id="17"/>
      </w:r>
      <w:r w:rsidR="0052296A" w:rsidRPr="00EC3623">
        <w:rPr>
          <w:rFonts w:ascii="Simplified Arabic" w:hAnsi="Simplified Arabic" w:cs="Simplified Arabic"/>
          <w:sz w:val="32"/>
          <w:szCs w:val="32"/>
          <w:rtl/>
          <w:lang w:bidi="ar-MA"/>
        </w:rPr>
        <w:t>.</w:t>
      </w:r>
    </w:p>
    <w:p w14:paraId="2E133067"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ووجه السيد عبد الرحمن اليوسفي رسالة إلى أعضاء حكومته بتاريخ 25 مارس 1998، أي بعد أسبوع تقريبا من تعيين الحكومة، أطلق عليها اسم " ميثاق من أجل التغيير"،دعا فيها أعضاء الحكومة إلى الانتقاء الجيد لأعضاء الدواوين والاعتماد المباشر على الموارد البشرية الموجودة في الإدارة العمومية، وانتقاء أطر عليا مشهود لها بالكفاءة والمروءة. هذا بالإضافة إلى الدعوة إلى تحسين ظروف العمل  وإشراك أطر الإدارة في إعداد القرار وتحفيزهم بتقديم قيم الكفاءة والفعالية والنزاهة</w:t>
      </w:r>
      <w:r w:rsidRPr="00EC3623">
        <w:rPr>
          <w:rStyle w:val="FootnoteReference"/>
          <w:rFonts w:ascii="Simplified Arabic" w:hAnsi="Simplified Arabic" w:cs="Simplified Arabic"/>
          <w:sz w:val="32"/>
          <w:szCs w:val="32"/>
          <w:rtl/>
        </w:rPr>
        <w:footnoteReference w:id="18"/>
      </w:r>
      <w:r w:rsidRPr="00EC3623">
        <w:rPr>
          <w:rFonts w:ascii="Simplified Arabic" w:hAnsi="Simplified Arabic" w:cs="Simplified Arabic"/>
          <w:sz w:val="32"/>
          <w:szCs w:val="32"/>
          <w:rtl/>
          <w:lang w:bidi="ar-MA"/>
        </w:rPr>
        <w:t>.</w:t>
      </w:r>
    </w:p>
    <w:p w14:paraId="313499DD"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وأثناء التصريح الثاني للوزير الأول بتاريخ 13 يناير 2000 أعلن هذا الأخير عزم الحكومة إحداث جهاز يتولى مهمة ترجمة ما ورد بخصوص الأجور في التصريح الأول، وذلك بتقرير تعيين مندوب وزاري منذوي الاختصاص، ليتولى صياغة مقترح نظام بديل لنظام الأجور الجاري به العمل في الوظيفة العمومية،وإعداد نظام للمعاشات المدنية والعسكرية، لمواجهة الحيف الذي ألحقه النظام السائد بفئات عريضة من المتقاعدين</w:t>
      </w:r>
      <w:r w:rsidRPr="00EC3623">
        <w:rPr>
          <w:rStyle w:val="FootnoteReference"/>
          <w:rFonts w:ascii="Simplified Arabic" w:hAnsi="Simplified Arabic" w:cs="Simplified Arabic"/>
          <w:sz w:val="32"/>
          <w:szCs w:val="32"/>
          <w:rtl/>
        </w:rPr>
        <w:footnoteReference w:id="19"/>
      </w:r>
      <w:r w:rsidRPr="00EC3623">
        <w:rPr>
          <w:rFonts w:ascii="Simplified Arabic" w:hAnsi="Simplified Arabic" w:cs="Simplified Arabic"/>
          <w:sz w:val="32"/>
          <w:szCs w:val="32"/>
          <w:rtl/>
          <w:lang w:bidi="ar-MA"/>
        </w:rPr>
        <w:t>.</w:t>
      </w:r>
    </w:p>
    <w:p w14:paraId="49FF80D6"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وفي كلمة له أمام مجلس الحكومة، المنعقد في 28 أكتوبر 1999، وعد الوزير الأول، عبد الرحمن اليوسفي، بإحداث وحدات إدارية مختصة في استقبال المواطنين والإنصات إلي مشاكلهم وإرشادهم ومساعدتهم داخل مختلف ا</w:t>
      </w:r>
      <w:r w:rsidR="002D27EB" w:rsidRPr="00EC3623">
        <w:rPr>
          <w:rFonts w:ascii="Simplified Arabic" w:hAnsi="Simplified Arabic" w:cs="Simplified Arabic"/>
          <w:sz w:val="32"/>
          <w:szCs w:val="32"/>
          <w:rtl/>
          <w:lang w:bidi="ar-MA"/>
        </w:rPr>
        <w:t>لإدارات الترابية والمصالح اللامتم</w:t>
      </w:r>
      <w:r w:rsidRPr="00EC3623">
        <w:rPr>
          <w:rFonts w:ascii="Simplified Arabic" w:hAnsi="Simplified Arabic" w:cs="Simplified Arabic"/>
          <w:sz w:val="32"/>
          <w:szCs w:val="32"/>
          <w:rtl/>
          <w:lang w:bidi="ar-MA"/>
        </w:rPr>
        <w:t>ركزة، معبرا عن حرصه في اعتماد هذه الوحدات الاستقبالية في غضون أجل سنة واحدة</w:t>
      </w:r>
      <w:r w:rsidRPr="00EC3623">
        <w:rPr>
          <w:rStyle w:val="FootnoteReference"/>
          <w:rFonts w:ascii="Simplified Arabic" w:hAnsi="Simplified Arabic" w:cs="Simplified Arabic"/>
          <w:sz w:val="32"/>
          <w:szCs w:val="32"/>
          <w:rtl/>
          <w:lang w:bidi="ar-MA"/>
        </w:rPr>
        <w:footnoteReference w:id="20"/>
      </w:r>
      <w:r w:rsidRPr="00EC3623">
        <w:rPr>
          <w:rFonts w:ascii="Simplified Arabic" w:hAnsi="Simplified Arabic" w:cs="Simplified Arabic"/>
          <w:sz w:val="32"/>
          <w:szCs w:val="32"/>
          <w:rtl/>
          <w:lang w:bidi="ar-MA"/>
        </w:rPr>
        <w:t>.</w:t>
      </w:r>
    </w:p>
    <w:p w14:paraId="69FE6B81"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lastRenderedPageBreak/>
        <w:t xml:space="preserve">      أما في ما يتعلق بالتعقيدات المسطرية أمام الإدارات فقد صدر بصددها منشورا للوزير الأول، بتاريخ 23 نونبر 1999، يتعلق بتبسيط المساطر والإجراءات الإدارية، يدعو من خلاله الإدارات إلى الانخراط في عملية تشخيص التعقيدات التي تشوب المساطر، والتخفيف من الوثائق وتبسيط المطبوعات وتعريبها وتدوينها وتحيينها. هذا إلى جانب التركيز على ضرورة تهذيب الحياة الإدارية العامة وتخليق تدبير الشأن العام، من أجل إدارة مواطنة ومحركة للاقتصاد الوطني ومشجعة للاستثمار الداخلي والخارجي وسيادة دولة القانون، وذلك من خلال تحسين وضعية الموظفين، تفعيل المراقبة، محاربة الرشوة من خلال تحريك مسطرة الإقالة والعزل. فضلا عن إنشاء مؤسسة الوسيط </w:t>
      </w:r>
      <w:r w:rsidRPr="00EC3623">
        <w:rPr>
          <w:rStyle w:val="FootnoteReference"/>
          <w:rFonts w:ascii="Simplified Arabic" w:hAnsi="Simplified Arabic" w:cs="Simplified Arabic"/>
          <w:sz w:val="32"/>
          <w:szCs w:val="32"/>
          <w:rtl/>
          <w:lang w:bidi="ar-MA"/>
        </w:rPr>
        <w:footnoteReference w:id="21"/>
      </w:r>
      <w:r w:rsidRPr="00EC3623">
        <w:rPr>
          <w:rFonts w:ascii="Simplified Arabic" w:hAnsi="Simplified Arabic" w:cs="Simplified Arabic"/>
          <w:sz w:val="32"/>
          <w:szCs w:val="32"/>
          <w:rtl/>
          <w:lang w:bidi="ar-MA"/>
        </w:rPr>
        <w:t>.</w:t>
      </w:r>
    </w:p>
    <w:p w14:paraId="606F24EE" w14:textId="77777777" w:rsidR="00B32050" w:rsidRPr="00EC3623" w:rsidRDefault="0052296A" w:rsidP="006372F3">
      <w:pPr>
        <w:autoSpaceDE w:val="0"/>
        <w:autoSpaceDN w:val="0"/>
        <w:bidi/>
        <w:adjustRightInd w:val="0"/>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وقد أكدت التصريحات الحكومية التالية لتصريحات عبد الرحمن اليوسفي على نفس الأهداف التي أعلن عنها هذا الأخير، سواء تعلق الأمر بحكومة إدريس جطو أو عباس الفاسي. حيث استندت جميعها إلى ما جاء متضمنا من أهداف في مخطط التنمية الاقتصادية سنة 1999، غير أنها تحيل بشكل كبير على خطب الملك كمرجعية وليس على التصريح الأول أو الثاني لحكومة اليوسفي. </w:t>
      </w:r>
    </w:p>
    <w:p w14:paraId="22E89BF9" w14:textId="77777777" w:rsidR="007A0503" w:rsidRPr="00EC3623" w:rsidRDefault="00B32050" w:rsidP="009E7CEC">
      <w:pPr>
        <w:autoSpaceDE w:val="0"/>
        <w:autoSpaceDN w:val="0"/>
        <w:bidi/>
        <w:adjustRightInd w:val="0"/>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lang w:bidi="ar-MA"/>
        </w:rPr>
        <w:t xml:space="preserve">       وقد حدد المخطط أهم الأهداف في</w:t>
      </w:r>
      <w:r w:rsidR="009A7393" w:rsidRPr="00EC3623">
        <w:rPr>
          <w:rFonts w:ascii="Simplified Arabic" w:hAnsi="Simplified Arabic" w:cs="Simplified Arabic"/>
          <w:sz w:val="32"/>
          <w:szCs w:val="32"/>
          <w:rtl/>
          <w:lang w:bidi="ar-MA"/>
        </w:rPr>
        <w:t xml:space="preserve"> تأصيل وإشاعة ثقافة المرفق العام داخل الإدارة والتواصل مع مكونات المجتمع المدني، </w:t>
      </w:r>
      <w:r w:rsidR="0052296A" w:rsidRPr="00EC3623">
        <w:rPr>
          <w:rFonts w:ascii="Simplified Arabic" w:hAnsi="Simplified Arabic" w:cs="Simplified Arabic"/>
          <w:sz w:val="32"/>
          <w:szCs w:val="32"/>
          <w:rtl/>
        </w:rPr>
        <w:t>الالتزام</w:t>
      </w:r>
      <w:r w:rsidR="002D27EB"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بالوضوح</w:t>
      </w:r>
      <w:r w:rsidR="009A7393" w:rsidRPr="00EC3623">
        <w:rPr>
          <w:rFonts w:ascii="Simplified Arabic" w:hAnsi="Simplified Arabic" w:cs="Simplified Arabic"/>
          <w:sz w:val="32"/>
          <w:szCs w:val="32"/>
          <w:rtl/>
        </w:rPr>
        <w:t xml:space="preserve">  ونبذ السلوكيات المشينة عن طريق محاربة الرشوة واستغلال النفوذ، تعليل القرارات الإدارية ومراعاة مبادئ الشرعية في اتخاذ القرارات، </w:t>
      </w:r>
      <w:r w:rsidR="0052296A" w:rsidRPr="00EC3623">
        <w:rPr>
          <w:rFonts w:ascii="Simplified Arabic" w:hAnsi="Simplified Arabic" w:cs="Simplified Arabic"/>
          <w:sz w:val="32"/>
          <w:szCs w:val="32"/>
          <w:rtl/>
        </w:rPr>
        <w:t>حرص</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الإدارة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على</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تطبيق</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القانون</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والخضوع</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لأحكام</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القضاء</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والالتزام</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بتنفيذها</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في آجال</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معقولة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ومحددة</w:t>
      </w:r>
      <w:r w:rsidR="007A0503" w:rsidRPr="00EC3623">
        <w:rPr>
          <w:rFonts w:ascii="Simplified Arabic" w:hAnsi="Simplified Arabic" w:cs="Simplified Arabic"/>
          <w:sz w:val="32"/>
          <w:szCs w:val="32"/>
          <w:rtl/>
        </w:rPr>
        <w:t>.</w:t>
      </w:r>
    </w:p>
    <w:p w14:paraId="50B46D4F" w14:textId="77777777" w:rsidR="0052296A" w:rsidRPr="00EC3623" w:rsidRDefault="007A0503" w:rsidP="009E7CEC">
      <w:pPr>
        <w:autoSpaceDE w:val="0"/>
        <w:autoSpaceDN w:val="0"/>
        <w:bidi/>
        <w:adjustRightInd w:val="0"/>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وركز أيضا على تعزيز التوجه نحو تنمية إدارة محاورة قادرة على اتخاذ القرار والاستجابة لطلبات الشركاء الاقتصاديين والاجتماعيين بفعالية، دعما للعمل بنظام اللاتركيز الإدا</w:t>
      </w:r>
      <w:r w:rsidR="001D3696" w:rsidRPr="00EC3623">
        <w:rPr>
          <w:rFonts w:ascii="Simplified Arabic" w:hAnsi="Simplified Arabic" w:cs="Simplified Arabic"/>
          <w:sz w:val="32"/>
          <w:szCs w:val="32"/>
          <w:rtl/>
        </w:rPr>
        <w:t xml:space="preserve">ري وتعزيز الصلاحيات التقريرية، </w:t>
      </w:r>
      <w:r w:rsidR="0052296A" w:rsidRPr="00EC3623">
        <w:rPr>
          <w:rFonts w:ascii="Simplified Arabic" w:hAnsi="Simplified Arabic" w:cs="Simplified Arabic"/>
          <w:sz w:val="32"/>
          <w:szCs w:val="32"/>
          <w:rtl/>
        </w:rPr>
        <w:t>العمل</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على</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مقاومة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مظاهر</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التع</w:t>
      </w:r>
      <w:r w:rsidR="001D3696" w:rsidRPr="00EC3623">
        <w:rPr>
          <w:rFonts w:ascii="Simplified Arabic" w:hAnsi="Simplified Arabic" w:cs="Simplified Arabic"/>
          <w:sz w:val="32"/>
          <w:szCs w:val="32"/>
          <w:rtl/>
        </w:rPr>
        <w:t xml:space="preserve">قيد الإداري والانخراط في مسلسل منهجي </w:t>
      </w:r>
      <w:r w:rsidR="0052296A" w:rsidRPr="00EC3623">
        <w:rPr>
          <w:rFonts w:ascii="Simplified Arabic" w:hAnsi="Simplified Arabic" w:cs="Simplified Arabic"/>
          <w:sz w:val="32"/>
          <w:szCs w:val="32"/>
          <w:rtl/>
        </w:rPr>
        <w:t>ومستديم</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للتخفيف</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من</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المساطر</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والإجراءات</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الإدارية، تحيين</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المنظومة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القانونية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وتكييف</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الإطار</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القانوني</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الذي</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يحكم</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علاقة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الإدارة بالمواطنين، مراجعة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المقتضيات</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القانونية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المقيدة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لانفتاح</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الإدارة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على</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محيطها، العمل</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على</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إصدار</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نصوص</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تشريعية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أو</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تنظيمية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جديدة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تبين</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lastRenderedPageBreak/>
        <w:t>حدود</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المسؤوليات</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في التواصل،</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وتسليم</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الوثائق</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الإدارية</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للمتعاملين</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مع</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مختلف</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المصالح</w:t>
      </w:r>
      <w:r w:rsidR="009E7CEC" w:rsidRPr="00EC3623">
        <w:rPr>
          <w:rFonts w:ascii="Simplified Arabic" w:hAnsi="Simplified Arabic" w:cs="Simplified Arabic"/>
          <w:sz w:val="32"/>
          <w:szCs w:val="32"/>
          <w:rtl/>
        </w:rPr>
        <w:t xml:space="preserve"> </w:t>
      </w:r>
      <w:r w:rsidR="0052296A" w:rsidRPr="00EC3623">
        <w:rPr>
          <w:rFonts w:ascii="Simplified Arabic" w:hAnsi="Simplified Arabic" w:cs="Simplified Arabic"/>
          <w:sz w:val="32"/>
          <w:szCs w:val="32"/>
          <w:rtl/>
        </w:rPr>
        <w:t>الإدارية</w:t>
      </w:r>
      <w:r w:rsidR="0052296A" w:rsidRPr="00EC3623">
        <w:rPr>
          <w:rFonts w:ascii="Simplified Arabic" w:hAnsi="Simplified Arabic" w:cs="Simplified Arabic"/>
          <w:sz w:val="32"/>
          <w:szCs w:val="32"/>
        </w:rPr>
        <w:t>.</w:t>
      </w:r>
    </w:p>
    <w:p w14:paraId="34D23EF9"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rPr>
        <w:t xml:space="preserve">     وقد استندت القطاعات الوزارية المعنية بالإصلاح الإداري والمالي على هذه الأهداف عند صياغة مشاريع القوانين  في هذا الشأ</w:t>
      </w:r>
      <w:r w:rsidR="002D27EB" w:rsidRPr="00EC3623">
        <w:rPr>
          <w:rFonts w:ascii="Simplified Arabic" w:hAnsi="Simplified Arabic" w:cs="Simplified Arabic"/>
          <w:sz w:val="32"/>
          <w:szCs w:val="32"/>
          <w:rtl/>
        </w:rPr>
        <w:t>ن</w:t>
      </w:r>
      <w:r w:rsidRPr="00EC3623">
        <w:rPr>
          <w:rFonts w:ascii="Simplified Arabic" w:hAnsi="Simplified Arabic" w:cs="Simplified Arabic"/>
          <w:sz w:val="32"/>
          <w:szCs w:val="32"/>
          <w:rtl/>
        </w:rPr>
        <w:t>. ومن الأمثلة على ذلك ما جاء</w:t>
      </w:r>
      <w:r w:rsidRPr="00EC3623">
        <w:rPr>
          <w:rFonts w:ascii="Simplified Arabic" w:hAnsi="Simplified Arabic" w:cs="Simplified Arabic"/>
          <w:sz w:val="32"/>
          <w:szCs w:val="32"/>
          <w:rtl/>
          <w:lang w:bidi="ar-MA"/>
        </w:rPr>
        <w:t xml:space="preserve"> في مذكرة تقديم مشروع القانون رقم 03.01، المعروض على البرلمان من قبل الحكومة، بشأن إلزام الإدارات العمومية والجماعات المحلية والمؤسسات العمومية بتعليل قراراتها، عند تحديد الدوافع والأسباب التي من أجلها تبنت هذه الأخيرة هذا القانون على التوجهات الملكية بشأن ترسيخ المبادئ الأخلاقية </w:t>
      </w:r>
      <w:r w:rsidR="002D27EB" w:rsidRPr="00EC3623">
        <w:rPr>
          <w:rFonts w:ascii="Simplified Arabic" w:hAnsi="Simplified Arabic" w:cs="Simplified Arabic"/>
          <w:sz w:val="32"/>
          <w:szCs w:val="32"/>
          <w:rtl/>
          <w:lang w:bidi="ar-MA"/>
        </w:rPr>
        <w:t>بالإدارات</w:t>
      </w:r>
      <w:r w:rsidRPr="00EC3623">
        <w:rPr>
          <w:rFonts w:ascii="Simplified Arabic" w:hAnsi="Simplified Arabic" w:cs="Simplified Arabic"/>
          <w:sz w:val="32"/>
          <w:szCs w:val="32"/>
          <w:rtl/>
          <w:lang w:bidi="ar-MA"/>
        </w:rPr>
        <w:t xml:space="preserve"> العمومية، والتي حددها الملك في مجموعة من الخطب والرسائل، التي سبقت </w:t>
      </w:r>
      <w:r w:rsidR="002D27EB" w:rsidRPr="00EC3623">
        <w:rPr>
          <w:rFonts w:ascii="Simplified Arabic" w:hAnsi="Simplified Arabic" w:cs="Simplified Arabic"/>
          <w:sz w:val="32"/>
          <w:szCs w:val="32"/>
          <w:rtl/>
          <w:lang w:bidi="ar-MA"/>
        </w:rPr>
        <w:t>الإشارة</w:t>
      </w:r>
      <w:r w:rsidRPr="00EC3623">
        <w:rPr>
          <w:rFonts w:ascii="Simplified Arabic" w:hAnsi="Simplified Arabic" w:cs="Simplified Arabic"/>
          <w:sz w:val="32"/>
          <w:szCs w:val="32"/>
          <w:rtl/>
          <w:lang w:bidi="ar-MA"/>
        </w:rPr>
        <w:t xml:space="preserve"> إليها</w:t>
      </w:r>
      <w:r w:rsidRPr="00EC3623">
        <w:rPr>
          <w:rStyle w:val="FootnoteReference"/>
          <w:rFonts w:ascii="Simplified Arabic" w:hAnsi="Simplified Arabic" w:cs="Simplified Arabic"/>
          <w:sz w:val="32"/>
          <w:szCs w:val="32"/>
          <w:rtl/>
          <w:lang w:bidi="ar-MA"/>
        </w:rPr>
        <w:footnoteReference w:id="22"/>
      </w:r>
      <w:r w:rsidRPr="00EC3623">
        <w:rPr>
          <w:rFonts w:ascii="Simplified Arabic" w:hAnsi="Simplified Arabic" w:cs="Simplified Arabic"/>
          <w:sz w:val="32"/>
          <w:szCs w:val="32"/>
          <w:rtl/>
          <w:lang w:bidi="ar-MA"/>
        </w:rPr>
        <w:t>.</w:t>
      </w:r>
    </w:p>
    <w:p w14:paraId="00C6B70B"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ويتضح هذا المنحى، المتمثل في استناد الخطاب المرجعي الحكومي، عند تشريع القوانين و رسم السياسة </w:t>
      </w:r>
      <w:r w:rsidR="002D27EB" w:rsidRPr="00EC3623">
        <w:rPr>
          <w:rFonts w:ascii="Simplified Arabic" w:hAnsi="Simplified Arabic" w:cs="Simplified Arabic"/>
          <w:sz w:val="32"/>
          <w:szCs w:val="32"/>
          <w:rtl/>
          <w:lang w:bidi="ar-MA"/>
        </w:rPr>
        <w:t>الإصلاحية</w:t>
      </w:r>
      <w:r w:rsidRPr="00EC3623">
        <w:rPr>
          <w:rFonts w:ascii="Simplified Arabic" w:hAnsi="Simplified Arabic" w:cs="Simplified Arabic"/>
          <w:sz w:val="32"/>
          <w:szCs w:val="32"/>
          <w:rtl/>
          <w:lang w:bidi="ar-MA"/>
        </w:rPr>
        <w:t xml:space="preserve"> القانونية والمؤسساتية في المجال الإداري، من خلال كلمة الوزير المكلف بتحديث القطاعات العامة، المسؤول قطاعيا عن ورش </w:t>
      </w:r>
      <w:r w:rsidR="002D27EB" w:rsidRPr="00EC3623">
        <w:rPr>
          <w:rFonts w:ascii="Simplified Arabic" w:hAnsi="Simplified Arabic" w:cs="Simplified Arabic"/>
          <w:sz w:val="32"/>
          <w:szCs w:val="32"/>
          <w:rtl/>
          <w:lang w:bidi="ar-MA"/>
        </w:rPr>
        <w:t>الإصلاح</w:t>
      </w:r>
      <w:r w:rsidRPr="00EC3623">
        <w:rPr>
          <w:rFonts w:ascii="Simplified Arabic" w:hAnsi="Simplified Arabic" w:cs="Simplified Arabic"/>
          <w:sz w:val="32"/>
          <w:szCs w:val="32"/>
          <w:rtl/>
          <w:lang w:bidi="ar-MA"/>
        </w:rPr>
        <w:t>، والتي  ألقاها في يوم دراسي خاص بقانون إلزام الإدارة بتعليل قراراتها، بتاريخ 26 فبراير 2003، بالمدرسة الوطنية للإدارة، أي بعد ما يناهز ستة أشهر من دخول هذا القانون حيز التنفيذ</w:t>
      </w:r>
      <w:r w:rsidRPr="00EC3623">
        <w:rPr>
          <w:rStyle w:val="FootnoteReference"/>
          <w:rFonts w:ascii="Simplified Arabic" w:hAnsi="Simplified Arabic" w:cs="Simplified Arabic"/>
          <w:sz w:val="32"/>
          <w:szCs w:val="32"/>
          <w:rtl/>
          <w:lang w:bidi="ar-MA"/>
        </w:rPr>
        <w:footnoteReference w:id="23"/>
      </w:r>
      <w:r w:rsidRPr="00EC3623">
        <w:rPr>
          <w:rFonts w:ascii="Simplified Arabic" w:hAnsi="Simplified Arabic" w:cs="Simplified Arabic"/>
          <w:sz w:val="32"/>
          <w:szCs w:val="32"/>
          <w:rtl/>
          <w:lang w:bidi="ar-MA"/>
        </w:rPr>
        <w:t>.</w:t>
      </w:r>
    </w:p>
    <w:p w14:paraId="6268D9A4"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يعلن الوزير في كلمته أن القانون المتعلق بتعليل </w:t>
      </w:r>
      <w:r w:rsidR="002D27EB" w:rsidRPr="00EC3623">
        <w:rPr>
          <w:rFonts w:ascii="Simplified Arabic" w:hAnsi="Simplified Arabic" w:cs="Simplified Arabic"/>
          <w:sz w:val="32"/>
          <w:szCs w:val="32"/>
          <w:rtl/>
          <w:lang w:bidi="ar-MA"/>
        </w:rPr>
        <w:t>الإدارة</w:t>
      </w:r>
      <w:r w:rsidRPr="00EC3623">
        <w:rPr>
          <w:rFonts w:ascii="Simplified Arabic" w:hAnsi="Simplified Arabic" w:cs="Simplified Arabic"/>
          <w:sz w:val="32"/>
          <w:szCs w:val="32"/>
          <w:rtl/>
          <w:lang w:bidi="ar-MA"/>
        </w:rPr>
        <w:t xml:space="preserve"> لقراراتها جاء استجابة لسعي الملك إلى تأهيل الإدارة العمومية وجعلها في خدمة التنمية الاقتصادية والاجتماعية، بضمانها لحقوق وحريات المواطنين. ويحيل على الرسالة الملكية الموجهة إلى المشاركين في الندوة الوطنية حول دعم الأخلاقيات بالمرفق العام سنة 1999، والتي من خلالها ركز على أهمية الآليات القانونية، إلى جانب الآليات التربوية والتواصلية المتاحة للحد من البيروقراطية، ومن غلو السلطات التقديرية للإدارة، كما ربط المفهوم الجديد للسلطة بمفهوم الخدمة العامة، وصيانة الحقوق، وحفظ المصالح، واحترام الحريات والقوانين</w:t>
      </w:r>
      <w:r w:rsidRPr="00EC3623">
        <w:rPr>
          <w:rStyle w:val="FootnoteReference"/>
          <w:rFonts w:ascii="Simplified Arabic" w:hAnsi="Simplified Arabic" w:cs="Simplified Arabic"/>
          <w:sz w:val="32"/>
          <w:szCs w:val="32"/>
          <w:rtl/>
          <w:lang w:bidi="ar-MA"/>
        </w:rPr>
        <w:footnoteReference w:id="24"/>
      </w:r>
      <w:r w:rsidRPr="00EC3623">
        <w:rPr>
          <w:rFonts w:ascii="Simplified Arabic" w:hAnsi="Simplified Arabic" w:cs="Simplified Arabic"/>
          <w:sz w:val="32"/>
          <w:szCs w:val="32"/>
          <w:rtl/>
          <w:lang w:bidi="ar-MA"/>
        </w:rPr>
        <w:t>.</w:t>
      </w:r>
    </w:p>
    <w:p w14:paraId="6B724EB4"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 قد حددت مذكرة الحكومة تلك الدواعي والأسباب في حث </w:t>
      </w:r>
      <w:r w:rsidR="002D27EB" w:rsidRPr="00EC3623">
        <w:rPr>
          <w:rFonts w:ascii="Simplified Arabic" w:hAnsi="Simplified Arabic" w:cs="Simplified Arabic"/>
          <w:sz w:val="32"/>
          <w:szCs w:val="32"/>
          <w:rtl/>
          <w:lang w:bidi="ar-MA"/>
        </w:rPr>
        <w:t>الإدارات</w:t>
      </w:r>
      <w:r w:rsidRPr="00EC3623">
        <w:rPr>
          <w:rFonts w:ascii="Simplified Arabic" w:hAnsi="Simplified Arabic" w:cs="Simplified Arabic"/>
          <w:sz w:val="32"/>
          <w:szCs w:val="32"/>
          <w:rtl/>
          <w:lang w:bidi="ar-MA"/>
        </w:rPr>
        <w:t xml:space="preserve"> العمومية على الالتزام بالمشروعية وسيادة القانون واحترام حقوق المواطن في إطار من النزاهة والمساواة، ترشيد طرق تسيير </w:t>
      </w:r>
      <w:r w:rsidR="002D27EB" w:rsidRPr="00EC3623">
        <w:rPr>
          <w:rFonts w:ascii="Simplified Arabic" w:hAnsi="Simplified Arabic" w:cs="Simplified Arabic"/>
          <w:sz w:val="32"/>
          <w:szCs w:val="32"/>
          <w:rtl/>
          <w:lang w:bidi="ar-MA"/>
        </w:rPr>
        <w:t>الإدارات</w:t>
      </w:r>
      <w:r w:rsidRPr="00EC3623">
        <w:rPr>
          <w:rFonts w:ascii="Simplified Arabic" w:hAnsi="Simplified Arabic" w:cs="Simplified Arabic"/>
          <w:sz w:val="32"/>
          <w:szCs w:val="32"/>
          <w:rtl/>
          <w:lang w:bidi="ar-MA"/>
        </w:rPr>
        <w:t xml:space="preserve"> العمومية وتنظيمها والرفع من مردوديتها اعتبارا لكلفة العمل </w:t>
      </w:r>
      <w:r w:rsidR="002D27EB" w:rsidRPr="00EC3623">
        <w:rPr>
          <w:rFonts w:ascii="Simplified Arabic" w:hAnsi="Simplified Arabic" w:cs="Simplified Arabic"/>
          <w:sz w:val="32"/>
          <w:szCs w:val="32"/>
          <w:rtl/>
          <w:lang w:bidi="ar-MA"/>
        </w:rPr>
        <w:t>الإداري</w:t>
      </w:r>
      <w:r w:rsidRPr="00EC3623">
        <w:rPr>
          <w:rFonts w:ascii="Simplified Arabic" w:hAnsi="Simplified Arabic" w:cs="Simplified Arabic"/>
          <w:sz w:val="32"/>
          <w:szCs w:val="32"/>
          <w:rtl/>
          <w:lang w:bidi="ar-MA"/>
        </w:rPr>
        <w:t xml:space="preserve"> </w:t>
      </w:r>
      <w:r w:rsidRPr="00EC3623">
        <w:rPr>
          <w:rFonts w:ascii="Simplified Arabic" w:hAnsi="Simplified Arabic" w:cs="Simplified Arabic"/>
          <w:sz w:val="32"/>
          <w:szCs w:val="32"/>
          <w:rtl/>
          <w:lang w:bidi="ar-MA"/>
        </w:rPr>
        <w:lastRenderedPageBreak/>
        <w:t xml:space="preserve">وتدبير الوقت، التخفيف من أعباء المحاكم المختصة، من خلال تمكين الأطراف المعنية من معرفة الأسباب الواقعية والقانونية المبررة لصدور القرارات </w:t>
      </w:r>
      <w:r w:rsidR="002D27EB" w:rsidRPr="00EC3623">
        <w:rPr>
          <w:rFonts w:ascii="Simplified Arabic" w:hAnsi="Simplified Arabic" w:cs="Simplified Arabic"/>
          <w:sz w:val="32"/>
          <w:szCs w:val="32"/>
          <w:rtl/>
          <w:lang w:bidi="ar-MA"/>
        </w:rPr>
        <w:t>الإدارية</w:t>
      </w:r>
      <w:r w:rsidRPr="00EC3623">
        <w:rPr>
          <w:rFonts w:ascii="Simplified Arabic" w:hAnsi="Simplified Arabic" w:cs="Simplified Arabic"/>
          <w:sz w:val="32"/>
          <w:szCs w:val="32"/>
          <w:rtl/>
          <w:lang w:bidi="ar-MA"/>
        </w:rPr>
        <w:t xml:space="preserve"> في حقهم، مما قد يغنيهم عن مخاصمة تلك القرارات أمام القضاء، المساهمة من تقليص عدد الشكايات والتظلمات الناتجة في كثير من الأحيان عن غموض وسوء فهم </w:t>
      </w:r>
      <w:r w:rsidR="002D27EB" w:rsidRPr="00EC3623">
        <w:rPr>
          <w:rFonts w:ascii="Simplified Arabic" w:hAnsi="Simplified Arabic" w:cs="Simplified Arabic"/>
          <w:sz w:val="32"/>
          <w:szCs w:val="32"/>
          <w:rtl/>
          <w:lang w:bidi="ar-MA"/>
        </w:rPr>
        <w:t>أسباب</w:t>
      </w:r>
      <w:r w:rsidRPr="00EC3623">
        <w:rPr>
          <w:rFonts w:ascii="Simplified Arabic" w:hAnsi="Simplified Arabic" w:cs="Simplified Arabic"/>
          <w:sz w:val="32"/>
          <w:szCs w:val="32"/>
          <w:rtl/>
          <w:lang w:bidi="ar-MA"/>
        </w:rPr>
        <w:t xml:space="preserve"> اتخاذ القرارات المتظلم منها، تقليص السلطة التقديرية </w:t>
      </w:r>
      <w:r w:rsidR="002D27EB" w:rsidRPr="00EC3623">
        <w:rPr>
          <w:rFonts w:ascii="Simplified Arabic" w:hAnsi="Simplified Arabic" w:cs="Simplified Arabic"/>
          <w:sz w:val="32"/>
          <w:szCs w:val="32"/>
          <w:rtl/>
          <w:lang w:bidi="ar-MA"/>
        </w:rPr>
        <w:t>للإدارة</w:t>
      </w:r>
      <w:r w:rsidRPr="00EC3623">
        <w:rPr>
          <w:rFonts w:ascii="Simplified Arabic" w:hAnsi="Simplified Arabic" w:cs="Simplified Arabic"/>
          <w:sz w:val="32"/>
          <w:szCs w:val="32"/>
          <w:rtl/>
          <w:lang w:bidi="ar-MA"/>
        </w:rPr>
        <w:t xml:space="preserve">، وذلك بجعل القرارات </w:t>
      </w:r>
      <w:r w:rsidR="002D27EB" w:rsidRPr="00EC3623">
        <w:rPr>
          <w:rFonts w:ascii="Simplified Arabic" w:hAnsi="Simplified Arabic" w:cs="Simplified Arabic"/>
          <w:sz w:val="32"/>
          <w:szCs w:val="32"/>
          <w:rtl/>
          <w:lang w:bidi="ar-MA"/>
        </w:rPr>
        <w:t>الإدارية</w:t>
      </w:r>
      <w:r w:rsidRPr="00EC3623">
        <w:rPr>
          <w:rFonts w:ascii="Simplified Arabic" w:hAnsi="Simplified Arabic" w:cs="Simplified Arabic"/>
          <w:sz w:val="32"/>
          <w:szCs w:val="32"/>
          <w:rtl/>
          <w:lang w:bidi="ar-MA"/>
        </w:rPr>
        <w:t xml:space="preserve"> التي تتخذها تتسم بالشفافية والوضوح</w:t>
      </w:r>
      <w:r w:rsidRPr="00EC3623">
        <w:rPr>
          <w:rStyle w:val="FootnoteReference"/>
          <w:rFonts w:ascii="Simplified Arabic" w:hAnsi="Simplified Arabic" w:cs="Simplified Arabic"/>
          <w:sz w:val="32"/>
          <w:szCs w:val="32"/>
          <w:rtl/>
          <w:lang w:bidi="ar-MA"/>
        </w:rPr>
        <w:footnoteReference w:id="25"/>
      </w:r>
      <w:r w:rsidRPr="00EC3623">
        <w:rPr>
          <w:rFonts w:ascii="Simplified Arabic" w:hAnsi="Simplified Arabic" w:cs="Simplified Arabic"/>
          <w:sz w:val="32"/>
          <w:szCs w:val="32"/>
          <w:rtl/>
          <w:lang w:bidi="ar-MA"/>
        </w:rPr>
        <w:t>.</w:t>
      </w:r>
    </w:p>
    <w:p w14:paraId="1B424ACD"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ويندرج هذا القانون، حسب الخطاب المرجعي الحكومي، في إطار المسلسل </w:t>
      </w:r>
      <w:r w:rsidR="002D27EB" w:rsidRPr="00EC3623">
        <w:rPr>
          <w:rFonts w:ascii="Simplified Arabic" w:hAnsi="Simplified Arabic" w:cs="Simplified Arabic"/>
          <w:sz w:val="32"/>
          <w:szCs w:val="32"/>
          <w:rtl/>
          <w:lang w:bidi="ar-MA"/>
        </w:rPr>
        <w:t>الإصلاحي</w:t>
      </w:r>
      <w:r w:rsidRPr="00EC3623">
        <w:rPr>
          <w:rFonts w:ascii="Simplified Arabic" w:hAnsi="Simplified Arabic" w:cs="Simplified Arabic"/>
          <w:sz w:val="32"/>
          <w:szCs w:val="32"/>
          <w:rtl/>
          <w:lang w:bidi="ar-MA"/>
        </w:rPr>
        <w:t xml:space="preserve"> الرامي إلى تأسيس قيم جديدة في تدبير الشأن العام. كما يحدد هذا الخطاب المسوغات والمبررات الدافعة لتبني الإصلاح القانوني والمؤسساتي  </w:t>
      </w:r>
      <w:r w:rsidR="002D27EB" w:rsidRPr="00EC3623">
        <w:rPr>
          <w:rFonts w:ascii="Simplified Arabic" w:hAnsi="Simplified Arabic" w:cs="Simplified Arabic"/>
          <w:sz w:val="32"/>
          <w:szCs w:val="32"/>
          <w:rtl/>
          <w:lang w:bidi="ar-MA"/>
        </w:rPr>
        <w:t>للإدارة</w:t>
      </w:r>
      <w:r w:rsidRPr="00EC3623">
        <w:rPr>
          <w:rFonts w:ascii="Simplified Arabic" w:hAnsi="Simplified Arabic" w:cs="Simplified Arabic"/>
          <w:sz w:val="32"/>
          <w:szCs w:val="32"/>
          <w:rtl/>
          <w:lang w:bidi="ar-MA"/>
        </w:rPr>
        <w:t xml:space="preserve"> و </w:t>
      </w:r>
      <w:r w:rsidR="002D27EB" w:rsidRPr="00EC3623">
        <w:rPr>
          <w:rFonts w:ascii="Simplified Arabic" w:hAnsi="Simplified Arabic" w:cs="Simplified Arabic"/>
          <w:sz w:val="32"/>
          <w:szCs w:val="32"/>
          <w:rtl/>
          <w:lang w:bidi="ar-MA"/>
        </w:rPr>
        <w:t>الأهداف</w:t>
      </w:r>
      <w:r w:rsidRPr="00EC3623">
        <w:rPr>
          <w:rFonts w:ascii="Simplified Arabic" w:hAnsi="Simplified Arabic" w:cs="Simplified Arabic"/>
          <w:sz w:val="32"/>
          <w:szCs w:val="32"/>
          <w:rtl/>
          <w:lang w:bidi="ar-MA"/>
        </w:rPr>
        <w:t xml:space="preserve"> المتوخاة من ذلك. أما المسوغات والمبررات فقد انبثقت، حسب الخطاب، من أرضية واقع الإدارة المغربية وإفرازات ممارستها، وحددها في عدم التزام الإدارة بتعليل قراراتها الفردية السلبية... مما يفتح الباب على مصراعيه </w:t>
      </w:r>
      <w:r w:rsidR="002D27EB" w:rsidRPr="00EC3623">
        <w:rPr>
          <w:rFonts w:ascii="Simplified Arabic" w:hAnsi="Simplified Arabic" w:cs="Simplified Arabic"/>
          <w:sz w:val="32"/>
          <w:szCs w:val="32"/>
          <w:rtl/>
          <w:lang w:bidi="ar-MA"/>
        </w:rPr>
        <w:t>لإشاعة</w:t>
      </w:r>
      <w:r w:rsidRPr="00EC3623">
        <w:rPr>
          <w:rFonts w:ascii="Simplified Arabic" w:hAnsi="Simplified Arabic" w:cs="Simplified Arabic"/>
          <w:sz w:val="32"/>
          <w:szCs w:val="32"/>
          <w:rtl/>
          <w:lang w:bidi="ar-MA"/>
        </w:rPr>
        <w:t xml:space="preserve"> ا</w:t>
      </w:r>
      <w:r w:rsidR="002D27EB" w:rsidRPr="00EC3623">
        <w:rPr>
          <w:rFonts w:ascii="Simplified Arabic" w:hAnsi="Simplified Arabic" w:cs="Simplified Arabic"/>
          <w:sz w:val="32"/>
          <w:szCs w:val="32"/>
          <w:rtl/>
          <w:lang w:bidi="ar-MA"/>
        </w:rPr>
        <w:t>لانحرافات والسلوكات المشينة، كا</w:t>
      </w:r>
      <w:r w:rsidRPr="00EC3623">
        <w:rPr>
          <w:rFonts w:ascii="Simplified Arabic" w:hAnsi="Simplified Arabic" w:cs="Simplified Arabic"/>
          <w:sz w:val="32"/>
          <w:szCs w:val="32"/>
          <w:rtl/>
          <w:lang w:bidi="ar-MA"/>
        </w:rPr>
        <w:t xml:space="preserve">لرشوة والمحسوبية ... مما يفقد </w:t>
      </w:r>
      <w:r w:rsidR="002D27EB" w:rsidRPr="00EC3623">
        <w:rPr>
          <w:rFonts w:ascii="Simplified Arabic" w:hAnsi="Simplified Arabic" w:cs="Simplified Arabic"/>
          <w:sz w:val="32"/>
          <w:szCs w:val="32"/>
          <w:rtl/>
          <w:lang w:bidi="ar-MA"/>
        </w:rPr>
        <w:t>الإدارة</w:t>
      </w:r>
      <w:r w:rsidRPr="00EC3623">
        <w:rPr>
          <w:rFonts w:ascii="Simplified Arabic" w:hAnsi="Simplified Arabic" w:cs="Simplified Arabic"/>
          <w:sz w:val="32"/>
          <w:szCs w:val="32"/>
          <w:rtl/>
          <w:lang w:bidi="ar-MA"/>
        </w:rPr>
        <w:t xml:space="preserve"> مصداقيتها ومشروعيتها، تهاون بعض </w:t>
      </w:r>
      <w:r w:rsidR="002D27EB" w:rsidRPr="00EC3623">
        <w:rPr>
          <w:rFonts w:ascii="Simplified Arabic" w:hAnsi="Simplified Arabic" w:cs="Simplified Arabic"/>
          <w:sz w:val="32"/>
          <w:szCs w:val="32"/>
          <w:rtl/>
          <w:lang w:bidi="ar-MA"/>
        </w:rPr>
        <w:t>الإدارات</w:t>
      </w:r>
      <w:r w:rsidRPr="00EC3623">
        <w:rPr>
          <w:rFonts w:ascii="Simplified Arabic" w:hAnsi="Simplified Arabic" w:cs="Simplified Arabic"/>
          <w:sz w:val="32"/>
          <w:szCs w:val="32"/>
          <w:rtl/>
          <w:lang w:bidi="ar-MA"/>
        </w:rPr>
        <w:t xml:space="preserve"> عن قصد أو غير قصد في حسن تدبير ومعالجة الملفات المتعلقة بمصالح المواطنين، تخوف المتعاملين من </w:t>
      </w:r>
      <w:r w:rsidR="002D27EB" w:rsidRPr="00EC3623">
        <w:rPr>
          <w:rFonts w:ascii="Simplified Arabic" w:hAnsi="Simplified Arabic" w:cs="Simplified Arabic"/>
          <w:sz w:val="32"/>
          <w:szCs w:val="32"/>
          <w:rtl/>
          <w:lang w:bidi="ar-MA"/>
        </w:rPr>
        <w:t xml:space="preserve">الإدارة </w:t>
      </w:r>
      <w:r w:rsidRPr="00EC3623">
        <w:rPr>
          <w:rFonts w:ascii="Simplified Arabic" w:hAnsi="Simplified Arabic" w:cs="Simplified Arabic"/>
          <w:sz w:val="32"/>
          <w:szCs w:val="32"/>
          <w:rtl/>
          <w:lang w:bidi="ar-MA"/>
        </w:rPr>
        <w:t>سيما المستثمرين، وعدم إحساسهم بالطمأنينة على مصالحهم وحقوقهم</w:t>
      </w:r>
      <w:r w:rsidRPr="00EC3623">
        <w:rPr>
          <w:rStyle w:val="FootnoteReference"/>
          <w:rFonts w:ascii="Simplified Arabic" w:hAnsi="Simplified Arabic" w:cs="Simplified Arabic"/>
          <w:sz w:val="32"/>
          <w:szCs w:val="32"/>
          <w:rtl/>
          <w:lang w:bidi="ar-MA"/>
        </w:rPr>
        <w:footnoteReference w:id="26"/>
      </w:r>
      <w:r w:rsidRPr="00EC3623">
        <w:rPr>
          <w:rFonts w:ascii="Simplified Arabic" w:hAnsi="Simplified Arabic" w:cs="Simplified Arabic"/>
          <w:sz w:val="32"/>
          <w:szCs w:val="32"/>
          <w:rtl/>
          <w:lang w:bidi="ar-MA"/>
        </w:rPr>
        <w:t>.</w:t>
      </w:r>
    </w:p>
    <w:p w14:paraId="593C543E"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أما الأهداف فقد حددها الخطاب في تكريس روح </w:t>
      </w:r>
      <w:r w:rsidR="002D27EB" w:rsidRPr="00EC3623">
        <w:rPr>
          <w:rFonts w:ascii="Simplified Arabic" w:hAnsi="Simplified Arabic" w:cs="Simplified Arabic"/>
          <w:sz w:val="32"/>
          <w:szCs w:val="32"/>
          <w:rtl/>
          <w:lang w:bidi="ar-MA"/>
        </w:rPr>
        <w:t>الديم</w:t>
      </w:r>
      <w:r w:rsidRPr="00EC3623">
        <w:rPr>
          <w:rFonts w:ascii="Simplified Arabic" w:hAnsi="Simplified Arabic" w:cs="Simplified Arabic"/>
          <w:sz w:val="32"/>
          <w:szCs w:val="32"/>
          <w:rtl/>
          <w:lang w:bidi="ar-MA"/>
        </w:rPr>
        <w:t>قراطية ووضع ركيزة من ركائز دولة الحق والقانون وخلق التناسب والتوازن بين مفهومي الحرية والسلطة، الانتقال من مرحلة الغلو في استعمال السلطة التقديرية وما نجم عنها من انحرافات وسلوكات هادرة لحقوق المواطنين، إلى مرحلة إدارة تبني شرعيتها على المواطنة والتزام القانون  لا على امتيازات السلطة العامة، وذلك من خلال تخليق الحياة العامة والحفاظ على مصلحة المواطنين وصيانة الحقوق والحريات الفردية والجماعية،  الانتقال من المواطنة السلبية إلى مواطنة إيجابية تبني وتؤسس وتنتج وتسائل وتراقب وتعاقب اذا اقتضى الأمر، هذا إلى جانب توفير المناخ الملائم للاستثمار الأجنبي، لتمكين المستثمر من الشعور بالثقة والأمان والطمأنينة</w:t>
      </w:r>
      <w:r w:rsidRPr="00EC3623">
        <w:rPr>
          <w:rStyle w:val="FootnoteReference"/>
          <w:rFonts w:ascii="Simplified Arabic" w:hAnsi="Simplified Arabic" w:cs="Simplified Arabic"/>
          <w:sz w:val="32"/>
          <w:szCs w:val="32"/>
          <w:rtl/>
          <w:lang w:bidi="ar-MA"/>
        </w:rPr>
        <w:footnoteReference w:id="27"/>
      </w:r>
      <w:r w:rsidRPr="00EC3623">
        <w:rPr>
          <w:rFonts w:ascii="Simplified Arabic" w:hAnsi="Simplified Arabic" w:cs="Simplified Arabic"/>
          <w:sz w:val="32"/>
          <w:szCs w:val="32"/>
          <w:rtl/>
          <w:lang w:bidi="ar-MA"/>
        </w:rPr>
        <w:t>.</w:t>
      </w:r>
    </w:p>
    <w:p w14:paraId="7A78AA15"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lastRenderedPageBreak/>
        <w:t xml:space="preserve">       ويوضح احد المفتشين العامين لوزارة تحديث القطاعات العامة، المعنية قطاعيا </w:t>
      </w:r>
      <w:r w:rsidR="002D27EB" w:rsidRPr="00EC3623">
        <w:rPr>
          <w:rFonts w:ascii="Simplified Arabic" w:hAnsi="Simplified Arabic" w:cs="Simplified Arabic"/>
          <w:sz w:val="32"/>
          <w:szCs w:val="32"/>
          <w:rtl/>
          <w:lang w:bidi="ar-MA"/>
        </w:rPr>
        <w:t>بالإصلاح</w:t>
      </w:r>
      <w:r w:rsidRPr="00EC3623">
        <w:rPr>
          <w:rFonts w:ascii="Simplified Arabic" w:hAnsi="Simplified Arabic" w:cs="Simplified Arabic"/>
          <w:sz w:val="32"/>
          <w:szCs w:val="32"/>
          <w:rtl/>
          <w:lang w:bidi="ar-MA"/>
        </w:rPr>
        <w:t xml:space="preserve"> </w:t>
      </w:r>
      <w:r w:rsidR="002D27EB" w:rsidRPr="00EC3623">
        <w:rPr>
          <w:rFonts w:ascii="Simplified Arabic" w:hAnsi="Simplified Arabic" w:cs="Simplified Arabic"/>
          <w:sz w:val="32"/>
          <w:szCs w:val="32"/>
          <w:rtl/>
          <w:lang w:bidi="ar-MA"/>
        </w:rPr>
        <w:t>الإداري</w:t>
      </w:r>
      <w:r w:rsidRPr="00EC3623">
        <w:rPr>
          <w:rFonts w:ascii="Simplified Arabic" w:hAnsi="Simplified Arabic" w:cs="Simplified Arabic"/>
          <w:sz w:val="32"/>
          <w:szCs w:val="32"/>
          <w:rtl/>
          <w:lang w:bidi="ar-MA"/>
        </w:rPr>
        <w:t xml:space="preserve">، خصوصا القانوني منه، الخطاب الحكومي المرجعي لذلك </w:t>
      </w:r>
      <w:r w:rsidR="002D27EB" w:rsidRPr="00EC3623">
        <w:rPr>
          <w:rFonts w:ascii="Simplified Arabic" w:hAnsi="Simplified Arabic" w:cs="Simplified Arabic"/>
          <w:sz w:val="32"/>
          <w:szCs w:val="32"/>
          <w:rtl/>
          <w:lang w:bidi="ar-MA"/>
        </w:rPr>
        <w:t>الإصلاح</w:t>
      </w:r>
      <w:r w:rsidRPr="00EC3623">
        <w:rPr>
          <w:rFonts w:ascii="Simplified Arabic" w:hAnsi="Simplified Arabic" w:cs="Simplified Arabic"/>
          <w:sz w:val="32"/>
          <w:szCs w:val="32"/>
          <w:rtl/>
          <w:lang w:bidi="ar-MA"/>
        </w:rPr>
        <w:t xml:space="preserve">، بشكل كبير في مقال له بنفس اليوم الدراسي المخصص لشرح وتحليل ونقد قانون إلزام </w:t>
      </w:r>
      <w:r w:rsidR="002D27EB" w:rsidRPr="00EC3623">
        <w:rPr>
          <w:rFonts w:ascii="Simplified Arabic" w:hAnsi="Simplified Arabic" w:cs="Simplified Arabic"/>
          <w:sz w:val="32"/>
          <w:szCs w:val="32"/>
          <w:rtl/>
          <w:lang w:bidi="ar-MA"/>
        </w:rPr>
        <w:t>الإدارة</w:t>
      </w:r>
      <w:r w:rsidRPr="00EC3623">
        <w:rPr>
          <w:rFonts w:ascii="Simplified Arabic" w:hAnsi="Simplified Arabic" w:cs="Simplified Arabic"/>
          <w:sz w:val="32"/>
          <w:szCs w:val="32"/>
          <w:rtl/>
          <w:lang w:bidi="ar-MA"/>
        </w:rPr>
        <w:t xml:space="preserve"> بتعليل قراراتها، حيث وضح أن مضمون هذا القانون يندرج ضمن الجهود الرامية إلى تخليق الحياة العامة، من أجل إعطاء مفهوم جديد للسلطة العامة...ومن أجل تأهيل الإدارة لجعلها </w:t>
      </w:r>
      <w:r w:rsidR="002D27EB" w:rsidRPr="00EC3623">
        <w:rPr>
          <w:rFonts w:ascii="Simplified Arabic" w:hAnsi="Simplified Arabic" w:cs="Simplified Arabic"/>
          <w:sz w:val="32"/>
          <w:szCs w:val="32"/>
          <w:rtl/>
          <w:lang w:bidi="ar-MA"/>
        </w:rPr>
        <w:t>أداة</w:t>
      </w:r>
      <w:r w:rsidRPr="00EC3623">
        <w:rPr>
          <w:rFonts w:ascii="Simplified Arabic" w:hAnsi="Simplified Arabic" w:cs="Simplified Arabic"/>
          <w:sz w:val="32"/>
          <w:szCs w:val="32"/>
          <w:rtl/>
          <w:lang w:bidi="ar-MA"/>
        </w:rPr>
        <w:t xml:space="preserve"> فعالة في خدمة التنمية </w:t>
      </w:r>
      <w:r w:rsidR="002D27EB" w:rsidRPr="00EC3623">
        <w:rPr>
          <w:rFonts w:ascii="Simplified Arabic" w:hAnsi="Simplified Arabic" w:cs="Simplified Arabic"/>
          <w:sz w:val="32"/>
          <w:szCs w:val="32"/>
          <w:rtl/>
          <w:lang w:bidi="ar-MA"/>
        </w:rPr>
        <w:t>الاقتصادية</w:t>
      </w:r>
      <w:r w:rsidRPr="00EC3623">
        <w:rPr>
          <w:rFonts w:ascii="Simplified Arabic" w:hAnsi="Simplified Arabic" w:cs="Simplified Arabic"/>
          <w:sz w:val="32"/>
          <w:szCs w:val="32"/>
          <w:rtl/>
          <w:lang w:bidi="ar-MA"/>
        </w:rPr>
        <w:t xml:space="preserve"> والاجتماعية، لضمان حقوق وحريات المواطنين وكل المتعاملين معها والحد من البيروقراطية ومن الغلو في ممارسة السلطة التقديرية، وربط هذا وذاك بالمفهوم الجديد للسلطة وبمفهوم الخدمة العامة وصيانة الحقوق وحفظ المصالح واحترام الحريات والقوانين. مع التأكيد على أن التغيير، الذي يتطلع إليه الجميع، لن يتحقق إلا بتغيير سلوك الإدارة وإعادة النظر في مهامها وفي مساطرها وفي الوسائل التي تستعملها للقيام بمهامها</w:t>
      </w:r>
      <w:r w:rsidRPr="00EC3623">
        <w:rPr>
          <w:rStyle w:val="FootnoteReference"/>
          <w:rFonts w:ascii="Simplified Arabic" w:hAnsi="Simplified Arabic" w:cs="Simplified Arabic"/>
          <w:sz w:val="32"/>
          <w:szCs w:val="32"/>
          <w:rtl/>
          <w:lang w:bidi="ar-MA"/>
        </w:rPr>
        <w:footnoteReference w:id="28"/>
      </w:r>
      <w:r w:rsidRPr="00EC3623">
        <w:rPr>
          <w:rFonts w:ascii="Simplified Arabic" w:hAnsi="Simplified Arabic" w:cs="Simplified Arabic"/>
          <w:sz w:val="32"/>
          <w:szCs w:val="32"/>
          <w:rtl/>
          <w:lang w:bidi="ar-MA"/>
        </w:rPr>
        <w:t>.</w:t>
      </w:r>
    </w:p>
    <w:p w14:paraId="0221E67D" w14:textId="77777777" w:rsidR="0052296A" w:rsidRPr="00EC3623" w:rsidRDefault="0052296A"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وتكمن أهمية قانون تعليل </w:t>
      </w:r>
      <w:r w:rsidR="002D27EB" w:rsidRPr="00EC3623">
        <w:rPr>
          <w:rFonts w:ascii="Simplified Arabic" w:hAnsi="Simplified Arabic" w:cs="Simplified Arabic"/>
          <w:sz w:val="32"/>
          <w:szCs w:val="32"/>
          <w:rtl/>
          <w:lang w:bidi="ar-MA"/>
        </w:rPr>
        <w:t>الإدارة</w:t>
      </w:r>
      <w:r w:rsidRPr="00EC3623">
        <w:rPr>
          <w:rFonts w:ascii="Simplified Arabic" w:hAnsi="Simplified Arabic" w:cs="Simplified Arabic"/>
          <w:sz w:val="32"/>
          <w:szCs w:val="32"/>
          <w:rtl/>
          <w:lang w:bidi="ar-MA"/>
        </w:rPr>
        <w:t xml:space="preserve"> لقراراتها في مجال </w:t>
      </w:r>
      <w:r w:rsidR="002D27EB" w:rsidRPr="00EC3623">
        <w:rPr>
          <w:rFonts w:ascii="Simplified Arabic" w:hAnsi="Simplified Arabic" w:cs="Simplified Arabic"/>
          <w:sz w:val="32"/>
          <w:szCs w:val="32"/>
          <w:rtl/>
          <w:lang w:bidi="ar-MA"/>
        </w:rPr>
        <w:t>الإصلاح</w:t>
      </w:r>
      <w:r w:rsidRPr="00EC3623">
        <w:rPr>
          <w:rFonts w:ascii="Simplified Arabic" w:hAnsi="Simplified Arabic" w:cs="Simplified Arabic"/>
          <w:sz w:val="32"/>
          <w:szCs w:val="32"/>
          <w:rtl/>
          <w:lang w:bidi="ar-MA"/>
        </w:rPr>
        <w:t xml:space="preserve"> القانوني </w:t>
      </w:r>
      <w:r w:rsidR="002D27EB" w:rsidRPr="00EC3623">
        <w:rPr>
          <w:rFonts w:ascii="Simplified Arabic" w:hAnsi="Simplified Arabic" w:cs="Simplified Arabic"/>
          <w:sz w:val="32"/>
          <w:szCs w:val="32"/>
          <w:rtl/>
          <w:lang w:bidi="ar-MA"/>
        </w:rPr>
        <w:t>الإداري</w:t>
      </w:r>
      <w:r w:rsidRPr="00EC3623">
        <w:rPr>
          <w:rFonts w:ascii="Simplified Arabic" w:hAnsi="Simplified Arabic" w:cs="Simplified Arabic"/>
          <w:sz w:val="32"/>
          <w:szCs w:val="32"/>
          <w:rtl/>
          <w:lang w:bidi="ar-MA"/>
        </w:rPr>
        <w:t xml:space="preserve">، حسب الخطاب المرجعي، في تحقيقه لأبعاد كثيرة ومتعددة، تتطلع كلها إلى حمل الإدارة على الانتقال من إدارة تبني مشروعية عملها على امتيازات السلطة العامة إلى إدارة مطالبة بان تكون خدومة ومواطنة وقريبة من المواطنين. و حدد الخطاب المرجعي تلك الأبعاد في ستة، السياسي والأخلاقي والثقافي والاقتصادي والاجتماعي </w:t>
      </w:r>
      <w:r w:rsidR="002D27EB" w:rsidRPr="00EC3623">
        <w:rPr>
          <w:rFonts w:ascii="Simplified Arabic" w:hAnsi="Simplified Arabic" w:cs="Simplified Arabic"/>
          <w:sz w:val="32"/>
          <w:szCs w:val="32"/>
          <w:rtl/>
          <w:lang w:bidi="ar-MA"/>
        </w:rPr>
        <w:t>والإداري</w:t>
      </w:r>
      <w:r w:rsidRPr="00EC3623">
        <w:rPr>
          <w:rStyle w:val="FootnoteReference"/>
          <w:rFonts w:ascii="Simplified Arabic" w:hAnsi="Simplified Arabic" w:cs="Simplified Arabic"/>
          <w:sz w:val="32"/>
          <w:szCs w:val="32"/>
          <w:rtl/>
          <w:lang w:bidi="ar-MA"/>
        </w:rPr>
        <w:footnoteReference w:id="29"/>
      </w:r>
      <w:r w:rsidRPr="00EC3623">
        <w:rPr>
          <w:rFonts w:ascii="Simplified Arabic" w:hAnsi="Simplified Arabic" w:cs="Simplified Arabic"/>
          <w:sz w:val="32"/>
          <w:szCs w:val="32"/>
          <w:rtl/>
          <w:lang w:bidi="ar-MA"/>
        </w:rPr>
        <w:t>.</w:t>
      </w:r>
    </w:p>
    <w:p w14:paraId="6993EA74" w14:textId="77777777" w:rsidR="00782A3B" w:rsidRPr="00EC3623" w:rsidRDefault="0052296A" w:rsidP="00C0381A">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 يتمثل البعد السياسي  لهذا القانون في كونه يربط مشروعية العمل الإداري بمدى احترامه للمشروعية، ومدى التزام الإدارة باحترام القانون والحريات الفردية والجماعية. كما سيساهم هذا الأخير في دمقرطة المجتمع وضمان مساواة المواطنين أمام القانون، ويسمح بإنهاء وضعية الإذعان التي يعيشها المواطن. أما البعد الثقافي و الأخلاقي فيتمثل  في مساهمة هذا القانون في إرساء ثقافة المسؤولية والشفافية.  ويتمثل البعد </w:t>
      </w:r>
      <w:r w:rsidR="002D27EB" w:rsidRPr="00EC3623">
        <w:rPr>
          <w:rFonts w:ascii="Simplified Arabic" w:hAnsi="Simplified Arabic" w:cs="Simplified Arabic"/>
          <w:sz w:val="32"/>
          <w:szCs w:val="32"/>
          <w:rtl/>
          <w:lang w:bidi="ar-MA"/>
        </w:rPr>
        <w:t>الاقتصادي</w:t>
      </w:r>
      <w:r w:rsidRPr="00EC3623">
        <w:rPr>
          <w:rFonts w:ascii="Simplified Arabic" w:hAnsi="Simplified Arabic" w:cs="Simplified Arabic"/>
          <w:sz w:val="32"/>
          <w:szCs w:val="32"/>
          <w:rtl/>
          <w:lang w:bidi="ar-MA"/>
        </w:rPr>
        <w:t xml:space="preserve"> في تهييء المناخ الملائم لجلب الاستثمارات الوطنية والأجنبية، وذلك بوضع ضمانات قانونية وقضائية مماثلة للضمانات التي اعتاد الرأسمال خصوصا الأجنبي أن يعمل في إطارها. ويتمثل البعد </w:t>
      </w:r>
      <w:r w:rsidRPr="00EC3623">
        <w:rPr>
          <w:rFonts w:ascii="Simplified Arabic" w:hAnsi="Simplified Arabic" w:cs="Simplified Arabic"/>
          <w:sz w:val="32"/>
          <w:szCs w:val="32"/>
          <w:rtl/>
          <w:lang w:bidi="ar-MA"/>
        </w:rPr>
        <w:lastRenderedPageBreak/>
        <w:t>الإداري في  مراجعة الإدارة لطرق وآليات إعداد قراراتها الإدارية وكذا الرفع من مستوى الكفاءات المهنية للموظفين المكلفين بتسيير دواليب الدولة</w:t>
      </w:r>
      <w:r w:rsidRPr="00EC3623">
        <w:rPr>
          <w:rStyle w:val="FootnoteReference"/>
          <w:rFonts w:ascii="Simplified Arabic" w:hAnsi="Simplified Arabic" w:cs="Simplified Arabic"/>
          <w:sz w:val="32"/>
          <w:szCs w:val="32"/>
          <w:rtl/>
          <w:lang w:bidi="ar-MA"/>
        </w:rPr>
        <w:footnoteReference w:id="30"/>
      </w:r>
      <w:r w:rsidRPr="00EC3623">
        <w:rPr>
          <w:rFonts w:ascii="Simplified Arabic" w:hAnsi="Simplified Arabic" w:cs="Simplified Arabic"/>
          <w:sz w:val="32"/>
          <w:szCs w:val="32"/>
          <w:rtl/>
          <w:lang w:bidi="ar-MA"/>
        </w:rPr>
        <w:t>.</w:t>
      </w:r>
    </w:p>
    <w:p w14:paraId="6A9641F3" w14:textId="77777777" w:rsidR="00682D6D" w:rsidRPr="00EC3623" w:rsidRDefault="00C0381A" w:rsidP="00C0381A">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b/>
          <w:bCs/>
          <w:sz w:val="32"/>
          <w:szCs w:val="32"/>
          <w:rtl/>
          <w:lang w:bidi="ar-MA"/>
        </w:rPr>
        <w:t xml:space="preserve">ثانيا ـ </w:t>
      </w:r>
      <w:r w:rsidR="00682D6D" w:rsidRPr="00EC3623">
        <w:rPr>
          <w:rFonts w:ascii="Simplified Arabic" w:hAnsi="Simplified Arabic" w:cs="Simplified Arabic"/>
          <w:b/>
          <w:bCs/>
          <w:sz w:val="32"/>
          <w:szCs w:val="32"/>
          <w:rtl/>
          <w:lang w:bidi="ar-MA"/>
        </w:rPr>
        <w:t xml:space="preserve">الإصلاحات القانونية والمؤسساتية </w:t>
      </w:r>
      <w:r w:rsidRPr="00EC3623">
        <w:rPr>
          <w:rFonts w:ascii="Simplified Arabic" w:hAnsi="Simplified Arabic" w:cs="Simplified Arabic"/>
          <w:b/>
          <w:bCs/>
          <w:sz w:val="32"/>
          <w:szCs w:val="32"/>
          <w:rtl/>
          <w:lang w:bidi="ar-MA"/>
        </w:rPr>
        <w:t>الإدارية والمالية:</w:t>
      </w:r>
    </w:p>
    <w:p w14:paraId="216D0802" w14:textId="77777777" w:rsidR="00C7113A" w:rsidRPr="00EC3623" w:rsidRDefault="00C0381A" w:rsidP="006372F3">
      <w:pPr>
        <w:bidi/>
        <w:spacing w:after="0" w:line="240" w:lineRule="atLeast"/>
        <w:rPr>
          <w:rFonts w:ascii="Simplified Arabic" w:hAnsi="Simplified Arabic" w:cs="Simplified Arabic"/>
          <w:b/>
          <w:bCs/>
          <w:sz w:val="32"/>
          <w:szCs w:val="32"/>
          <w:lang w:bidi="ar-MA"/>
        </w:rPr>
      </w:pPr>
      <w:r w:rsidRPr="00EC3623">
        <w:rPr>
          <w:rFonts w:ascii="Simplified Arabic" w:hAnsi="Simplified Arabic" w:cs="Simplified Arabic"/>
          <w:b/>
          <w:bCs/>
          <w:sz w:val="32"/>
          <w:szCs w:val="32"/>
          <w:lang w:bidi="ar-MA"/>
        </w:rPr>
        <w:t>I</w:t>
      </w:r>
      <w:r w:rsidRPr="00EC3623">
        <w:rPr>
          <w:rFonts w:ascii="Simplified Arabic" w:hAnsi="Simplified Arabic" w:cs="Simplified Arabic"/>
          <w:b/>
          <w:bCs/>
          <w:sz w:val="32"/>
          <w:szCs w:val="32"/>
          <w:rtl/>
          <w:lang w:bidi="ar-MA"/>
        </w:rPr>
        <w:t xml:space="preserve"> </w:t>
      </w:r>
      <w:r w:rsidR="00C7113A" w:rsidRPr="00EC3623">
        <w:rPr>
          <w:rFonts w:ascii="Simplified Arabic" w:hAnsi="Simplified Arabic" w:cs="Simplified Arabic"/>
          <w:b/>
          <w:bCs/>
          <w:sz w:val="32"/>
          <w:szCs w:val="32"/>
          <w:rtl/>
          <w:lang w:bidi="ar-MA"/>
        </w:rPr>
        <w:t xml:space="preserve">ـ الإصلاحات القانونية والمؤسساتية </w:t>
      </w:r>
      <w:r w:rsidR="0096389C" w:rsidRPr="00EC3623">
        <w:rPr>
          <w:rFonts w:ascii="Simplified Arabic" w:hAnsi="Simplified Arabic" w:cs="Simplified Arabic"/>
          <w:b/>
          <w:bCs/>
          <w:sz w:val="32"/>
          <w:szCs w:val="32"/>
          <w:rtl/>
          <w:lang w:bidi="ar-MA"/>
        </w:rPr>
        <w:t xml:space="preserve">و حدود </w:t>
      </w:r>
      <w:r w:rsidR="0053242A" w:rsidRPr="00EC3623">
        <w:rPr>
          <w:rFonts w:ascii="Simplified Arabic" w:eastAsia="Times New Roman" w:hAnsi="Simplified Arabic" w:cs="Simplified Arabic"/>
          <w:b/>
          <w:bCs/>
          <w:sz w:val="32"/>
          <w:szCs w:val="32"/>
          <w:rtl/>
          <w:lang w:bidi="ar-MA"/>
        </w:rPr>
        <w:t>عقلنة تصرفات الإدارة اتجاه المواطن</w:t>
      </w:r>
    </w:p>
    <w:p w14:paraId="6ED8EA73" w14:textId="77777777" w:rsidR="0096389C" w:rsidRPr="00EC3623" w:rsidRDefault="00A623D7" w:rsidP="00F9557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w:t>
      </w:r>
      <w:r w:rsidR="0096389C" w:rsidRPr="00EC3623">
        <w:rPr>
          <w:rFonts w:ascii="Simplified Arabic" w:hAnsi="Simplified Arabic" w:cs="Simplified Arabic"/>
          <w:sz w:val="32"/>
          <w:szCs w:val="32"/>
          <w:rtl/>
          <w:lang w:bidi="ar-MA"/>
        </w:rPr>
        <w:t>يمكن تصنيف الإصلاح القانوني والمؤسساتي إلى مجالين مهمين في الحياة العامة، وهما المجال المالي، المتعلق بإدارة وتدبير وصرف المال العام</w:t>
      </w:r>
      <w:r w:rsidR="002B617D" w:rsidRPr="00EC3623">
        <w:rPr>
          <w:rFonts w:ascii="Simplified Arabic" w:hAnsi="Simplified Arabic" w:cs="Simplified Arabic"/>
          <w:sz w:val="32"/>
          <w:szCs w:val="32"/>
          <w:rtl/>
          <w:lang w:bidi="ar-MA"/>
        </w:rPr>
        <w:t>، والثاني يهم علاقة الدولة من خلال جهازها الإداري بالمواطن</w:t>
      </w:r>
      <w:r w:rsidR="0096389C" w:rsidRPr="00EC3623">
        <w:rPr>
          <w:rFonts w:ascii="Simplified Arabic" w:hAnsi="Simplified Arabic" w:cs="Simplified Arabic"/>
          <w:sz w:val="32"/>
          <w:szCs w:val="32"/>
          <w:rtl/>
          <w:lang w:bidi="ar-MA"/>
        </w:rPr>
        <w:t>. وهما مجالان أساسيان ومعياران لقياس مدى وحدود خضوع تصرفات وقرارات وأعمال الدولة للقانون وحدود الموازنة بين الحرية والنظام، الذي يعتبر بدوره</w:t>
      </w:r>
      <w:r w:rsidR="002D27EB" w:rsidRPr="00EC3623">
        <w:rPr>
          <w:rFonts w:ascii="Simplified Arabic" w:hAnsi="Simplified Arabic" w:cs="Simplified Arabic"/>
          <w:sz w:val="32"/>
          <w:szCs w:val="32"/>
          <w:rtl/>
          <w:lang w:bidi="ar-MA"/>
        </w:rPr>
        <w:t xml:space="preserve"> معيارا للتمييز بين سلطوية وديم</w:t>
      </w:r>
      <w:r w:rsidR="0096389C" w:rsidRPr="00EC3623">
        <w:rPr>
          <w:rFonts w:ascii="Simplified Arabic" w:hAnsi="Simplified Arabic" w:cs="Simplified Arabic"/>
          <w:sz w:val="32"/>
          <w:szCs w:val="32"/>
          <w:rtl/>
          <w:lang w:bidi="ar-MA"/>
        </w:rPr>
        <w:t xml:space="preserve">قراطية </w:t>
      </w:r>
      <w:r w:rsidR="00F95573" w:rsidRPr="00EC3623">
        <w:rPr>
          <w:rFonts w:ascii="Simplified Arabic" w:hAnsi="Simplified Arabic" w:cs="Simplified Arabic"/>
          <w:sz w:val="32"/>
          <w:szCs w:val="32"/>
          <w:rtl/>
          <w:lang w:bidi="ar-MA"/>
        </w:rPr>
        <w:t xml:space="preserve">أي </w:t>
      </w:r>
      <w:r w:rsidR="0096389C" w:rsidRPr="00EC3623">
        <w:rPr>
          <w:rFonts w:ascii="Simplified Arabic" w:hAnsi="Simplified Arabic" w:cs="Simplified Arabic"/>
          <w:sz w:val="32"/>
          <w:szCs w:val="32"/>
          <w:rtl/>
          <w:lang w:bidi="ar-MA"/>
        </w:rPr>
        <w:t>نظام سياسي ما</w:t>
      </w:r>
      <w:r w:rsidR="0096389C" w:rsidRPr="00EC3623">
        <w:rPr>
          <w:rStyle w:val="FootnoteReference"/>
          <w:rFonts w:ascii="Simplified Arabic" w:hAnsi="Simplified Arabic" w:cs="Simplified Arabic"/>
          <w:sz w:val="32"/>
          <w:szCs w:val="32"/>
          <w:rtl/>
          <w:lang w:bidi="ar-MA"/>
        </w:rPr>
        <w:footnoteReference w:id="31"/>
      </w:r>
      <w:r w:rsidR="006F7C82" w:rsidRPr="00EC3623">
        <w:rPr>
          <w:rFonts w:ascii="Simplified Arabic" w:hAnsi="Simplified Arabic" w:cs="Simplified Arabic"/>
          <w:sz w:val="32"/>
          <w:szCs w:val="32"/>
          <w:rtl/>
          <w:lang w:bidi="ar-MA"/>
        </w:rPr>
        <w:t>.</w:t>
      </w:r>
    </w:p>
    <w:p w14:paraId="12A720B0" w14:textId="77777777" w:rsidR="00B06FBB" w:rsidRPr="00EC3623" w:rsidRDefault="00A623D7" w:rsidP="006372F3">
      <w:pPr>
        <w:bidi/>
        <w:spacing w:after="0" w:line="240" w:lineRule="atLeast"/>
        <w:jc w:val="both"/>
        <w:rPr>
          <w:rFonts w:ascii="Simplified Arabic" w:hAnsi="Simplified Arabic" w:cs="Simplified Arabic"/>
          <w:sz w:val="32"/>
          <w:szCs w:val="32"/>
          <w:lang w:bidi="ar-MA"/>
        </w:rPr>
      </w:pPr>
      <w:r w:rsidRPr="00EC3623">
        <w:rPr>
          <w:rFonts w:ascii="Simplified Arabic" w:hAnsi="Simplified Arabic" w:cs="Simplified Arabic"/>
          <w:sz w:val="32"/>
          <w:szCs w:val="32"/>
          <w:rtl/>
          <w:lang w:bidi="ar-MA"/>
        </w:rPr>
        <w:t xml:space="preserve">     </w:t>
      </w:r>
      <w:r w:rsidR="00BF2F4C" w:rsidRPr="00EC3623">
        <w:rPr>
          <w:rFonts w:ascii="Simplified Arabic" w:hAnsi="Simplified Arabic" w:cs="Simplified Arabic"/>
          <w:sz w:val="32"/>
          <w:szCs w:val="32"/>
          <w:rtl/>
          <w:lang w:bidi="ar-MA"/>
        </w:rPr>
        <w:t>ف</w:t>
      </w:r>
      <w:r w:rsidR="00B06FBB" w:rsidRPr="00EC3623">
        <w:rPr>
          <w:rFonts w:ascii="Simplified Arabic" w:hAnsi="Simplified Arabic" w:cs="Simplified Arabic"/>
          <w:sz w:val="32"/>
          <w:szCs w:val="32"/>
          <w:rtl/>
          <w:lang w:bidi="ar-MA"/>
        </w:rPr>
        <w:t>لا</w:t>
      </w:r>
      <w:r w:rsidR="002D27EB" w:rsidRPr="00EC3623">
        <w:rPr>
          <w:rFonts w:ascii="Simplified Arabic" w:hAnsi="Simplified Arabic" w:cs="Simplified Arabic"/>
          <w:sz w:val="32"/>
          <w:szCs w:val="32"/>
          <w:rtl/>
          <w:lang w:bidi="ar-MA"/>
        </w:rPr>
        <w:t xml:space="preserve"> </w:t>
      </w:r>
      <w:r w:rsidR="00B06FBB" w:rsidRPr="00EC3623">
        <w:rPr>
          <w:rFonts w:ascii="Simplified Arabic" w:hAnsi="Simplified Arabic" w:cs="Simplified Arabic"/>
          <w:sz w:val="32"/>
          <w:szCs w:val="32"/>
          <w:rtl/>
          <w:lang w:bidi="ar-MA"/>
        </w:rPr>
        <w:t xml:space="preserve">يمكن تصور قيام دولة </w:t>
      </w:r>
      <w:r w:rsidR="002D27EB" w:rsidRPr="00EC3623">
        <w:rPr>
          <w:rFonts w:ascii="Simplified Arabic" w:hAnsi="Simplified Arabic" w:cs="Simplified Arabic"/>
          <w:sz w:val="32"/>
          <w:szCs w:val="32"/>
          <w:rtl/>
          <w:lang w:bidi="ar-MA"/>
        </w:rPr>
        <w:t>معاصرة متشبعة بمبادئ الديم</w:t>
      </w:r>
      <w:r w:rsidR="00B06FBB" w:rsidRPr="00EC3623">
        <w:rPr>
          <w:rFonts w:ascii="Simplified Arabic" w:hAnsi="Simplified Arabic" w:cs="Simplified Arabic"/>
          <w:sz w:val="32"/>
          <w:szCs w:val="32"/>
          <w:rtl/>
          <w:lang w:bidi="ar-MA"/>
        </w:rPr>
        <w:t>قراطية وسيادة القانون، دون عمل هذه الأخيرة وإدارتها على مد جسور التواصل بينها وبين المواطن، والسعي فعليا إلى تأسيس علاقتها بالمواطن على أساس أنه كائن إنساني، وإلى الاعتراف بحقوقه والعمل على صيانتها واحترامها والمحافظة عليها.</w:t>
      </w:r>
    </w:p>
    <w:p w14:paraId="309DAA6C" w14:textId="77777777" w:rsidR="00B06FBB" w:rsidRPr="00EC3623" w:rsidRDefault="00A623D7"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w:t>
      </w:r>
      <w:r w:rsidR="00BF2F4C" w:rsidRPr="00EC3623">
        <w:rPr>
          <w:rFonts w:ascii="Simplified Arabic" w:hAnsi="Simplified Arabic" w:cs="Simplified Arabic"/>
          <w:sz w:val="32"/>
          <w:szCs w:val="32"/>
          <w:rtl/>
          <w:lang w:bidi="ar-MA"/>
        </w:rPr>
        <w:t>و</w:t>
      </w:r>
      <w:r w:rsidR="00B06FBB" w:rsidRPr="00EC3623">
        <w:rPr>
          <w:rFonts w:ascii="Simplified Arabic" w:hAnsi="Simplified Arabic" w:cs="Simplified Arabic"/>
          <w:sz w:val="32"/>
          <w:szCs w:val="32"/>
          <w:rtl/>
          <w:lang w:bidi="ar-MA"/>
        </w:rPr>
        <w:t>يقتضي هذا مما يقتضيه إدارة في خدمة المواطن، من خلال إجراءات مبسطة وسهلة وميسرة، لا تشعره بالمعاناة والمحاباة ولا بالزبونية والمحسوبية في تعامله معها، كما لا تفرض عليه نوعا من السلوكات غير القويمة، كالتوسط والتزلف والخنوع والرشوة وغيرها من الممارسات اللا</w:t>
      </w:r>
      <w:r w:rsidR="002D27EB" w:rsidRPr="00EC3623">
        <w:rPr>
          <w:rFonts w:ascii="Simplified Arabic" w:hAnsi="Simplified Arabic" w:cs="Simplified Arabic"/>
          <w:sz w:val="32"/>
          <w:szCs w:val="32"/>
          <w:rtl/>
          <w:lang w:bidi="ar-MA"/>
        </w:rPr>
        <w:t xml:space="preserve"> </w:t>
      </w:r>
      <w:r w:rsidR="00B06FBB" w:rsidRPr="00EC3623">
        <w:rPr>
          <w:rFonts w:ascii="Simplified Arabic" w:hAnsi="Simplified Arabic" w:cs="Simplified Arabic"/>
          <w:sz w:val="32"/>
          <w:szCs w:val="32"/>
          <w:rtl/>
          <w:lang w:bidi="ar-MA"/>
        </w:rPr>
        <w:t xml:space="preserve">أخلاقية، التي تقتل الحس الوطني، وتفقد المواطن الثقة في </w:t>
      </w:r>
      <w:r w:rsidR="002D27EB" w:rsidRPr="00EC3623">
        <w:rPr>
          <w:rFonts w:ascii="Simplified Arabic" w:hAnsi="Simplified Arabic" w:cs="Simplified Arabic"/>
          <w:sz w:val="32"/>
          <w:szCs w:val="32"/>
          <w:rtl/>
          <w:lang w:bidi="ar-MA"/>
        </w:rPr>
        <w:t>الإدارة</w:t>
      </w:r>
      <w:r w:rsidR="00B06FBB" w:rsidRPr="00EC3623">
        <w:rPr>
          <w:rFonts w:ascii="Simplified Arabic" w:hAnsi="Simplified Arabic" w:cs="Simplified Arabic"/>
          <w:sz w:val="32"/>
          <w:szCs w:val="32"/>
          <w:rtl/>
          <w:lang w:bidi="ar-MA"/>
        </w:rPr>
        <w:t xml:space="preserve">  ـ وفي الدولة وباقي المؤسسات وفي القانون ـ وتولد لديه إحساسا بوجود جدار سميك يفصل بينه وبينها.</w:t>
      </w:r>
    </w:p>
    <w:p w14:paraId="2B9FCAB3" w14:textId="77777777" w:rsidR="009E4375" w:rsidRPr="00EC3623" w:rsidRDefault="00A623D7" w:rsidP="00263808">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lang w:bidi="ar-MA"/>
        </w:rPr>
        <w:t xml:space="preserve">     </w:t>
      </w:r>
      <w:r w:rsidR="00574842" w:rsidRPr="00EC3623">
        <w:rPr>
          <w:rFonts w:ascii="Simplified Arabic" w:hAnsi="Simplified Arabic" w:cs="Simplified Arabic"/>
          <w:sz w:val="32"/>
          <w:szCs w:val="32"/>
          <w:rtl/>
          <w:lang w:bidi="ar-MA"/>
        </w:rPr>
        <w:t xml:space="preserve">ونظرا للأهمية المفصلية لهذا الجانب من الحياة العامة </w:t>
      </w:r>
      <w:r w:rsidR="00D11AA5" w:rsidRPr="00EC3623">
        <w:rPr>
          <w:rFonts w:ascii="Simplified Arabic" w:hAnsi="Simplified Arabic" w:cs="Simplified Arabic"/>
          <w:sz w:val="32"/>
          <w:szCs w:val="32"/>
          <w:rtl/>
          <w:lang w:bidi="ar-MA"/>
        </w:rPr>
        <w:t xml:space="preserve">فقد حظي بمكانة في عملية الإصلاح الإداري، التي عرفها المغرب منذ 1998، إن على المستوى القانوني أو المؤسساتي. فعلى المستوى الأول سنت الدولة </w:t>
      </w:r>
      <w:r w:rsidR="00EB4669" w:rsidRPr="00EC3623">
        <w:rPr>
          <w:rFonts w:ascii="Simplified Arabic" w:eastAsia="Times New Roman" w:hAnsi="Simplified Arabic" w:cs="Simplified Arabic"/>
          <w:sz w:val="32"/>
          <w:szCs w:val="32"/>
          <w:rtl/>
          <w:lang w:bidi="ar-MA"/>
        </w:rPr>
        <w:t>القانون</w:t>
      </w:r>
      <w:r w:rsidR="00EB4669" w:rsidRPr="00EC3623">
        <w:rPr>
          <w:rStyle w:val="Strong"/>
          <w:rFonts w:ascii="Simplified Arabic" w:eastAsia="Times New Roman" w:hAnsi="Simplified Arabic" w:cs="Simplified Arabic"/>
          <w:sz w:val="32"/>
          <w:szCs w:val="32"/>
          <w:rtl/>
        </w:rPr>
        <w:t>رقم 1.02.</w:t>
      </w:r>
      <w:r w:rsidR="00EB4669" w:rsidRPr="00EC3623">
        <w:rPr>
          <w:rStyle w:val="Strong"/>
          <w:rFonts w:ascii="Simplified Arabic" w:eastAsia="Times New Roman" w:hAnsi="Simplified Arabic" w:cs="Simplified Arabic"/>
          <w:b w:val="0"/>
          <w:bCs w:val="0"/>
          <w:sz w:val="32"/>
          <w:szCs w:val="32"/>
          <w:rtl/>
        </w:rPr>
        <w:t>202 بتاريخ 23 يوليو2002 المتعلق بتنفيذ القانون رقم</w:t>
      </w:r>
      <w:r w:rsidR="00EB4669" w:rsidRPr="00EC3623">
        <w:rPr>
          <w:rStyle w:val="Strong"/>
          <w:rFonts w:ascii="Simplified Arabic" w:eastAsia="Times New Roman" w:hAnsi="Simplified Arabic" w:cs="Simplified Arabic"/>
          <w:b w:val="0"/>
          <w:bCs w:val="0"/>
          <w:sz w:val="32"/>
          <w:szCs w:val="32"/>
        </w:rPr>
        <w:t xml:space="preserve"> 03.01 </w:t>
      </w:r>
      <w:r w:rsidR="002D5177" w:rsidRPr="00EC3623">
        <w:rPr>
          <w:rStyle w:val="Strong"/>
          <w:rFonts w:ascii="Simplified Arabic" w:eastAsia="Times New Roman" w:hAnsi="Simplified Arabic" w:cs="Simplified Arabic"/>
          <w:b w:val="0"/>
          <w:bCs w:val="0"/>
          <w:sz w:val="32"/>
          <w:szCs w:val="32"/>
          <w:rtl/>
        </w:rPr>
        <w:t>بشان إلزام الإدارات ا</w:t>
      </w:r>
      <w:r w:rsidR="00EB4669" w:rsidRPr="00EC3623">
        <w:rPr>
          <w:rStyle w:val="Strong"/>
          <w:rFonts w:ascii="Simplified Arabic" w:eastAsia="Times New Roman" w:hAnsi="Simplified Arabic" w:cs="Simplified Arabic"/>
          <w:b w:val="0"/>
          <w:bCs w:val="0"/>
          <w:sz w:val="32"/>
          <w:szCs w:val="32"/>
          <w:rtl/>
        </w:rPr>
        <w:t>لعمومية و الجماعات المحلية و المؤسسات العمومية بتعليل قراراتها</w:t>
      </w:r>
      <w:r w:rsidR="002D5177" w:rsidRPr="00EC3623">
        <w:rPr>
          <w:rStyle w:val="Strong"/>
          <w:rFonts w:ascii="Simplified Arabic" w:eastAsia="Times New Roman" w:hAnsi="Simplified Arabic" w:cs="Simplified Arabic"/>
          <w:b w:val="0"/>
          <w:bCs w:val="0"/>
          <w:sz w:val="32"/>
          <w:szCs w:val="32"/>
          <w:rtl/>
        </w:rPr>
        <w:t xml:space="preserve"> </w:t>
      </w:r>
      <w:r w:rsidR="00EB4669" w:rsidRPr="00EC3623">
        <w:rPr>
          <w:rStyle w:val="Strong"/>
          <w:rFonts w:ascii="Simplified Arabic" w:eastAsia="Times New Roman" w:hAnsi="Simplified Arabic" w:cs="Simplified Arabic"/>
          <w:b w:val="0"/>
          <w:bCs w:val="0"/>
          <w:sz w:val="32"/>
          <w:szCs w:val="32"/>
          <w:rtl/>
        </w:rPr>
        <w:t>الإدارية</w:t>
      </w:r>
      <w:r w:rsidR="00263808" w:rsidRPr="00EC3623">
        <w:rPr>
          <w:rStyle w:val="FootnoteReference"/>
          <w:rFonts w:ascii="Simplified Arabic" w:eastAsia="Times New Roman" w:hAnsi="Simplified Arabic" w:cs="Simplified Arabic"/>
          <w:sz w:val="32"/>
          <w:szCs w:val="32"/>
          <w:rtl/>
        </w:rPr>
        <w:footnoteReference w:id="32"/>
      </w:r>
      <w:r w:rsidR="00263808" w:rsidRPr="00EC3623">
        <w:rPr>
          <w:rStyle w:val="Strong"/>
          <w:rFonts w:ascii="Simplified Arabic" w:eastAsia="Times New Roman" w:hAnsi="Simplified Arabic" w:cs="Simplified Arabic"/>
          <w:b w:val="0"/>
          <w:bCs w:val="0"/>
          <w:sz w:val="32"/>
          <w:szCs w:val="32"/>
          <w:rtl/>
        </w:rPr>
        <w:t>.</w:t>
      </w:r>
    </w:p>
    <w:p w14:paraId="2C300A39" w14:textId="77777777" w:rsidR="00996B12" w:rsidRPr="00EC3623" w:rsidRDefault="00A623D7" w:rsidP="009E4375">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rPr>
        <w:lastRenderedPageBreak/>
        <w:t xml:space="preserve">     </w:t>
      </w:r>
      <w:r w:rsidR="00EB4669" w:rsidRPr="00EC3623">
        <w:rPr>
          <w:rFonts w:ascii="Simplified Arabic" w:hAnsi="Simplified Arabic" w:cs="Simplified Arabic"/>
          <w:sz w:val="32"/>
          <w:szCs w:val="32"/>
          <w:rtl/>
        </w:rPr>
        <w:t xml:space="preserve">ويمكن اعتباره بمثابة أهم قانون في هذا المجال، نظرا </w:t>
      </w:r>
      <w:r w:rsidR="00EB4669" w:rsidRPr="00EC3623">
        <w:rPr>
          <w:rFonts w:ascii="Simplified Arabic" w:hAnsi="Simplified Arabic" w:cs="Simplified Arabic"/>
          <w:sz w:val="32"/>
          <w:szCs w:val="32"/>
          <w:rtl/>
          <w:lang w:bidi="ar-MA"/>
        </w:rPr>
        <w:t xml:space="preserve">لكونه سيمكن </w:t>
      </w:r>
      <w:r w:rsidR="00D11AA5" w:rsidRPr="00EC3623">
        <w:rPr>
          <w:rFonts w:ascii="Simplified Arabic" w:hAnsi="Simplified Arabic" w:cs="Simplified Arabic"/>
          <w:sz w:val="32"/>
          <w:szCs w:val="32"/>
          <w:rtl/>
          <w:lang w:bidi="ar-MA"/>
        </w:rPr>
        <w:t>من تقييد و</w:t>
      </w:r>
      <w:r w:rsidR="002D5177" w:rsidRPr="00EC3623">
        <w:rPr>
          <w:rFonts w:ascii="Simplified Arabic" w:hAnsi="Simplified Arabic" w:cs="Simplified Arabic"/>
          <w:sz w:val="32"/>
          <w:szCs w:val="32"/>
          <w:rtl/>
          <w:lang w:bidi="ar-MA"/>
        </w:rPr>
        <w:t xml:space="preserve"> </w:t>
      </w:r>
      <w:r w:rsidR="00D11AA5" w:rsidRPr="00EC3623">
        <w:rPr>
          <w:rFonts w:ascii="Simplified Arabic" w:hAnsi="Simplified Arabic" w:cs="Simplified Arabic"/>
          <w:sz w:val="32"/>
          <w:szCs w:val="32"/>
          <w:rtl/>
          <w:lang w:bidi="ar-MA"/>
        </w:rPr>
        <w:t>عقلنة أهم</w:t>
      </w:r>
      <w:r w:rsidR="00D3786C" w:rsidRPr="00EC3623">
        <w:rPr>
          <w:rFonts w:ascii="Simplified Arabic" w:hAnsi="Simplified Arabic" w:cs="Simplified Arabic"/>
          <w:sz w:val="32"/>
          <w:szCs w:val="32"/>
          <w:rtl/>
          <w:lang w:bidi="ar-MA"/>
        </w:rPr>
        <w:t xml:space="preserve"> وأخطر أداة، في نفس الوقت، في عمل الإدارة، وهو القرار الإداري. فأهميته تكمن في كونه هو قناة</w:t>
      </w:r>
      <w:r w:rsidR="00D11AA5" w:rsidRPr="00EC3623">
        <w:rPr>
          <w:rFonts w:ascii="Simplified Arabic" w:hAnsi="Simplified Arabic" w:cs="Simplified Arabic"/>
          <w:sz w:val="32"/>
          <w:szCs w:val="32"/>
          <w:rtl/>
          <w:lang w:bidi="ar-MA"/>
        </w:rPr>
        <w:t xml:space="preserve"> تصريف وتنفيذ قرارات وسياسات الدولة، </w:t>
      </w:r>
      <w:r w:rsidR="00C61BD8" w:rsidRPr="00EC3623">
        <w:rPr>
          <w:rFonts w:ascii="Simplified Arabic" w:hAnsi="Simplified Arabic" w:cs="Simplified Arabic"/>
          <w:sz w:val="32"/>
          <w:szCs w:val="32"/>
          <w:rtl/>
          <w:lang w:bidi="ar-MA"/>
        </w:rPr>
        <w:t>سواء تلك التي تهم تحقيق الأمن والنظام العام والاستقرار أو المتعلقة بالخدمات العمومية</w:t>
      </w:r>
      <w:r w:rsidR="009F3E2A" w:rsidRPr="00EC3623">
        <w:rPr>
          <w:rFonts w:ascii="Simplified Arabic" w:hAnsi="Simplified Arabic" w:cs="Simplified Arabic"/>
          <w:sz w:val="32"/>
          <w:szCs w:val="32"/>
          <w:rtl/>
          <w:lang w:bidi="ar-MA"/>
        </w:rPr>
        <w:t xml:space="preserve"> من أجل الصالح العام</w:t>
      </w:r>
      <w:r w:rsidR="00C61BD8" w:rsidRPr="00EC3623">
        <w:rPr>
          <w:rFonts w:ascii="Simplified Arabic" w:hAnsi="Simplified Arabic" w:cs="Simplified Arabic"/>
          <w:sz w:val="32"/>
          <w:szCs w:val="32"/>
          <w:rtl/>
          <w:lang w:bidi="ar-MA"/>
        </w:rPr>
        <w:t xml:space="preserve">. </w:t>
      </w:r>
      <w:r w:rsidR="009F3E2A" w:rsidRPr="00EC3623">
        <w:rPr>
          <w:rFonts w:ascii="Simplified Arabic" w:hAnsi="Simplified Arabic" w:cs="Simplified Arabic"/>
          <w:sz w:val="32"/>
          <w:szCs w:val="32"/>
          <w:rtl/>
          <w:lang w:bidi="ar-MA"/>
        </w:rPr>
        <w:t>أما خطورته فتكمن في خاصيته الشكلية من جهة، لأنه يعني الأشخاص، خصوصا الطبيعيين منهم، بشكل مباشر، وخاصيته الموضوعية، المتمثلة في كونه إما يهدف إلى جلب أو نزع منفعة لشخص ما. وبالتالي ينشأ و ينهي حقوقا، كما ينشأ وينهي التزامات اتجاه الأفراد، استنادا إلى تأويل معين للقانون، يتسم بنوع من السيادية، لأنه يستند إلى امتيازات السلطة العامة وإلى السلطة التقديرية للإدارة. وهنا تكمن خطورته على حقوق وحريات المواطنين، خصوصا في ظل سيادة ظاهرة شخصنة السلطة، إن على المستوى الأعلى أو الأدنى، مما يعزز احتمالات انحراف السلطة والقرار الإداري عن غاياته وأهدافه.</w:t>
      </w:r>
      <w:r w:rsidR="00996B12" w:rsidRPr="00EC3623">
        <w:rPr>
          <w:rFonts w:ascii="Simplified Arabic" w:hAnsi="Simplified Arabic" w:cs="Simplified Arabic"/>
          <w:sz w:val="32"/>
          <w:szCs w:val="32"/>
          <w:rtl/>
          <w:lang w:bidi="ar-MA"/>
        </w:rPr>
        <w:t xml:space="preserve"> من هنا جاءت أهمية الإلزام بالتعليل.</w:t>
      </w:r>
    </w:p>
    <w:p w14:paraId="4A04F457" w14:textId="77777777" w:rsidR="006A5AD4" w:rsidRPr="00EC3623" w:rsidRDefault="00401AB8"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غير أن هذه العملية تبقى غير كافية ومحدودة النتائج</w:t>
      </w:r>
      <w:r w:rsidR="00A24019" w:rsidRPr="00EC3623">
        <w:rPr>
          <w:rFonts w:ascii="Simplified Arabic" w:hAnsi="Simplified Arabic" w:cs="Simplified Arabic"/>
          <w:sz w:val="32"/>
          <w:szCs w:val="32"/>
          <w:rtl/>
          <w:lang w:bidi="ar-MA"/>
        </w:rPr>
        <w:t xml:space="preserve"> وذات أهمية قصوى في نفس الوقت.فهي غير كافية </w:t>
      </w:r>
      <w:r w:rsidRPr="00EC3623">
        <w:rPr>
          <w:rFonts w:ascii="Simplified Arabic" w:hAnsi="Simplified Arabic" w:cs="Simplified Arabic"/>
          <w:sz w:val="32"/>
          <w:szCs w:val="32"/>
          <w:rtl/>
          <w:lang w:bidi="ar-MA"/>
        </w:rPr>
        <w:t xml:space="preserve">لأنها تبقى </w:t>
      </w:r>
      <w:r w:rsidR="00A24019" w:rsidRPr="00EC3623">
        <w:rPr>
          <w:rFonts w:ascii="Simplified Arabic" w:hAnsi="Simplified Arabic" w:cs="Simplified Arabic"/>
          <w:sz w:val="32"/>
          <w:szCs w:val="32"/>
          <w:rtl/>
          <w:lang w:bidi="ar-MA"/>
        </w:rPr>
        <w:t>مرتبطة بإراد</w:t>
      </w:r>
      <w:r w:rsidR="007B1002" w:rsidRPr="00EC3623">
        <w:rPr>
          <w:rFonts w:ascii="Simplified Arabic" w:hAnsi="Simplified Arabic" w:cs="Simplified Arabic"/>
          <w:sz w:val="32"/>
          <w:szCs w:val="32"/>
          <w:rtl/>
          <w:lang w:bidi="ar-MA"/>
        </w:rPr>
        <w:t>ة الإدارة نفسها، وبالتالي يمكنها أن تمتنع عن التعليل</w:t>
      </w:r>
      <w:r w:rsidR="006A5AD4" w:rsidRPr="00EC3623">
        <w:rPr>
          <w:rFonts w:ascii="Simplified Arabic" w:hAnsi="Simplified Arabic" w:cs="Simplified Arabic"/>
          <w:sz w:val="32"/>
          <w:szCs w:val="32"/>
          <w:rtl/>
          <w:lang w:bidi="ar-MA"/>
        </w:rPr>
        <w:t>، خصوصا الكتابي منه</w:t>
      </w:r>
      <w:r w:rsidR="007B1002" w:rsidRPr="00EC3623">
        <w:rPr>
          <w:rFonts w:ascii="Simplified Arabic" w:hAnsi="Simplified Arabic" w:cs="Simplified Arabic"/>
          <w:sz w:val="32"/>
          <w:szCs w:val="32"/>
          <w:rtl/>
          <w:lang w:bidi="ar-MA"/>
        </w:rPr>
        <w:t xml:space="preserve"> من جهة،</w:t>
      </w:r>
      <w:r w:rsidR="006A5AD4" w:rsidRPr="00EC3623">
        <w:rPr>
          <w:rFonts w:ascii="Simplified Arabic" w:hAnsi="Simplified Arabic" w:cs="Simplified Arabic"/>
          <w:sz w:val="32"/>
          <w:szCs w:val="32"/>
          <w:rtl/>
          <w:lang w:bidi="ar-MA"/>
        </w:rPr>
        <w:t xml:space="preserve"> ولأن المتضرر هو فرد غالبا ما يتمثل أنه يواجه الدولة في شخص الموظف الممتنع عن التعليل، وبالتالي خيار المسالمة بدل المواجهة</w:t>
      </w:r>
      <w:r w:rsidR="007B1002" w:rsidRPr="00EC3623">
        <w:rPr>
          <w:rFonts w:ascii="Simplified Arabic" w:hAnsi="Simplified Arabic" w:cs="Simplified Arabic"/>
          <w:sz w:val="32"/>
          <w:szCs w:val="32"/>
          <w:rtl/>
          <w:lang w:bidi="ar-MA"/>
        </w:rPr>
        <w:t>.</w:t>
      </w:r>
    </w:p>
    <w:p w14:paraId="3B1E79F5" w14:textId="77777777" w:rsidR="0053242A" w:rsidRPr="00EC3623" w:rsidRDefault="006A5AD4"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أما أهمية قانون إلزامية التعليل فتكمن في تعزيز سلطة المؤسسات، التي أحدثت وتطورت من أجل حماية حقوق وحريات المواطنين من شطط وتعسف إدارات الدولة. </w:t>
      </w:r>
      <w:r w:rsidR="006C2CBB" w:rsidRPr="00EC3623">
        <w:rPr>
          <w:rFonts w:ascii="Simplified Arabic" w:hAnsi="Simplified Arabic" w:cs="Simplified Arabic"/>
          <w:sz w:val="32"/>
          <w:szCs w:val="32"/>
          <w:rtl/>
          <w:lang w:bidi="ar-MA"/>
        </w:rPr>
        <w:t>وتتمثل هذه المؤسسات في المغرب في ديوان المظالم والمحاكم الإدارية. وهذا هو الجانب الثاني من الإصلاح الإداري الذي حظي بالأولوية في السياسة الإدارية والقضائية للدولة، منذ 1998، بل قبل ذلك ببضع سنوات، أي منذ 1994، سنة إحداث المحاكم الإدارية الابتدائية.</w:t>
      </w:r>
      <w:r w:rsidR="001A715C" w:rsidRPr="00EC3623">
        <w:rPr>
          <w:rFonts w:ascii="Simplified Arabic" w:hAnsi="Simplified Arabic" w:cs="Simplified Arabic"/>
          <w:sz w:val="32"/>
          <w:szCs w:val="32"/>
          <w:rtl/>
          <w:lang w:bidi="ar-MA"/>
        </w:rPr>
        <w:t>وعليه سنتوقف في الأول عند قانون إلزامية التعليل قبل أن نمر إلى المحاكم الإدارية وديوان المظالم.</w:t>
      </w:r>
    </w:p>
    <w:p w14:paraId="1B39895E" w14:textId="77777777" w:rsidR="00051970" w:rsidRPr="00EC3623" w:rsidRDefault="0053242A" w:rsidP="00BC3557">
      <w:pPr>
        <w:pStyle w:val="ListParagraph"/>
        <w:numPr>
          <w:ilvl w:val="0"/>
          <w:numId w:val="11"/>
        </w:numPr>
        <w:bidi/>
        <w:spacing w:after="0" w:line="240" w:lineRule="atLeast"/>
        <w:jc w:val="both"/>
        <w:rPr>
          <w:rFonts w:ascii="Simplified Arabic" w:hAnsi="Simplified Arabic" w:cs="Simplified Arabic"/>
          <w:b/>
          <w:bCs/>
          <w:sz w:val="32"/>
          <w:szCs w:val="32"/>
          <w:rtl/>
          <w:lang w:bidi="ar-MA"/>
        </w:rPr>
      </w:pPr>
      <w:r w:rsidRPr="00EC3623">
        <w:rPr>
          <w:rFonts w:ascii="Simplified Arabic" w:hAnsi="Simplified Arabic" w:cs="Simplified Arabic"/>
          <w:b/>
          <w:bCs/>
          <w:sz w:val="32"/>
          <w:szCs w:val="32"/>
          <w:rtl/>
          <w:lang w:bidi="ar-MA"/>
        </w:rPr>
        <w:t xml:space="preserve">عقلنة تصرفات الإدارة اتجاه المواطن في ضوء قانون إلزام الإدارة بتعليل قراراتها </w:t>
      </w:r>
    </w:p>
    <w:p w14:paraId="09579B11"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تكمن أهمية التعليل في  توطيد مكانة مبدأ الشرعية في تنظيم العلاقات الاجتماعية، خصوصا بين الحاكمين والمحكومين.  فإذا كان هذا المبدأ يقضي بجعل الجميع أيا كان مركزهم في وضعية الخضوع للقانون على خلاف وضعية التعسف التي لا تستند على القانون، </w:t>
      </w:r>
      <w:r w:rsidRPr="00EC3623">
        <w:rPr>
          <w:rFonts w:ascii="Simplified Arabic" w:hAnsi="Simplified Arabic" w:cs="Simplified Arabic"/>
          <w:sz w:val="32"/>
          <w:szCs w:val="32"/>
          <w:rtl/>
          <w:lang w:bidi="ar-MA"/>
        </w:rPr>
        <w:lastRenderedPageBreak/>
        <w:t xml:space="preserve">وإذا كانت الإدارة هي الجهة المعنية بتنفيذ السياسات والقرارات التي يصنعها الحاكمون، فإن إخضاع عمل هذه الأخيرة للقواعد القانونية، كأي شخص في المجتمع،بما في ذلك القواعد التي ساهمت في إنشائها، وإلزامها بتعليل قراراتها، تحت طائلة عدم الشرعية، سيساهم بشكل كبير في  تخليص الإدارة من الشخصنة وتمييزها عن الأشخاص والذوات الطبيعية التي تشتغل بها، كما سيساهم في الحد من استغلال الموقع الإداري من أجل النفوذ الشخصي والمصلحة الشخصية، وكذلك سيحد من الشطط في استعمال السلطة. أما قيميا ورمزيا فمن المفترض أن يساهم في تغيير تمثلات الموظف والمرتفق معا، خصوصا النظر إلى المنصب الإداري كحظوة وامتياز وطريق للتزلف والتقرب، و منفذ للهبات والهدايا، و معبر للثروة </w:t>
      </w:r>
      <w:r w:rsidR="009F5E1A" w:rsidRPr="00EC3623">
        <w:rPr>
          <w:rFonts w:ascii="Simplified Arabic" w:hAnsi="Simplified Arabic" w:cs="Simplified Arabic"/>
          <w:sz w:val="32"/>
          <w:szCs w:val="32"/>
          <w:rtl/>
          <w:lang w:bidi="ar-MA"/>
        </w:rPr>
        <w:t>والاغتناء</w:t>
      </w:r>
      <w:r w:rsidRPr="00EC3623">
        <w:rPr>
          <w:rFonts w:ascii="Simplified Arabic" w:hAnsi="Simplified Arabic" w:cs="Simplified Arabic"/>
          <w:sz w:val="32"/>
          <w:szCs w:val="32"/>
          <w:rtl/>
          <w:lang w:bidi="ar-MA"/>
        </w:rPr>
        <w:t>.</w:t>
      </w:r>
    </w:p>
    <w:p w14:paraId="00E48C55" w14:textId="77777777" w:rsidR="00051970" w:rsidRPr="00EC3623" w:rsidRDefault="00051970" w:rsidP="0030452A">
      <w:pPr>
        <w:bidi/>
        <w:spacing w:after="0" w:line="240" w:lineRule="atLeast"/>
        <w:ind w:firstLine="397"/>
        <w:jc w:val="both"/>
        <w:rPr>
          <w:rStyle w:val="Strong"/>
          <w:rFonts w:ascii="Simplified Arabic" w:hAnsi="Simplified Arabic" w:cs="Simplified Arabic"/>
          <w:b w:val="0"/>
          <w:bCs w:val="0"/>
          <w:sz w:val="32"/>
          <w:szCs w:val="32"/>
          <w:rtl/>
        </w:rPr>
      </w:pPr>
      <w:r w:rsidRPr="00EC3623">
        <w:rPr>
          <w:rStyle w:val="Strong"/>
          <w:rFonts w:ascii="Simplified Arabic" w:hAnsi="Simplified Arabic" w:cs="Simplified Arabic"/>
          <w:b w:val="0"/>
          <w:bCs w:val="0"/>
          <w:sz w:val="32"/>
          <w:szCs w:val="32"/>
          <w:rtl/>
        </w:rPr>
        <w:t>كانت</w:t>
      </w:r>
      <w:r w:rsidRPr="00EC3623">
        <w:rPr>
          <w:rFonts w:ascii="Simplified Arabic" w:hAnsi="Simplified Arabic" w:cs="Simplified Arabic"/>
          <w:sz w:val="32"/>
          <w:szCs w:val="32"/>
          <w:rtl/>
          <w:lang w:bidi="ar-MA"/>
        </w:rPr>
        <w:t xml:space="preserve"> الإدارة إلى غاية تاريخ العمل بقانون تعليل هذه الأخيرة لقراراتها غير ملزمة </w:t>
      </w:r>
      <w:r w:rsidRPr="00EC3623">
        <w:rPr>
          <w:rFonts w:ascii="Simplified Arabic" w:hAnsi="Simplified Arabic" w:cs="Simplified Arabic"/>
          <w:sz w:val="32"/>
          <w:szCs w:val="32"/>
          <w:rtl/>
        </w:rPr>
        <w:t>بذلك</w:t>
      </w:r>
      <w:r w:rsidRPr="00EC3623">
        <w:rPr>
          <w:rFonts w:ascii="Simplified Arabic" w:hAnsi="Simplified Arabic" w:cs="Simplified Arabic"/>
          <w:sz w:val="32"/>
          <w:szCs w:val="32"/>
          <w:rtl/>
          <w:lang w:bidi="ar-MA"/>
        </w:rPr>
        <w:t xml:space="preserve"> إلا في الحالات النادرة التي ينص عليها القانون صراحة، ولم تكن مجبرة على التعليل إلا أمام القضاء ( الفقرة الثانية من الفصل 366 من قانون المسطرة المدنية)، وهو ما</w:t>
      </w:r>
      <w:r w:rsidR="002D27EB" w:rsidRPr="00EC3623">
        <w:rPr>
          <w:rFonts w:ascii="Simplified Arabic" w:hAnsi="Simplified Arabic" w:cs="Simplified Arabic"/>
          <w:sz w:val="32"/>
          <w:szCs w:val="32"/>
          <w:rtl/>
          <w:lang w:bidi="ar-MA"/>
        </w:rPr>
        <w:t xml:space="preserve"> كان يفقد إلى حد ما الثقة في ال</w:t>
      </w:r>
      <w:r w:rsidRPr="00EC3623">
        <w:rPr>
          <w:rFonts w:ascii="Simplified Arabic" w:hAnsi="Simplified Arabic" w:cs="Simplified Arabic"/>
          <w:sz w:val="32"/>
          <w:szCs w:val="32"/>
          <w:rtl/>
          <w:lang w:bidi="ar-MA"/>
        </w:rPr>
        <w:t xml:space="preserve">إدارة، وكانت هذه الفترة تتميز بنوع من اللامبالاة لدى كثير من المسؤولين </w:t>
      </w:r>
      <w:r w:rsidR="002D27EB" w:rsidRPr="00EC3623">
        <w:rPr>
          <w:rFonts w:ascii="Simplified Arabic" w:hAnsi="Simplified Arabic" w:cs="Simplified Arabic"/>
          <w:sz w:val="32"/>
          <w:szCs w:val="32"/>
          <w:rtl/>
          <w:lang w:bidi="ar-MA"/>
        </w:rPr>
        <w:t>الإداريين</w:t>
      </w:r>
      <w:r w:rsidRPr="00EC3623">
        <w:rPr>
          <w:rFonts w:ascii="Simplified Arabic" w:hAnsi="Simplified Arabic" w:cs="Simplified Arabic"/>
          <w:sz w:val="32"/>
          <w:szCs w:val="32"/>
          <w:rtl/>
          <w:lang w:bidi="ar-MA"/>
        </w:rPr>
        <w:t xml:space="preserve"> حين معالجتهم لملفات المواطنين وعدم إعطائها العناية اللازمة</w:t>
      </w:r>
      <w:r w:rsidRPr="00EC3623">
        <w:rPr>
          <w:rStyle w:val="FootnoteReference"/>
          <w:rFonts w:ascii="Simplified Arabic" w:hAnsi="Simplified Arabic" w:cs="Simplified Arabic"/>
          <w:sz w:val="32"/>
          <w:szCs w:val="32"/>
          <w:rtl/>
          <w:lang w:bidi="ar-MA"/>
        </w:rPr>
        <w:footnoteReference w:id="33"/>
      </w:r>
      <w:r w:rsidRPr="00EC3623">
        <w:rPr>
          <w:rFonts w:ascii="Simplified Arabic" w:hAnsi="Simplified Arabic" w:cs="Simplified Arabic"/>
          <w:sz w:val="32"/>
          <w:szCs w:val="32"/>
          <w:rtl/>
          <w:lang w:bidi="ar-MA"/>
        </w:rPr>
        <w:t>.</w:t>
      </w:r>
    </w:p>
    <w:p w14:paraId="5AE85259" w14:textId="77777777" w:rsidR="00051970" w:rsidRPr="00EC3623" w:rsidRDefault="00051970" w:rsidP="0030452A">
      <w:pPr>
        <w:bidi/>
        <w:spacing w:after="0" w:line="240" w:lineRule="atLeast"/>
        <w:ind w:firstLine="397"/>
        <w:jc w:val="both"/>
        <w:rPr>
          <w:rStyle w:val="Strong"/>
          <w:rFonts w:ascii="Simplified Arabic" w:hAnsi="Simplified Arabic" w:cs="Simplified Arabic"/>
          <w:b w:val="0"/>
          <w:bCs w:val="0"/>
          <w:sz w:val="32"/>
          <w:szCs w:val="32"/>
          <w:rtl/>
        </w:rPr>
      </w:pPr>
      <w:r w:rsidRPr="00EC3623">
        <w:rPr>
          <w:rStyle w:val="Strong"/>
          <w:rFonts w:ascii="Simplified Arabic" w:hAnsi="Simplified Arabic" w:cs="Simplified Arabic"/>
          <w:b w:val="0"/>
          <w:bCs w:val="0"/>
          <w:sz w:val="32"/>
          <w:szCs w:val="32"/>
          <w:rtl/>
        </w:rPr>
        <w:t>وبمقتضى هذا القانون ستصبح كل الأجهزة الإدارية، الأعلى والأدنى العامة والخاصة، المتعاملة مع العموم، وهي تحوز على السلطة العامة، خاضعة لتعليل قراراتها والحرص على شرعيتها. فهو يلزم إدارات الدولة أي جميع الوزارات، بما في ذلك الإدارات المركزية والمصالح الخارجية وغير الممركزة، ويلزم الجماعات المحلية بما فيها الجهات والعمالات والأقاليم والجماعات الحضرية والقروية وكذا الوكالات التي تحدثها، كالوكالات المستقلة و نقابات الجماعات، كما تلزم المؤسسات العمومية على اختلاف أنواعها، بل عمم ذلك حتى على الأشخاص الخاصة، التي تستفيد من امتيازات السلطة العامة في تسييرها لمرفق عمومي، أي أي نشاط يهدف إلى تقديم خدمة عمومية ( كالهاتف والماء والكهرباء والنظافة...)</w:t>
      </w:r>
      <w:r w:rsidRPr="00EC3623">
        <w:rPr>
          <w:rStyle w:val="FootnoteReference"/>
          <w:rFonts w:ascii="Simplified Arabic" w:hAnsi="Simplified Arabic" w:cs="Simplified Arabic"/>
          <w:sz w:val="32"/>
          <w:szCs w:val="32"/>
          <w:rtl/>
        </w:rPr>
        <w:footnoteReference w:id="34"/>
      </w:r>
      <w:r w:rsidRPr="00EC3623">
        <w:rPr>
          <w:rStyle w:val="Strong"/>
          <w:rFonts w:ascii="Simplified Arabic" w:hAnsi="Simplified Arabic" w:cs="Simplified Arabic"/>
          <w:b w:val="0"/>
          <w:bCs w:val="0"/>
          <w:sz w:val="32"/>
          <w:szCs w:val="32"/>
          <w:rtl/>
        </w:rPr>
        <w:t>.</w:t>
      </w:r>
    </w:p>
    <w:p w14:paraId="1DAC0663"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فمع قانون إلزامية التعليل  لن تبق  القرارات الإدارية تحوز قوة وإلزامية التنفيذ، من قبل المرؤوس أو الجهاز الموكول إليه بالتنفيذ، بمجرد صدورها عن سلطة إدارية شرعية، و لن تكون لتلك القرارات القوة الإلزامية بالنسبة لكل المتدخلين في مسلسل التنفيذ إلا إذا توفرت في </w:t>
      </w:r>
      <w:r w:rsidRPr="00EC3623">
        <w:rPr>
          <w:rFonts w:ascii="Simplified Arabic" w:hAnsi="Simplified Arabic" w:cs="Simplified Arabic"/>
          <w:sz w:val="32"/>
          <w:szCs w:val="32"/>
          <w:rtl/>
          <w:lang w:bidi="ar-MA"/>
        </w:rPr>
        <w:lastRenderedPageBreak/>
        <w:t xml:space="preserve">صلبها على التعليل في جانب وجوده الشكلي، بغض النظر عن مدى جديته وماديته وقانونيته، والذي يبقى تقييمه من اختصاص القضاء. وبالتالي فمن المفترض أن يكون لهذا القانون أثرا وتأثيرا  على المفهوم التقليدي الذي كان سائدا للسلطة العمومية وعلى طبيعة العلاقة بين الرئيس والمرؤوس  وعلى علاقة الموكول له بالتنفيذ أو المنفذ عليه بالجهاز المصدر للقرار الإداري </w:t>
      </w:r>
      <w:r w:rsidRPr="00EC3623">
        <w:rPr>
          <w:rStyle w:val="FootnoteReference"/>
          <w:rFonts w:ascii="Simplified Arabic" w:hAnsi="Simplified Arabic" w:cs="Simplified Arabic"/>
          <w:sz w:val="32"/>
          <w:szCs w:val="32"/>
          <w:rtl/>
          <w:lang w:bidi="ar-MA"/>
        </w:rPr>
        <w:footnoteReference w:id="35"/>
      </w:r>
      <w:r w:rsidRPr="00EC3623">
        <w:rPr>
          <w:rFonts w:ascii="Simplified Arabic" w:hAnsi="Simplified Arabic" w:cs="Simplified Arabic"/>
          <w:sz w:val="32"/>
          <w:szCs w:val="32"/>
          <w:rtl/>
          <w:lang w:bidi="ar-MA"/>
        </w:rPr>
        <w:t xml:space="preserve">. </w:t>
      </w:r>
    </w:p>
    <w:p w14:paraId="6B7DD20A" w14:textId="77777777" w:rsidR="009A20C6"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إن تطبيق هذا القانون سيؤدي إلى الحد من ظاهرة القرارات الشفوية، التي تغلب على عمل الإدارة في المغرب، وذلك لأن هذا الأخير ـ أي القانون ـ يوجب تضمين التعليل في القرار الإداري،  لأنه يشترط  في صحة التعليل أن يكون مكتوبا، وبالتالي فالآثار و الوضعيات الناتجة عن القرارات غير المعللة كتابيا تعتبر لا غية، وهذا سيسمح للقضاء برد الحقوق لأصحابها. </w:t>
      </w:r>
    </w:p>
    <w:p w14:paraId="54EFADD0"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كما سيحد هذا القانون من القرارات المعيبة إن على مستوى القانون أو </w:t>
      </w:r>
      <w:r w:rsidR="002D27EB" w:rsidRPr="00EC3623">
        <w:rPr>
          <w:rFonts w:ascii="Simplified Arabic" w:hAnsi="Simplified Arabic" w:cs="Simplified Arabic"/>
          <w:sz w:val="32"/>
          <w:szCs w:val="32"/>
          <w:rtl/>
          <w:lang w:bidi="ar-MA"/>
        </w:rPr>
        <w:t>الاختصاص</w:t>
      </w:r>
      <w:r w:rsidRPr="00EC3623">
        <w:rPr>
          <w:rFonts w:ascii="Simplified Arabic" w:hAnsi="Simplified Arabic" w:cs="Simplified Arabic"/>
          <w:sz w:val="32"/>
          <w:szCs w:val="32"/>
          <w:rtl/>
          <w:lang w:bidi="ar-MA"/>
        </w:rPr>
        <w:t xml:space="preserve"> أو الشكل أو المضمون، وسيحد كذلك من استعمال الكلمات الفضفاضة والمطاطية كصيغة " تطبيق القوانين والنصوص الجاري بها العمل" أو التستر تحت ذريعة السلطة التقديرية، وذلك لأن القانون ألزم الإدارة بأن تفصح عن الوقائع المادية والأسباب القانونية التي دعت إلى اتخاذ هذا القرار</w:t>
      </w:r>
      <w:r w:rsidRPr="00EC3623">
        <w:rPr>
          <w:rStyle w:val="FootnoteReference"/>
          <w:rFonts w:ascii="Simplified Arabic" w:hAnsi="Simplified Arabic" w:cs="Simplified Arabic"/>
          <w:sz w:val="32"/>
          <w:szCs w:val="32"/>
          <w:rtl/>
          <w:lang w:bidi="ar-MA"/>
        </w:rPr>
        <w:footnoteReference w:id="36"/>
      </w:r>
      <w:r w:rsidRPr="00EC3623">
        <w:rPr>
          <w:rFonts w:ascii="Simplified Arabic" w:hAnsi="Simplified Arabic" w:cs="Simplified Arabic"/>
          <w:sz w:val="32"/>
          <w:szCs w:val="32"/>
          <w:rtl/>
          <w:lang w:bidi="ar-MA"/>
        </w:rPr>
        <w:t xml:space="preserve">. وهذا يتطلب من الإدارة عرض الوقائع المادية بأمانة، وتكييفها والبحث عن القاعدة القانونية ذات الصلة بها، وهو مجهود سوف يحد من </w:t>
      </w:r>
      <w:r w:rsidR="002D27EB" w:rsidRPr="00EC3623">
        <w:rPr>
          <w:rFonts w:ascii="Simplified Arabic" w:hAnsi="Simplified Arabic" w:cs="Simplified Arabic"/>
          <w:sz w:val="32"/>
          <w:szCs w:val="32"/>
          <w:rtl/>
          <w:lang w:bidi="ar-MA"/>
        </w:rPr>
        <w:t>الارتجال</w:t>
      </w:r>
      <w:r w:rsidRPr="00EC3623">
        <w:rPr>
          <w:rFonts w:ascii="Simplified Arabic" w:hAnsi="Simplified Arabic" w:cs="Simplified Arabic"/>
          <w:sz w:val="32"/>
          <w:szCs w:val="32"/>
          <w:rtl/>
          <w:lang w:bidi="ar-MA"/>
        </w:rPr>
        <w:t xml:space="preserve"> أو الذاتية في اتخاذ القرارات ومحفزا على التفقه في القانون</w:t>
      </w:r>
      <w:r w:rsidRPr="00EC3623">
        <w:rPr>
          <w:rStyle w:val="FootnoteReference"/>
          <w:rFonts w:ascii="Simplified Arabic" w:hAnsi="Simplified Arabic" w:cs="Simplified Arabic"/>
          <w:sz w:val="32"/>
          <w:szCs w:val="32"/>
          <w:rtl/>
          <w:lang w:bidi="ar-MA"/>
        </w:rPr>
        <w:footnoteReference w:id="37"/>
      </w:r>
      <w:r w:rsidRPr="00EC3623">
        <w:rPr>
          <w:rFonts w:ascii="Simplified Arabic" w:hAnsi="Simplified Arabic" w:cs="Simplified Arabic"/>
          <w:sz w:val="32"/>
          <w:szCs w:val="32"/>
          <w:rtl/>
          <w:lang w:bidi="ar-MA"/>
        </w:rPr>
        <w:t>.</w:t>
      </w:r>
    </w:p>
    <w:p w14:paraId="09EBD8DC" w14:textId="77777777" w:rsidR="00051970" w:rsidRPr="00EC3623" w:rsidRDefault="00051970"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ونجد في المادة الثانية من قانون إلزام الدولة بتعليل قراراتها ما يعزز جزء من الفرضية موضوع الدراسة، لأن هذه المادة تبين نوع من التطابق بين الخطاب المرجعي لصناعة هذا القانون ومضامين هذا الأخير. فالقانون يترجم مسألة الدمقرطة وحماية الحقوق والحريات، التي ركز عليها الخطاب المرجعي، في مادته الثانية، لأنه قيد أكثر سلطة الإدارة في القرارات التي تمس بشكل حساس حقوق وحريات المواطنين، والتي تتعرض كثيرا للتجاوز من قبل الإدارة، وتفتقر فيها القرارات للتعليل، بل وتنتشر القرارات الشفوية.</w:t>
      </w:r>
    </w:p>
    <w:p w14:paraId="37EB30A9" w14:textId="77777777" w:rsidR="00051970" w:rsidRPr="00EC3623" w:rsidRDefault="0030452A"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lastRenderedPageBreak/>
        <w:t xml:space="preserve"> </w:t>
      </w:r>
      <w:r w:rsidR="00051970" w:rsidRPr="00EC3623">
        <w:rPr>
          <w:rFonts w:ascii="Simplified Arabic" w:hAnsi="Simplified Arabic" w:cs="Simplified Arabic"/>
          <w:sz w:val="32"/>
          <w:szCs w:val="32"/>
          <w:rtl/>
          <w:lang w:bidi="ar-MA"/>
        </w:rPr>
        <w:t>هذه القرارات كما جاءت في القانون هي أولا القرارات المرتبطة بمجال ممارسة الحريات( كقرار سحب جريدة من السوق وقرار عدم منح رخصة للتغيب لمزاولة نشاط نقابي) أو القرارات التي تكتسي طابعا إجرائيا ضبطيا ( كالحفاظ على النظام أو التصدي للفوضى)، ثانيا القرارات الإدارية القاضية بإنزال عقوبة إدارية أو تأديبية ( كقرار إصدار عقوبة التوبيخ أو القهقرة ضد موظف)، ثالثا القرارات الإدارية التي تقيد تسليم رخصة أو شهادة أو أي وثيقة إدارية أخرى بشروط أو تفرض أعباء غير منصوص عليها في القوانين والأنظمة الجاري بها العمل ( فرض شروط تقنية غير منصوص عليها في قانون البناء)، رابعا القرارات القاضية بسحب أو إلغاء قرار منشئ لحقوق ( قرار سحب استغلال الملك العمومي، سحب رخصة النقل العمومي)، خامسا القرارات الإدارية التي تستند على تقادم أو فوات أجل سقوط حق ( قرار  رفض تمديد رخصة استغلال مقلع)، وسادسا القرارات التي ترفض منح امتياز يعتبر حقا للأشخاص الذين تتوافر فيهم الشروط القانونية ( القرارات القاضية برفض منح امتيازات ينص عليها القانون لفائدة المعوقين، قرار رفض منح جواز سفر).</w:t>
      </w:r>
    </w:p>
    <w:p w14:paraId="54B69AD6"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ولقد  سد هذا القانون أحد المداخل التي كانت تعتمدها الأجهزة الإدارية للدولة، الدنيا والعليا، لما يناهز أربعين سنة من الاستقلال، لهدر وخرق وهتك حقوق وحريات المواطنين. هذا المدخل هو حالة الضرورة أو الظروف الاستثنائية، التي كانت الدولة وإداراتها تشرعن من خلالها وتبرر اعتماد القرارات الشفوية من جهة وعدم التقيد بالتعليل، لا القبلي ولا البعدي من جهة أخرى.</w:t>
      </w:r>
    </w:p>
    <w:p w14:paraId="7C5EDC9B"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وأعطت المادة الرابعة من هذا القانون الحق للمعني بالقرار في تقديم طلب إلى الجهة المصدرة لقرار غير معلل، تحت ذريعة حالة الضرورة أو الظروف الاستثنائية،  داخل أجل ثلاثين يوما من تاريخ التبليغ لاطلاعه على الأسباب الداعية إلى اتخاذ القرار الإداري السلبي الصادر لغير فائدته. وأوجبت نفس المادة على الإدارة أن تجيب على طلب المعني داخل أجل خمسة عشرة يوما من تاريخ توصلها بالطلب.</w:t>
      </w:r>
    </w:p>
    <w:p w14:paraId="5E42107B"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وإذا كانت القرارات الإدارية الفردية التي تتخذها الإدارة في حالة الضرورة أو الظروف الاستثنائية وهي غير معللة لا تكون مشوبة بعدم الشرعية فإنه يحق للمعني بالأمر تقديم طلب إلى الجهة المصدرة للقرار داخل أجل 30 يوما من تاريخ التوصل بالقرار لإحاطته علما </w:t>
      </w:r>
      <w:r w:rsidRPr="00EC3623">
        <w:rPr>
          <w:rFonts w:ascii="Simplified Arabic" w:hAnsi="Simplified Arabic" w:cs="Simplified Arabic"/>
          <w:sz w:val="32"/>
          <w:szCs w:val="32"/>
          <w:rtl/>
        </w:rPr>
        <w:lastRenderedPageBreak/>
        <w:t>بالأسباب التي كانت وراء اتخاذ القرار السلبي الصادر لغير صالحه ويجب على الإدارة حينئذ أن تجيب على طلب المعني بالأمر داخل أجل 15 يوما من تاريخ التوصل بالطلب .</w:t>
      </w:r>
    </w:p>
    <w:p w14:paraId="277F275C" w14:textId="77777777" w:rsidR="00051970" w:rsidRPr="00EC3623" w:rsidRDefault="0030452A" w:rsidP="0030452A">
      <w:pPr>
        <w:bidi/>
        <w:spacing w:after="0" w:line="240" w:lineRule="atLeast"/>
        <w:ind w:firstLine="397"/>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051970" w:rsidRPr="00EC3623">
        <w:rPr>
          <w:rFonts w:ascii="Simplified Arabic" w:hAnsi="Simplified Arabic" w:cs="Simplified Arabic"/>
          <w:sz w:val="32"/>
          <w:szCs w:val="32"/>
          <w:rtl/>
        </w:rPr>
        <w:t xml:space="preserve">وإذا كانت القرارات الضمنية بطبيعتها غير قابلة للتعليل لكون الإدارة ملزمة فيها بالصمت وهي غير مكتوبة فإن القانون 01-03 </w:t>
      </w:r>
      <w:r w:rsidR="00BB6ED8" w:rsidRPr="00EC3623">
        <w:rPr>
          <w:rStyle w:val="FootnoteReference"/>
          <w:rFonts w:ascii="Simplified Arabic" w:hAnsi="Simplified Arabic" w:cs="Simplified Arabic"/>
          <w:sz w:val="32"/>
          <w:szCs w:val="32"/>
          <w:rtl/>
        </w:rPr>
        <w:footnoteReference w:id="38"/>
      </w:r>
      <w:r w:rsidR="00051970" w:rsidRPr="00EC3623">
        <w:rPr>
          <w:rFonts w:ascii="Simplified Arabic" w:hAnsi="Simplified Arabic" w:cs="Simplified Arabic"/>
          <w:sz w:val="32"/>
          <w:szCs w:val="32"/>
          <w:rtl/>
        </w:rPr>
        <w:t>ألزم الإدارة بتعليلها شأنها في ذلك شأن القرارات المكتوبة، إذ خول للمعني بالأمر حق تقديم طلب لاطلاعه على أسباب القرار داخل أجل 30 يوما الموالية لانصرام الأجل القانوني للطعن (60 يوما ) ولكون الإدارة آنذاك ملزمة بالرد على الطلب داخل أجل 15 يوما من تاريخ التوصل بالطلب ويبقى للمعني بالأمر أجل 60 يوما للطعن القضائي يبتدئ من تاريخ التوصل بجواب الإدارة أو من تاريخ انصرام</w:t>
      </w:r>
      <w:r w:rsidR="00BB6ED8" w:rsidRPr="00EC3623">
        <w:rPr>
          <w:rFonts w:ascii="Simplified Arabic" w:hAnsi="Simplified Arabic" w:cs="Simplified Arabic"/>
          <w:sz w:val="32"/>
          <w:szCs w:val="32"/>
          <w:rtl/>
        </w:rPr>
        <w:t xml:space="preserve"> أجل 15 يوما في حالة عدم الجواب</w:t>
      </w:r>
      <w:r w:rsidR="00BB6ED8" w:rsidRPr="00EC3623">
        <w:rPr>
          <w:rStyle w:val="FootnoteReference"/>
          <w:rFonts w:ascii="Simplified Arabic" w:hAnsi="Simplified Arabic" w:cs="Simplified Arabic"/>
          <w:sz w:val="32"/>
          <w:szCs w:val="32"/>
          <w:rtl/>
        </w:rPr>
        <w:footnoteReference w:id="39"/>
      </w:r>
      <w:r w:rsidR="00BB6ED8" w:rsidRPr="00EC3623">
        <w:rPr>
          <w:rFonts w:ascii="Simplified Arabic" w:hAnsi="Simplified Arabic" w:cs="Simplified Arabic"/>
          <w:sz w:val="32"/>
          <w:szCs w:val="32"/>
          <w:rtl/>
        </w:rPr>
        <w:t>.</w:t>
      </w:r>
    </w:p>
    <w:p w14:paraId="5415C4BE"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فالإعفاء من التعليل هو امتياز مؤقت تمليه حالة الاستعجال ممثلة في حالة الضرورة أو الحالات الاستثنائية الأخرى أو طبيعة القرارات الضمنية غير القابلة للكتابة، وأن إصرار الإدارة على عدم إحاطة المعني بالأمر علما بأسباب القرارات المذكورة يجعلها مشوبة بعيب عدم التعليل وبالتالي عدم المشروعية، لأن الأصل فيها هو التعليل والاستثناء هو انعدام التعليل كامتياز مؤقت تمليه حالة الضرورة  وأن القول بغير ذلك معناه تشجيع الإدارة على عدم الاكتراث بالجواب وبالتالي إفراغ النص من محتواه وتعطيل إرادة المشرع . </w:t>
      </w:r>
    </w:p>
    <w:p w14:paraId="6229A26F"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غير أنه وفي مقابل هذا التقدم الحاصل في حماية حقوق وحريات المواطنين ضد شطط وتعسف الدولة وإداراتها، فقد عزز هذا القانون واحدا من أخطر مداخل الشطط والتعسف ضد الحقوق والحريات، في دول العالم، و هو مبرر الأمن الداخلي والخارجي، الذي وعلى عكس حالة الضرورة والظروف الاستثنائية، لم يدرج المشرع أي قيد ولا شرط على الدولة وإداراتها، عند اتخاذ قرارات إدارية، غير معللة، من أجل الأمن الداخلي أو الخارجي للدولة، كما لم يعدد على سبيل الحصر المجالات والقضايا التي تتعلق بالأمن الداخلي والخارجي، ولم يعدد المجالات والقضايا التي لا تدخل في الأمن الداخلي والخارجي. </w:t>
      </w:r>
    </w:p>
    <w:p w14:paraId="72496E5D"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أكثر من ذلك فمشرعو القانون لم يرخصوا للمتضرر من القرارات غير المعللة، في هذا الاستثناء، بالاستفسار عن الدواعي والأسباب الداعية لاتخاذ قرار في حقه. وكان على صناع </w:t>
      </w:r>
      <w:r w:rsidRPr="00EC3623">
        <w:rPr>
          <w:rFonts w:ascii="Simplified Arabic" w:hAnsi="Simplified Arabic" w:cs="Simplified Arabic"/>
          <w:sz w:val="32"/>
          <w:szCs w:val="32"/>
          <w:rtl/>
          <w:lang w:bidi="ar-MA"/>
        </w:rPr>
        <w:lastRenderedPageBreak/>
        <w:t xml:space="preserve">القرار أن يعطوا هذا الحق للمعنيين بالأمر كما فعلوا، في نفس القانون، فيما يتعلق بحالة الضرورة المنصوص عليها في المادة الرابعة من هذا القانون.   </w:t>
      </w:r>
    </w:p>
    <w:p w14:paraId="061BD129"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ينتقص هذا الاستثناء من إلزامية تعليل القرارات الإدارية من قبل الدولة وإداراتها، والذي جاء خال من أي  تقييد أو تحديد، من قيمة قانون إلزام إدارات الدولة  بتعليل قراراتها، لأنه عزز ولم يقيد أكبر ذريعة تعتمدها الدولة وإداراتها ـ في العالم ـ لشرعنة القرارات ذات الطابع الأمني و الضبطي، والتي  تحجم في المقابل من مساحة ممارسة الحقوق والحريات. وعليه فالمادة الثالثة التي تنص على الاستثناء من التعليل تعيق فعل الدمقرطة، الذي تتيحه المادة الثانية، خصوصا ما يتعلق بإلزامية تعليل القرارات المرتبطة بمجال ممارسة الحريات العامة أو التي تكتسي طابعا إجرائيا ضبطيا، لأن إدارات الدولة قد تلجأ إلى مبرر الأمن الداخلي والخارجي لإصدار قرار غير معلل يقيد مجال ممارسة الحريات العامة، خصوصا حرية التعبير، والمتمثلة بالأساس في حرية الإعلام والصحافة، حرية التنظيم وتأسيس الجمعيات وحرية التجمهر والتظاهر السلمي. وهو الحريات هي من</w:t>
      </w:r>
      <w:r w:rsidR="002D27EB" w:rsidRPr="00EC3623">
        <w:rPr>
          <w:rFonts w:ascii="Simplified Arabic" w:hAnsi="Simplified Arabic" w:cs="Simplified Arabic"/>
          <w:sz w:val="32"/>
          <w:szCs w:val="32"/>
          <w:rtl/>
          <w:lang w:bidi="ar-MA"/>
        </w:rPr>
        <w:t xml:space="preserve"> أهم  مقاييس ومعايير الديم</w:t>
      </w:r>
      <w:r w:rsidRPr="00EC3623">
        <w:rPr>
          <w:rFonts w:ascii="Simplified Arabic" w:hAnsi="Simplified Arabic" w:cs="Simplified Arabic"/>
          <w:sz w:val="32"/>
          <w:szCs w:val="32"/>
          <w:rtl/>
          <w:lang w:bidi="ar-MA"/>
        </w:rPr>
        <w:t>قراطية.</w:t>
      </w:r>
    </w:p>
    <w:p w14:paraId="7433D09B"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هذه الخلاصة  مؤقتة لأن ذلك الاستثناء من التعليل لا يعفي الإدارة المصدرة للقرار من إعطاء جميع التوضيحات في حالة التقاضي، هذا بالإضافة إلى صلاحية القضاء  في </w:t>
      </w:r>
      <w:r w:rsidR="002D27EB" w:rsidRPr="00EC3623">
        <w:rPr>
          <w:rFonts w:ascii="Simplified Arabic" w:hAnsi="Simplified Arabic" w:cs="Simplified Arabic"/>
          <w:sz w:val="32"/>
          <w:szCs w:val="32"/>
          <w:rtl/>
          <w:lang w:bidi="ar-MA"/>
        </w:rPr>
        <w:t>الإطلاع</w:t>
      </w:r>
      <w:r w:rsidRPr="00EC3623">
        <w:rPr>
          <w:rFonts w:ascii="Simplified Arabic" w:hAnsi="Simplified Arabic" w:cs="Simplified Arabic"/>
          <w:sz w:val="32"/>
          <w:szCs w:val="32"/>
          <w:rtl/>
          <w:lang w:bidi="ar-MA"/>
        </w:rPr>
        <w:t xml:space="preserve"> ومراقبة مدى مادية وصحة ارتباط عدم التعليل بالأمن الداخلي والخارجي للدولة شكلا ومضمونا، حيث يمكن لهذا الأخير أن يصرح بعدم شرعية أي قرار أو أن يلغيه، إذا لم تقدم الإدارة المصدرة له تعليلا بشأنه أو قدمت تعليلا ناقصا أو غير مشروع</w:t>
      </w:r>
      <w:r w:rsidRPr="00EC3623">
        <w:rPr>
          <w:rStyle w:val="FootnoteReference"/>
          <w:rFonts w:ascii="Simplified Arabic" w:hAnsi="Simplified Arabic" w:cs="Simplified Arabic"/>
          <w:sz w:val="32"/>
          <w:szCs w:val="32"/>
          <w:rtl/>
          <w:lang w:bidi="ar-MA"/>
        </w:rPr>
        <w:footnoteReference w:id="40"/>
      </w:r>
      <w:r w:rsidRPr="00EC3623">
        <w:rPr>
          <w:rFonts w:ascii="Simplified Arabic" w:hAnsi="Simplified Arabic" w:cs="Simplified Arabic"/>
          <w:sz w:val="32"/>
          <w:szCs w:val="32"/>
          <w:rtl/>
          <w:lang w:bidi="ar-MA"/>
        </w:rPr>
        <w:t>. ولهذا الاعتبار تبقى استقلالية ونزاهة وأهلية القضاء هي المدخل الأساسي لتكريس خضوع الإدارة لمبدأ الشرعية وهي الضامن الأساسي لحقوق وحريات المواطنين. وسنعود لهذه النقطة بالتفصيل عندما ننتقل للحديث عن الإصلاح المؤسساتي .</w:t>
      </w:r>
    </w:p>
    <w:p w14:paraId="02D6CBCA" w14:textId="77777777" w:rsidR="00051970" w:rsidRPr="00EC3623" w:rsidRDefault="002D27EB"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ثمة</w:t>
      </w:r>
      <w:r w:rsidR="00051970" w:rsidRPr="00EC3623">
        <w:rPr>
          <w:rFonts w:ascii="Simplified Arabic" w:hAnsi="Simplified Arabic" w:cs="Simplified Arabic"/>
          <w:sz w:val="32"/>
          <w:szCs w:val="32"/>
          <w:rtl/>
          <w:lang w:bidi="ar-MA"/>
        </w:rPr>
        <w:t xml:space="preserve"> مقتضيات أخرى تنتقص من أهمية قانون تعليل القرارات، ومنها المقتضيات الواردة في المادة 48، الفقرة الثالثة</w:t>
      </w:r>
      <w:r w:rsidR="00051970" w:rsidRPr="00EC3623">
        <w:rPr>
          <w:rStyle w:val="FootnoteReference"/>
          <w:rFonts w:ascii="Simplified Arabic" w:hAnsi="Simplified Arabic" w:cs="Simplified Arabic"/>
          <w:sz w:val="32"/>
          <w:szCs w:val="32"/>
          <w:rtl/>
          <w:lang w:bidi="ar-MA"/>
        </w:rPr>
        <w:footnoteReference w:id="41"/>
      </w:r>
      <w:r w:rsidR="00051970" w:rsidRPr="00EC3623">
        <w:rPr>
          <w:rFonts w:ascii="Simplified Arabic" w:hAnsi="Simplified Arabic" w:cs="Simplified Arabic"/>
          <w:sz w:val="32"/>
          <w:szCs w:val="32"/>
          <w:rtl/>
          <w:lang w:bidi="ar-MA"/>
        </w:rPr>
        <w:t xml:space="preserve">، من الميثاق الجماعي، القانون المنظم للجماعات الترابية، الحضرية والقروية، وذلك لأنها تعارض بشكل كامل وتام الخطاب المرجعي المؤسس </w:t>
      </w:r>
      <w:r w:rsidR="001A6F8F" w:rsidRPr="00EC3623">
        <w:rPr>
          <w:rFonts w:ascii="Simplified Arabic" w:hAnsi="Simplified Arabic" w:cs="Simplified Arabic"/>
          <w:sz w:val="32"/>
          <w:szCs w:val="32"/>
          <w:rtl/>
          <w:lang w:bidi="ar-MA"/>
        </w:rPr>
        <w:t>للإصلاحات</w:t>
      </w:r>
      <w:r w:rsidR="00051970" w:rsidRPr="00EC3623">
        <w:rPr>
          <w:rFonts w:ascii="Simplified Arabic" w:hAnsi="Simplified Arabic" w:cs="Simplified Arabic"/>
          <w:sz w:val="32"/>
          <w:szCs w:val="32"/>
          <w:rtl/>
          <w:lang w:bidi="ar-MA"/>
        </w:rPr>
        <w:t xml:space="preserve"> </w:t>
      </w:r>
      <w:r w:rsidR="00051970" w:rsidRPr="00EC3623">
        <w:rPr>
          <w:rFonts w:ascii="Simplified Arabic" w:hAnsi="Simplified Arabic" w:cs="Simplified Arabic"/>
          <w:sz w:val="32"/>
          <w:szCs w:val="32"/>
          <w:rtl/>
          <w:lang w:bidi="ar-MA"/>
        </w:rPr>
        <w:lastRenderedPageBreak/>
        <w:t>الإدارية القانونية، خصوصا ما يتعلق بتكريس مبدأ مسؤولية الإدارة عن أفعالها وتصرفاتها، وما يت</w:t>
      </w:r>
      <w:r w:rsidR="001A6F8F" w:rsidRPr="00EC3623">
        <w:rPr>
          <w:rFonts w:ascii="Simplified Arabic" w:hAnsi="Simplified Arabic" w:cs="Simplified Arabic"/>
          <w:sz w:val="32"/>
          <w:szCs w:val="32"/>
          <w:rtl/>
          <w:lang w:bidi="ar-MA"/>
        </w:rPr>
        <w:t>علق بحماية حقوق وحريات ا</w:t>
      </w:r>
      <w:r w:rsidR="00051970" w:rsidRPr="00EC3623">
        <w:rPr>
          <w:rFonts w:ascii="Simplified Arabic" w:hAnsi="Simplified Arabic" w:cs="Simplified Arabic"/>
          <w:sz w:val="32"/>
          <w:szCs w:val="32"/>
          <w:rtl/>
          <w:lang w:bidi="ar-MA"/>
        </w:rPr>
        <w:t>لمواطن ضد تعسف و</w:t>
      </w:r>
      <w:r w:rsidR="001A6F8F" w:rsidRPr="00EC3623">
        <w:rPr>
          <w:rFonts w:ascii="Simplified Arabic" w:hAnsi="Simplified Arabic" w:cs="Simplified Arabic"/>
          <w:sz w:val="32"/>
          <w:szCs w:val="32"/>
          <w:rtl/>
          <w:lang w:bidi="ar-MA"/>
        </w:rPr>
        <w:t>شطط الإدارة، وكذلك بناء دولة القانو</w:t>
      </w:r>
      <w:r w:rsidR="00051970" w:rsidRPr="00EC3623">
        <w:rPr>
          <w:rFonts w:ascii="Simplified Arabic" w:hAnsi="Simplified Arabic" w:cs="Simplified Arabic"/>
          <w:sz w:val="32"/>
          <w:szCs w:val="32"/>
          <w:rtl/>
          <w:lang w:bidi="ar-MA"/>
        </w:rPr>
        <w:t>ن القائمة على ترسيخ مبدأ الشرعية وسيادة القانون واحترام حقوق الإنسان، في العلاقة التي تربط الدولة وإداراتها بالمواطنين.</w:t>
      </w:r>
    </w:p>
    <w:p w14:paraId="0554B311" w14:textId="77777777" w:rsidR="00051970" w:rsidRPr="00EC3623" w:rsidRDefault="00051970" w:rsidP="0030452A">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فقد وضعت مقتضيات هذه المادة حواجز وعراقيل في طريق المواطن الذي يريد مقاضاة جماعته الترابية، التي تعتبر أقرب وأكثر جهاز إداري مخاطب لهذا الأخير بشكل يومي. وأخطر حاجز هو منع المتضرر من رفع دعوى الشطط في استعمال السلطة، أو دعوى الإلغاء بسبب تجاوز السلطة، ضد قرار رئيس المجلس الجماعي إلا بعد الحصول على وصل من السلطة المحلية، مع أن دعوى الإلغاء لا</w:t>
      </w:r>
      <w:r w:rsidR="002D27EB" w:rsidRPr="00EC3623">
        <w:rPr>
          <w:rFonts w:ascii="Simplified Arabic" w:hAnsi="Simplified Arabic" w:cs="Simplified Arabic"/>
          <w:sz w:val="32"/>
          <w:szCs w:val="32"/>
          <w:rtl/>
          <w:lang w:bidi="ar-MA"/>
        </w:rPr>
        <w:t xml:space="preserve"> </w:t>
      </w:r>
      <w:r w:rsidRPr="00EC3623">
        <w:rPr>
          <w:rFonts w:ascii="Simplified Arabic" w:hAnsi="Simplified Arabic" w:cs="Simplified Arabic"/>
          <w:sz w:val="32"/>
          <w:szCs w:val="32"/>
          <w:rtl/>
          <w:lang w:bidi="ar-MA"/>
        </w:rPr>
        <w:t>يجب أن يوضع حاجزا بينها وبين القضاء الإداري، لأنها دعوى عينية تخاصم القرار الإداري، الذي يرجع للقضاء وحده أمر تسليط الرقابة عليه</w:t>
      </w:r>
      <w:r w:rsidRPr="00EC3623">
        <w:rPr>
          <w:rStyle w:val="FootnoteReference"/>
          <w:rFonts w:ascii="Simplified Arabic" w:hAnsi="Simplified Arabic" w:cs="Simplified Arabic"/>
          <w:b/>
          <w:bCs/>
          <w:sz w:val="32"/>
          <w:szCs w:val="32"/>
          <w:rtl/>
          <w:lang w:bidi="ar-MA"/>
        </w:rPr>
        <w:footnoteReference w:id="42"/>
      </w:r>
      <w:r w:rsidRPr="00EC3623">
        <w:rPr>
          <w:rFonts w:ascii="Simplified Arabic" w:hAnsi="Simplified Arabic" w:cs="Simplified Arabic"/>
          <w:sz w:val="32"/>
          <w:szCs w:val="32"/>
          <w:rtl/>
          <w:lang w:bidi="ar-MA"/>
        </w:rPr>
        <w:t>.</w:t>
      </w:r>
    </w:p>
    <w:p w14:paraId="1D664CE0" w14:textId="77777777" w:rsidR="003239BC" w:rsidRPr="00EC3623" w:rsidRDefault="003239BC" w:rsidP="003239BC">
      <w:pPr>
        <w:bidi/>
        <w:spacing w:after="0" w:line="240" w:lineRule="atLeast"/>
        <w:ind w:firstLine="397"/>
        <w:jc w:val="both"/>
        <w:rPr>
          <w:rFonts w:ascii="Simplified Arabic" w:hAnsi="Simplified Arabic" w:cs="Simplified Arabic"/>
          <w:sz w:val="32"/>
          <w:szCs w:val="32"/>
          <w:rtl/>
          <w:lang w:bidi="ar-MA"/>
        </w:rPr>
      </w:pPr>
    </w:p>
    <w:p w14:paraId="789FF299" w14:textId="77777777" w:rsidR="00051970" w:rsidRPr="00EC3623" w:rsidRDefault="00051970"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ورغم التجديد والتحيين الذي طال القوانين المتعلقة بإدارة الدولة وأجهزتها، استنادا إلى مرجعية حقوق الإنسان ودولة القانون، فإن القوانين الجديدة لم تعمل على إلغاء مجموعة من القوانين التي تعود إلى عهد الحماية، وهو من جهة زمن المركزية الإدارية الشديدة والمتمنعة عن المرافعة امام القضاء، في فرنسا، وهو من جهة ثانية زمن الاستعمار، وبالتالي فهي قوانين مناقضة لأدنى حقوق المواطن المغربي ضد إدارة </w:t>
      </w:r>
      <w:r w:rsidR="002D27EB" w:rsidRPr="00EC3623">
        <w:rPr>
          <w:rFonts w:ascii="Simplified Arabic" w:hAnsi="Simplified Arabic" w:cs="Simplified Arabic"/>
          <w:sz w:val="32"/>
          <w:szCs w:val="32"/>
          <w:rtl/>
          <w:lang w:bidi="ar-MA"/>
        </w:rPr>
        <w:t>الاستعمار</w:t>
      </w:r>
      <w:r w:rsidRPr="00EC3623">
        <w:rPr>
          <w:rFonts w:ascii="Simplified Arabic" w:hAnsi="Simplified Arabic" w:cs="Simplified Arabic"/>
          <w:sz w:val="32"/>
          <w:szCs w:val="32"/>
          <w:rtl/>
          <w:lang w:bidi="ar-MA"/>
        </w:rPr>
        <w:t>.</w:t>
      </w:r>
    </w:p>
    <w:p w14:paraId="2B2AC23E" w14:textId="77777777" w:rsidR="00051970" w:rsidRPr="00EC3623" w:rsidRDefault="00051970" w:rsidP="0065503A">
      <w:pPr>
        <w:bidi/>
        <w:spacing w:after="0" w:line="240" w:lineRule="atLeast"/>
        <w:jc w:val="both"/>
        <w:rPr>
          <w:rFonts w:ascii="Simplified Arabic" w:hAnsi="Simplified Arabic" w:cs="Simplified Arabic"/>
          <w:sz w:val="32"/>
          <w:szCs w:val="32"/>
          <w:lang w:bidi="ar-MA"/>
        </w:rPr>
      </w:pPr>
      <w:r w:rsidRPr="00EC3623">
        <w:rPr>
          <w:rFonts w:ascii="Simplified Arabic" w:hAnsi="Simplified Arabic" w:cs="Simplified Arabic"/>
          <w:sz w:val="32"/>
          <w:szCs w:val="32"/>
          <w:rtl/>
          <w:lang w:bidi="ar-MA"/>
        </w:rPr>
        <w:t xml:space="preserve">     ومن هذه القوانين التي لا</w:t>
      </w:r>
      <w:r w:rsidR="002D27EB" w:rsidRPr="00EC3623">
        <w:rPr>
          <w:rFonts w:ascii="Simplified Arabic" w:hAnsi="Simplified Arabic" w:cs="Simplified Arabic"/>
          <w:sz w:val="32"/>
          <w:szCs w:val="32"/>
          <w:rtl/>
          <w:lang w:bidi="ar-MA"/>
        </w:rPr>
        <w:t xml:space="preserve"> </w:t>
      </w:r>
      <w:r w:rsidRPr="00EC3623">
        <w:rPr>
          <w:rFonts w:ascii="Simplified Arabic" w:hAnsi="Simplified Arabic" w:cs="Simplified Arabic"/>
          <w:sz w:val="32"/>
          <w:szCs w:val="32"/>
          <w:rtl/>
          <w:lang w:bidi="ar-MA"/>
        </w:rPr>
        <w:t xml:space="preserve">تزال سارية المفعول، ولا تزال تتمسك بها الإدارة، قانون 27 أبريل 1919، بشأن تنظيم الوصاية الإدارية على الجماعات وضبط تدبير شؤون الأملاك الجماعية وتفويتها. فالفصل الثاني عشر من هذا القانون ينص على عدم قابلية قرارات مجلس الوصاية لأي طعن. و إلى حدود 2005 كان المجلس الأعلى للقضاء، كمحكمة </w:t>
      </w:r>
      <w:r w:rsidR="002D27EB" w:rsidRPr="00EC3623">
        <w:rPr>
          <w:rFonts w:ascii="Simplified Arabic" w:hAnsi="Simplified Arabic" w:cs="Simplified Arabic"/>
          <w:sz w:val="32"/>
          <w:szCs w:val="32"/>
          <w:rtl/>
          <w:lang w:bidi="ar-MA"/>
        </w:rPr>
        <w:t>استئناف</w:t>
      </w:r>
      <w:r w:rsidRPr="00EC3623">
        <w:rPr>
          <w:rFonts w:ascii="Simplified Arabic" w:hAnsi="Simplified Arabic" w:cs="Simplified Arabic"/>
          <w:sz w:val="32"/>
          <w:szCs w:val="32"/>
          <w:rtl/>
          <w:lang w:bidi="ar-MA"/>
        </w:rPr>
        <w:t xml:space="preserve"> إدارية، قبل إحداث محاكم </w:t>
      </w:r>
      <w:r w:rsidR="002D27EB" w:rsidRPr="00EC3623">
        <w:rPr>
          <w:rFonts w:ascii="Simplified Arabic" w:hAnsi="Simplified Arabic" w:cs="Simplified Arabic"/>
          <w:sz w:val="32"/>
          <w:szCs w:val="32"/>
          <w:rtl/>
          <w:lang w:bidi="ar-MA"/>
        </w:rPr>
        <w:t>الاستئناف</w:t>
      </w:r>
      <w:r w:rsidRPr="00EC3623">
        <w:rPr>
          <w:rFonts w:ascii="Simplified Arabic" w:hAnsi="Simplified Arabic" w:cs="Simplified Arabic"/>
          <w:sz w:val="32"/>
          <w:szCs w:val="32"/>
          <w:rtl/>
          <w:lang w:bidi="ar-MA"/>
        </w:rPr>
        <w:t xml:space="preserve"> الإدارية، يعمل ويتمسك بهذا القانون</w:t>
      </w:r>
      <w:r w:rsidRPr="00EC3623">
        <w:rPr>
          <w:rStyle w:val="FootnoteReference"/>
          <w:rFonts w:ascii="Simplified Arabic" w:hAnsi="Simplified Arabic" w:cs="Simplified Arabic"/>
          <w:b/>
          <w:bCs/>
          <w:sz w:val="32"/>
          <w:szCs w:val="32"/>
          <w:rtl/>
          <w:lang w:bidi="ar-MA"/>
        </w:rPr>
        <w:footnoteReference w:id="43"/>
      </w:r>
      <w:r w:rsidRPr="00EC3623">
        <w:rPr>
          <w:rFonts w:ascii="Simplified Arabic" w:hAnsi="Simplified Arabic" w:cs="Simplified Arabic"/>
          <w:sz w:val="32"/>
          <w:szCs w:val="32"/>
          <w:rtl/>
          <w:lang w:bidi="ar-MA"/>
        </w:rPr>
        <w:t>.</w:t>
      </w:r>
    </w:p>
    <w:p w14:paraId="226AA0EA" w14:textId="77777777" w:rsidR="009A20C6" w:rsidRPr="00EC3623" w:rsidRDefault="0053242A" w:rsidP="00BC3557">
      <w:pPr>
        <w:pStyle w:val="ListParagraph"/>
        <w:numPr>
          <w:ilvl w:val="0"/>
          <w:numId w:val="11"/>
        </w:numPr>
        <w:bidi/>
        <w:spacing w:after="0" w:line="240" w:lineRule="atLeast"/>
        <w:jc w:val="both"/>
        <w:rPr>
          <w:rFonts w:ascii="Simplified Arabic" w:hAnsi="Simplified Arabic" w:cs="Simplified Arabic"/>
          <w:b/>
          <w:bCs/>
          <w:sz w:val="32"/>
          <w:szCs w:val="32"/>
          <w:rtl/>
          <w:lang w:bidi="ar-MA"/>
        </w:rPr>
      </w:pPr>
      <w:r w:rsidRPr="00EC3623">
        <w:rPr>
          <w:rFonts w:ascii="Simplified Arabic" w:hAnsi="Simplified Arabic" w:cs="Simplified Arabic"/>
          <w:b/>
          <w:bCs/>
          <w:sz w:val="32"/>
          <w:szCs w:val="32"/>
          <w:rtl/>
          <w:lang w:bidi="ar-MA"/>
        </w:rPr>
        <w:t>مراقبة تصرفات الإدارة اتجاه المواطن في ضوء ديوان المظالم والقضاء الإداري</w:t>
      </w:r>
      <w:r w:rsidR="00EA5CF9" w:rsidRPr="00EC3623">
        <w:rPr>
          <w:rFonts w:ascii="Simplified Arabic" w:hAnsi="Simplified Arabic" w:cs="Simplified Arabic"/>
          <w:b/>
          <w:bCs/>
          <w:sz w:val="32"/>
          <w:szCs w:val="32"/>
          <w:rtl/>
          <w:lang w:bidi="ar-MA"/>
        </w:rPr>
        <w:t>:</w:t>
      </w:r>
    </w:p>
    <w:p w14:paraId="6FABE30F" w14:textId="77777777" w:rsidR="009A20C6" w:rsidRPr="00EC3623" w:rsidRDefault="004E67C9" w:rsidP="006372F3">
      <w:pPr>
        <w:bidi/>
        <w:spacing w:after="0" w:line="240" w:lineRule="atLeast"/>
        <w:jc w:val="both"/>
        <w:rPr>
          <w:rFonts w:ascii="Simplified Arabic" w:eastAsia="Times New Roman" w:hAnsi="Simplified Arabic" w:cs="Simplified Arabic"/>
          <w:color w:val="000000"/>
          <w:sz w:val="32"/>
          <w:szCs w:val="32"/>
          <w:rtl/>
        </w:rPr>
      </w:pPr>
      <w:r w:rsidRPr="00EC3623">
        <w:rPr>
          <w:rFonts w:ascii="Simplified Arabic" w:hAnsi="Simplified Arabic" w:cs="Simplified Arabic"/>
          <w:color w:val="777777"/>
          <w:sz w:val="32"/>
          <w:szCs w:val="32"/>
          <w:rtl/>
          <w:lang w:bidi="ar-MA"/>
        </w:rPr>
        <w:t xml:space="preserve">     يمثل </w:t>
      </w:r>
      <w:r w:rsidR="009A20C6" w:rsidRPr="00EC3623">
        <w:rPr>
          <w:rFonts w:ascii="Simplified Arabic" w:eastAsia="Times New Roman" w:hAnsi="Simplified Arabic" w:cs="Simplified Arabic"/>
          <w:color w:val="000000"/>
          <w:sz w:val="32"/>
          <w:szCs w:val="32"/>
          <w:rtl/>
        </w:rPr>
        <w:t xml:space="preserve">وجود رقابة قضائية على مشروعية تصرفات </w:t>
      </w:r>
      <w:r w:rsidR="002D27EB" w:rsidRPr="00EC3623">
        <w:rPr>
          <w:rFonts w:ascii="Simplified Arabic" w:eastAsia="Times New Roman" w:hAnsi="Simplified Arabic" w:cs="Simplified Arabic"/>
          <w:color w:val="000000"/>
          <w:sz w:val="32"/>
          <w:szCs w:val="32"/>
          <w:rtl/>
        </w:rPr>
        <w:t>الإدارة</w:t>
      </w:r>
      <w:r w:rsidR="009A20C6" w:rsidRPr="00EC3623">
        <w:rPr>
          <w:rFonts w:ascii="Simplified Arabic" w:eastAsia="Times New Roman" w:hAnsi="Simplified Arabic" w:cs="Simplified Arabic"/>
          <w:color w:val="000000"/>
          <w:sz w:val="32"/>
          <w:szCs w:val="32"/>
          <w:rtl/>
        </w:rPr>
        <w:t xml:space="preserve"> ضمانه مهمة من ضمانات حقوق </w:t>
      </w:r>
      <w:r w:rsidR="002D27EB" w:rsidRPr="00EC3623">
        <w:rPr>
          <w:rFonts w:ascii="Simplified Arabic" w:eastAsia="Times New Roman" w:hAnsi="Simplified Arabic" w:cs="Simplified Arabic"/>
          <w:color w:val="000000"/>
          <w:sz w:val="32"/>
          <w:szCs w:val="32"/>
          <w:rtl/>
        </w:rPr>
        <w:t>الأفراد</w:t>
      </w:r>
      <w:r w:rsidR="009A20C6" w:rsidRPr="00EC3623">
        <w:rPr>
          <w:rFonts w:ascii="Simplified Arabic" w:eastAsia="Times New Roman" w:hAnsi="Simplified Arabic" w:cs="Simplified Arabic"/>
          <w:color w:val="000000"/>
          <w:sz w:val="32"/>
          <w:szCs w:val="32"/>
          <w:rtl/>
        </w:rPr>
        <w:t xml:space="preserve"> وحرياتهم لما في ذلك من تبني </w:t>
      </w:r>
      <w:r w:rsidR="009A20C6" w:rsidRPr="00EC3623">
        <w:rPr>
          <w:rFonts w:ascii="Simplified Arabic" w:hAnsi="Simplified Arabic" w:cs="Simplified Arabic"/>
          <w:color w:val="000000"/>
          <w:sz w:val="32"/>
          <w:szCs w:val="32"/>
          <w:rtl/>
        </w:rPr>
        <w:t>ل</w:t>
      </w:r>
      <w:r w:rsidR="009A20C6" w:rsidRPr="00EC3623">
        <w:rPr>
          <w:rFonts w:ascii="Simplified Arabic" w:eastAsia="Times New Roman" w:hAnsi="Simplified Arabic" w:cs="Simplified Arabic"/>
          <w:color w:val="000000"/>
          <w:sz w:val="32"/>
          <w:szCs w:val="32"/>
          <w:rtl/>
        </w:rPr>
        <w:t xml:space="preserve">لشرعية </w:t>
      </w:r>
      <w:r w:rsidR="009A20C6" w:rsidRPr="00EC3623">
        <w:rPr>
          <w:rFonts w:ascii="Simplified Arabic" w:hAnsi="Simplified Arabic" w:cs="Simplified Arabic"/>
          <w:color w:val="000000"/>
          <w:sz w:val="32"/>
          <w:szCs w:val="32"/>
          <w:rtl/>
        </w:rPr>
        <w:t xml:space="preserve">و لدولة القانون. </w:t>
      </w:r>
      <w:r w:rsidR="009A20C6" w:rsidRPr="00EC3623">
        <w:rPr>
          <w:rFonts w:ascii="Simplified Arabic" w:eastAsia="Times New Roman" w:hAnsi="Simplified Arabic" w:cs="Simplified Arabic"/>
          <w:color w:val="000000"/>
          <w:sz w:val="32"/>
          <w:szCs w:val="32"/>
          <w:rtl/>
        </w:rPr>
        <w:t xml:space="preserve"> والقاضي هو مفتاح الالتزام بسيادة القانون ويتوقف عليه احترامه بمعناه الواسع الذي يتجاوز </w:t>
      </w:r>
      <w:r w:rsidR="009A20C6" w:rsidRPr="00EC3623">
        <w:rPr>
          <w:rFonts w:ascii="Simplified Arabic" w:hAnsi="Simplified Arabic" w:cs="Simplified Arabic"/>
          <w:color w:val="000000"/>
          <w:sz w:val="32"/>
          <w:szCs w:val="32"/>
          <w:rtl/>
        </w:rPr>
        <w:t xml:space="preserve">مجرد </w:t>
      </w:r>
      <w:r w:rsidR="009A20C6" w:rsidRPr="00EC3623">
        <w:rPr>
          <w:rFonts w:ascii="Simplified Arabic" w:eastAsia="Times New Roman" w:hAnsi="Simplified Arabic" w:cs="Simplified Arabic"/>
          <w:color w:val="000000"/>
          <w:sz w:val="32"/>
          <w:szCs w:val="32"/>
          <w:rtl/>
        </w:rPr>
        <w:t xml:space="preserve">التقيد بالنصوص </w:t>
      </w:r>
      <w:r w:rsidR="002D27EB" w:rsidRPr="00EC3623">
        <w:rPr>
          <w:rFonts w:ascii="Simplified Arabic" w:eastAsia="Times New Roman" w:hAnsi="Simplified Arabic" w:cs="Simplified Arabic"/>
          <w:color w:val="000000"/>
          <w:sz w:val="32"/>
          <w:szCs w:val="32"/>
          <w:rtl/>
        </w:rPr>
        <w:lastRenderedPageBreak/>
        <w:t>إلى</w:t>
      </w:r>
      <w:r w:rsidR="009A20C6" w:rsidRPr="00EC3623">
        <w:rPr>
          <w:rFonts w:ascii="Simplified Arabic" w:eastAsia="Times New Roman" w:hAnsi="Simplified Arabic" w:cs="Simplified Arabic"/>
          <w:color w:val="000000"/>
          <w:sz w:val="32"/>
          <w:szCs w:val="32"/>
          <w:rtl/>
        </w:rPr>
        <w:t xml:space="preserve"> احترام </w:t>
      </w:r>
      <w:r w:rsidR="009A20C6" w:rsidRPr="00EC3623">
        <w:rPr>
          <w:rFonts w:ascii="Simplified Arabic" w:hAnsi="Simplified Arabic" w:cs="Simplified Arabic"/>
          <w:color w:val="000000"/>
          <w:sz w:val="32"/>
          <w:szCs w:val="32"/>
          <w:rtl/>
        </w:rPr>
        <w:t>ال</w:t>
      </w:r>
      <w:r w:rsidR="009A20C6" w:rsidRPr="00EC3623">
        <w:rPr>
          <w:rFonts w:ascii="Simplified Arabic" w:eastAsia="Times New Roman" w:hAnsi="Simplified Arabic" w:cs="Simplified Arabic"/>
          <w:color w:val="000000"/>
          <w:sz w:val="32"/>
          <w:szCs w:val="32"/>
          <w:rtl/>
        </w:rPr>
        <w:t xml:space="preserve">مضمون من </w:t>
      </w:r>
      <w:r w:rsidR="009A20C6" w:rsidRPr="00EC3623">
        <w:rPr>
          <w:rFonts w:ascii="Simplified Arabic" w:hAnsi="Simplified Arabic" w:cs="Simplified Arabic"/>
          <w:color w:val="000000"/>
          <w:sz w:val="32"/>
          <w:szCs w:val="32"/>
          <w:rtl/>
        </w:rPr>
        <w:t xml:space="preserve">حيث وجوب حمايته لحقوق </w:t>
      </w:r>
      <w:r w:rsidRPr="00EC3623">
        <w:rPr>
          <w:rFonts w:ascii="Simplified Arabic" w:hAnsi="Simplified Arabic" w:cs="Simplified Arabic"/>
          <w:color w:val="000000"/>
          <w:sz w:val="32"/>
          <w:szCs w:val="32"/>
          <w:rtl/>
        </w:rPr>
        <w:t>الإنسان</w:t>
      </w:r>
      <w:r w:rsidR="009A20C6" w:rsidRPr="00EC3623">
        <w:rPr>
          <w:rFonts w:ascii="Simplified Arabic" w:hAnsi="Simplified Arabic" w:cs="Simplified Arabic"/>
          <w:color w:val="000000"/>
          <w:sz w:val="32"/>
          <w:szCs w:val="32"/>
          <w:rtl/>
        </w:rPr>
        <w:t>. وعليه لابد من أن</w:t>
      </w:r>
      <w:r w:rsidR="009A20C6" w:rsidRPr="00EC3623">
        <w:rPr>
          <w:rFonts w:ascii="Simplified Arabic" w:eastAsia="Times New Roman" w:hAnsi="Simplified Arabic" w:cs="Simplified Arabic"/>
          <w:color w:val="000000"/>
          <w:sz w:val="32"/>
          <w:szCs w:val="32"/>
          <w:rtl/>
        </w:rPr>
        <w:t xml:space="preserve"> يكفل </w:t>
      </w:r>
      <w:r w:rsidR="009A20C6" w:rsidRPr="00EC3623">
        <w:rPr>
          <w:rFonts w:ascii="Simplified Arabic" w:hAnsi="Simplified Arabic" w:cs="Simplified Arabic"/>
          <w:color w:val="000000"/>
          <w:sz w:val="32"/>
          <w:szCs w:val="32"/>
          <w:rtl/>
        </w:rPr>
        <w:t>القضاء</w:t>
      </w:r>
      <w:r w:rsidR="009A20C6" w:rsidRPr="00EC3623">
        <w:rPr>
          <w:rFonts w:ascii="Simplified Arabic" w:eastAsia="Times New Roman" w:hAnsi="Simplified Arabic" w:cs="Simplified Arabic"/>
          <w:color w:val="000000"/>
          <w:sz w:val="32"/>
          <w:szCs w:val="32"/>
          <w:rtl/>
        </w:rPr>
        <w:t xml:space="preserve"> في الدولة سيادة القانون القائمة على احترام حقوق </w:t>
      </w:r>
      <w:r w:rsidRPr="00EC3623">
        <w:rPr>
          <w:rFonts w:ascii="Simplified Arabic" w:eastAsia="Times New Roman" w:hAnsi="Simplified Arabic" w:cs="Simplified Arabic"/>
          <w:color w:val="000000"/>
          <w:sz w:val="32"/>
          <w:szCs w:val="32"/>
          <w:rtl/>
        </w:rPr>
        <w:t>الإنسان.</w:t>
      </w:r>
    </w:p>
    <w:p w14:paraId="30329D2D" w14:textId="77777777" w:rsidR="009A20C6" w:rsidRPr="00EC3623" w:rsidRDefault="009A20C6" w:rsidP="006372F3">
      <w:pPr>
        <w:bidi/>
        <w:spacing w:after="0" w:line="240" w:lineRule="atLeast"/>
        <w:jc w:val="both"/>
        <w:rPr>
          <w:rFonts w:ascii="Simplified Arabic" w:hAnsi="Simplified Arabic" w:cs="Simplified Arabic"/>
          <w:color w:val="000000"/>
          <w:sz w:val="32"/>
          <w:szCs w:val="32"/>
          <w:rtl/>
        </w:rPr>
      </w:pPr>
      <w:r w:rsidRPr="00EC3623">
        <w:rPr>
          <w:rFonts w:ascii="Simplified Arabic" w:hAnsi="Simplified Arabic" w:cs="Simplified Arabic"/>
          <w:color w:val="000000"/>
          <w:sz w:val="32"/>
          <w:szCs w:val="32"/>
          <w:rtl/>
        </w:rPr>
        <w:t xml:space="preserve">    ومن دوافع </w:t>
      </w:r>
      <w:r w:rsidR="004E67C9" w:rsidRPr="00EC3623">
        <w:rPr>
          <w:rFonts w:ascii="Simplified Arabic" w:eastAsia="Times New Roman" w:hAnsi="Simplified Arabic" w:cs="Simplified Arabic"/>
          <w:color w:val="000000"/>
          <w:sz w:val="32"/>
          <w:szCs w:val="32"/>
          <w:rtl/>
        </w:rPr>
        <w:t>إيجاد</w:t>
      </w:r>
      <w:r w:rsidRPr="00EC3623">
        <w:rPr>
          <w:rFonts w:ascii="Simplified Arabic" w:eastAsia="Times New Roman" w:hAnsi="Simplified Arabic" w:cs="Simplified Arabic"/>
          <w:color w:val="000000"/>
          <w:sz w:val="32"/>
          <w:szCs w:val="32"/>
          <w:rtl/>
        </w:rPr>
        <w:t xml:space="preserve"> قضاء يعمل على ضمان احترام الحقوق والحريات في  التشريعات الداخلية </w:t>
      </w:r>
      <w:r w:rsidR="004E67C9" w:rsidRPr="00EC3623">
        <w:rPr>
          <w:rFonts w:ascii="Simplified Arabic" w:hAnsi="Simplified Arabic" w:cs="Simplified Arabic"/>
          <w:color w:val="000000"/>
          <w:sz w:val="32"/>
          <w:szCs w:val="32"/>
          <w:rtl/>
        </w:rPr>
        <w:t>ضرور</w:t>
      </w:r>
      <w:r w:rsidRPr="00EC3623">
        <w:rPr>
          <w:rFonts w:ascii="Simplified Arabic" w:hAnsi="Simplified Arabic" w:cs="Simplified Arabic"/>
          <w:color w:val="000000"/>
          <w:sz w:val="32"/>
          <w:szCs w:val="32"/>
          <w:rtl/>
        </w:rPr>
        <w:t xml:space="preserve">ة </w:t>
      </w:r>
      <w:r w:rsidR="004E67C9" w:rsidRPr="00EC3623">
        <w:rPr>
          <w:rFonts w:ascii="Simplified Arabic" w:hAnsi="Simplified Arabic" w:cs="Simplified Arabic"/>
          <w:color w:val="000000"/>
          <w:sz w:val="32"/>
          <w:szCs w:val="32"/>
          <w:rtl/>
        </w:rPr>
        <w:t>ال</w:t>
      </w:r>
      <w:r w:rsidRPr="00EC3623">
        <w:rPr>
          <w:rFonts w:ascii="Simplified Arabic" w:eastAsia="Times New Roman" w:hAnsi="Simplified Arabic" w:cs="Simplified Arabic"/>
          <w:color w:val="000000"/>
          <w:sz w:val="32"/>
          <w:szCs w:val="32"/>
          <w:rtl/>
        </w:rPr>
        <w:t xml:space="preserve">رقابة على </w:t>
      </w:r>
      <w:r w:rsidR="004E67C9" w:rsidRPr="00EC3623">
        <w:rPr>
          <w:rFonts w:ascii="Simplified Arabic" w:eastAsia="Times New Roman" w:hAnsi="Simplified Arabic" w:cs="Simplified Arabic"/>
          <w:color w:val="000000"/>
          <w:sz w:val="32"/>
          <w:szCs w:val="32"/>
          <w:rtl/>
        </w:rPr>
        <w:t>أعمال</w:t>
      </w:r>
      <w:r w:rsidR="002D27EB" w:rsidRPr="00EC3623">
        <w:rPr>
          <w:rFonts w:ascii="Simplified Arabic" w:eastAsia="Times New Roman" w:hAnsi="Simplified Arabic" w:cs="Simplified Arabic"/>
          <w:color w:val="000000"/>
          <w:sz w:val="32"/>
          <w:szCs w:val="32"/>
          <w:rtl/>
        </w:rPr>
        <w:t xml:space="preserve"> </w:t>
      </w:r>
      <w:r w:rsidR="004E67C9" w:rsidRPr="00EC3623">
        <w:rPr>
          <w:rFonts w:ascii="Simplified Arabic" w:hAnsi="Simplified Arabic" w:cs="Simplified Arabic"/>
          <w:color w:val="000000"/>
          <w:sz w:val="32"/>
          <w:szCs w:val="32"/>
          <w:rtl/>
        </w:rPr>
        <w:t>الإدارة</w:t>
      </w:r>
      <w:r w:rsidRPr="00EC3623">
        <w:rPr>
          <w:rFonts w:ascii="Simplified Arabic" w:hAnsi="Simplified Arabic" w:cs="Simplified Arabic"/>
          <w:color w:val="000000"/>
          <w:sz w:val="32"/>
          <w:szCs w:val="32"/>
          <w:rtl/>
        </w:rPr>
        <w:t xml:space="preserve"> وضمان مشروعية تصرفاتها، لأن</w:t>
      </w:r>
      <w:r w:rsidRPr="00EC3623">
        <w:rPr>
          <w:rFonts w:ascii="Simplified Arabic" w:eastAsia="Times New Roman" w:hAnsi="Simplified Arabic" w:cs="Simplified Arabic"/>
          <w:color w:val="000000"/>
          <w:sz w:val="32"/>
          <w:szCs w:val="32"/>
          <w:rtl/>
        </w:rPr>
        <w:t xml:space="preserve"> وجود </w:t>
      </w:r>
      <w:r w:rsidR="002D27EB" w:rsidRPr="00EC3623">
        <w:rPr>
          <w:rFonts w:ascii="Simplified Arabic" w:eastAsia="Times New Roman" w:hAnsi="Simplified Arabic" w:cs="Simplified Arabic"/>
          <w:color w:val="000000"/>
          <w:sz w:val="32"/>
          <w:szCs w:val="32"/>
          <w:rtl/>
        </w:rPr>
        <w:t>الإدارة</w:t>
      </w:r>
      <w:r w:rsidRPr="00EC3623">
        <w:rPr>
          <w:rFonts w:ascii="Simplified Arabic" w:eastAsia="Times New Roman" w:hAnsi="Simplified Arabic" w:cs="Simplified Arabic"/>
          <w:color w:val="000000"/>
          <w:sz w:val="32"/>
          <w:szCs w:val="32"/>
          <w:rtl/>
        </w:rPr>
        <w:t xml:space="preserve"> ط</w:t>
      </w:r>
      <w:r w:rsidRPr="00EC3623">
        <w:rPr>
          <w:rFonts w:ascii="Simplified Arabic" w:hAnsi="Simplified Arabic" w:cs="Simplified Arabic"/>
          <w:color w:val="000000"/>
          <w:sz w:val="32"/>
          <w:szCs w:val="32"/>
          <w:rtl/>
        </w:rPr>
        <w:t xml:space="preserve">رفا في علاقة قانونية مع </w:t>
      </w:r>
      <w:r w:rsidR="002D27EB" w:rsidRPr="00EC3623">
        <w:rPr>
          <w:rFonts w:ascii="Simplified Arabic" w:hAnsi="Simplified Arabic" w:cs="Simplified Arabic"/>
          <w:color w:val="000000"/>
          <w:sz w:val="32"/>
          <w:szCs w:val="32"/>
          <w:rtl/>
        </w:rPr>
        <w:t>الأفراد</w:t>
      </w:r>
      <w:r w:rsidRPr="00EC3623">
        <w:rPr>
          <w:rFonts w:ascii="Simplified Arabic" w:eastAsia="Times New Roman" w:hAnsi="Simplified Arabic" w:cs="Simplified Arabic"/>
          <w:color w:val="000000"/>
          <w:sz w:val="32"/>
          <w:szCs w:val="32"/>
          <w:rtl/>
        </w:rPr>
        <w:t xml:space="preserve">، </w:t>
      </w:r>
      <w:r w:rsidRPr="00EC3623">
        <w:rPr>
          <w:rFonts w:ascii="Simplified Arabic" w:hAnsi="Simplified Arabic" w:cs="Simplified Arabic"/>
          <w:color w:val="000000"/>
          <w:sz w:val="32"/>
          <w:szCs w:val="32"/>
          <w:rtl/>
        </w:rPr>
        <w:t>وهي تتمتع ب</w:t>
      </w:r>
      <w:r w:rsidRPr="00EC3623">
        <w:rPr>
          <w:rFonts w:ascii="Simplified Arabic" w:eastAsia="Times New Roman" w:hAnsi="Simplified Arabic" w:cs="Simplified Arabic"/>
          <w:color w:val="000000"/>
          <w:sz w:val="32"/>
          <w:szCs w:val="32"/>
          <w:rtl/>
        </w:rPr>
        <w:t xml:space="preserve">سلطة وامتيازات كثيرة </w:t>
      </w:r>
      <w:r w:rsidRPr="00EC3623">
        <w:rPr>
          <w:rFonts w:ascii="Simplified Arabic" w:hAnsi="Simplified Arabic" w:cs="Simplified Arabic"/>
          <w:color w:val="000000"/>
          <w:sz w:val="32"/>
          <w:szCs w:val="32"/>
          <w:rtl/>
        </w:rPr>
        <w:t xml:space="preserve">يدفع هذه </w:t>
      </w:r>
      <w:r w:rsidR="002D27EB" w:rsidRPr="00EC3623">
        <w:rPr>
          <w:rFonts w:ascii="Simplified Arabic" w:hAnsi="Simplified Arabic" w:cs="Simplified Arabic"/>
          <w:color w:val="000000"/>
          <w:sz w:val="32"/>
          <w:szCs w:val="32"/>
          <w:rtl/>
        </w:rPr>
        <w:t>الأخيرة</w:t>
      </w:r>
      <w:r w:rsidRPr="00EC3623">
        <w:rPr>
          <w:rFonts w:ascii="Simplified Arabic" w:eastAsia="Times New Roman" w:hAnsi="Simplified Arabic" w:cs="Simplified Arabic"/>
          <w:color w:val="000000"/>
          <w:sz w:val="32"/>
          <w:szCs w:val="32"/>
          <w:rtl/>
        </w:rPr>
        <w:t xml:space="preserve"> </w:t>
      </w:r>
      <w:r w:rsidR="002D27EB" w:rsidRPr="00EC3623">
        <w:rPr>
          <w:rFonts w:ascii="Simplified Arabic" w:eastAsia="Times New Roman" w:hAnsi="Simplified Arabic" w:cs="Simplified Arabic"/>
          <w:color w:val="000000"/>
          <w:sz w:val="32"/>
          <w:szCs w:val="32"/>
          <w:rtl/>
        </w:rPr>
        <w:t>إلى</w:t>
      </w:r>
      <w:r w:rsidRPr="00EC3623">
        <w:rPr>
          <w:rFonts w:ascii="Simplified Arabic" w:eastAsia="Times New Roman" w:hAnsi="Simplified Arabic" w:cs="Simplified Arabic"/>
          <w:color w:val="000000"/>
          <w:sz w:val="32"/>
          <w:szCs w:val="32"/>
          <w:rtl/>
        </w:rPr>
        <w:t xml:space="preserve"> </w:t>
      </w:r>
      <w:r w:rsidRPr="00EC3623">
        <w:rPr>
          <w:rFonts w:ascii="Simplified Arabic" w:hAnsi="Simplified Arabic" w:cs="Simplified Arabic"/>
          <w:color w:val="000000"/>
          <w:sz w:val="32"/>
          <w:szCs w:val="32"/>
          <w:rtl/>
        </w:rPr>
        <w:t>تجاوز السلطة والتطاول على حقوق وحريات الأفراد، خصوصا عندما</w:t>
      </w:r>
      <w:r w:rsidRPr="00EC3623">
        <w:rPr>
          <w:rFonts w:ascii="Simplified Arabic" w:eastAsia="Times New Roman" w:hAnsi="Simplified Arabic" w:cs="Simplified Arabic"/>
          <w:color w:val="000000"/>
          <w:sz w:val="32"/>
          <w:szCs w:val="32"/>
          <w:rtl/>
        </w:rPr>
        <w:t xml:space="preserve"> تصدر قراراتها على عجل ، كما قد يحدث </w:t>
      </w:r>
      <w:r w:rsidR="00E35B4F" w:rsidRPr="00EC3623">
        <w:rPr>
          <w:rFonts w:ascii="Simplified Arabic" w:eastAsia="Times New Roman" w:hAnsi="Simplified Arabic" w:cs="Simplified Arabic"/>
          <w:color w:val="000000"/>
          <w:sz w:val="32"/>
          <w:szCs w:val="32"/>
          <w:rtl/>
        </w:rPr>
        <w:t>أ</w:t>
      </w:r>
      <w:r w:rsidR="002D27EB" w:rsidRPr="00EC3623">
        <w:rPr>
          <w:rFonts w:ascii="Simplified Arabic" w:eastAsia="Times New Roman" w:hAnsi="Simplified Arabic" w:cs="Simplified Arabic"/>
          <w:color w:val="000000"/>
          <w:sz w:val="32"/>
          <w:szCs w:val="32"/>
          <w:rtl/>
        </w:rPr>
        <w:t>ن</w:t>
      </w:r>
      <w:r w:rsidRPr="00EC3623">
        <w:rPr>
          <w:rFonts w:ascii="Simplified Arabic" w:eastAsia="Times New Roman" w:hAnsi="Simplified Arabic" w:cs="Simplified Arabic"/>
          <w:color w:val="000000"/>
          <w:sz w:val="32"/>
          <w:szCs w:val="32"/>
          <w:rtl/>
        </w:rPr>
        <w:t xml:space="preserve"> تتجاهل </w:t>
      </w:r>
      <w:r w:rsidR="002D27EB" w:rsidRPr="00EC3623">
        <w:rPr>
          <w:rFonts w:ascii="Simplified Arabic" w:eastAsia="Times New Roman" w:hAnsi="Simplified Arabic" w:cs="Simplified Arabic"/>
          <w:color w:val="000000"/>
          <w:sz w:val="32"/>
          <w:szCs w:val="32"/>
          <w:rtl/>
        </w:rPr>
        <w:t>الإدارة</w:t>
      </w:r>
      <w:r w:rsidRPr="00EC3623">
        <w:rPr>
          <w:rFonts w:ascii="Simplified Arabic" w:eastAsia="Times New Roman" w:hAnsi="Simplified Arabic" w:cs="Simplified Arabic"/>
          <w:color w:val="000000"/>
          <w:sz w:val="32"/>
          <w:szCs w:val="32"/>
          <w:rtl/>
        </w:rPr>
        <w:t xml:space="preserve"> بعض القواعد القانونية التي سنها ال</w:t>
      </w:r>
      <w:r w:rsidRPr="00EC3623">
        <w:rPr>
          <w:rFonts w:ascii="Simplified Arabic" w:hAnsi="Simplified Arabic" w:cs="Simplified Arabic"/>
          <w:color w:val="000000"/>
          <w:sz w:val="32"/>
          <w:szCs w:val="32"/>
          <w:rtl/>
        </w:rPr>
        <w:t xml:space="preserve">مشرع حفاظا على مصلحة </w:t>
      </w:r>
      <w:r w:rsidR="00E35B4F" w:rsidRPr="00EC3623">
        <w:rPr>
          <w:rFonts w:ascii="Simplified Arabic" w:hAnsi="Simplified Arabic" w:cs="Simplified Arabic"/>
          <w:color w:val="000000"/>
          <w:sz w:val="32"/>
          <w:szCs w:val="32"/>
          <w:rtl/>
        </w:rPr>
        <w:t>الأفراد</w:t>
      </w:r>
      <w:r w:rsidRPr="00EC3623">
        <w:rPr>
          <w:rFonts w:ascii="Simplified Arabic" w:hAnsi="Simplified Arabic" w:cs="Simplified Arabic"/>
          <w:color w:val="000000"/>
          <w:sz w:val="32"/>
          <w:szCs w:val="32"/>
          <w:rtl/>
        </w:rPr>
        <w:t xml:space="preserve">  .</w:t>
      </w:r>
    </w:p>
    <w:p w14:paraId="20C4A263" w14:textId="77777777" w:rsidR="00B365F6" w:rsidRPr="00EC3623" w:rsidRDefault="00B365F6"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 </w:t>
      </w:r>
      <w:r w:rsidRPr="00EC3623">
        <w:rPr>
          <w:rFonts w:ascii="Simplified Arabic" w:eastAsia="Times New Roman" w:hAnsi="Simplified Arabic" w:cs="Simplified Arabic"/>
          <w:sz w:val="32"/>
          <w:szCs w:val="32"/>
          <w:rtl/>
        </w:rPr>
        <w:t>في سياق خطاب السلطة حول حقوق الإنسان ودولة الحق والقانون</w:t>
      </w:r>
      <w:r w:rsidRPr="00EC3623">
        <w:rPr>
          <w:rFonts w:ascii="Simplified Arabic" w:hAnsi="Simplified Arabic" w:cs="Simplified Arabic"/>
          <w:sz w:val="32"/>
          <w:szCs w:val="32"/>
          <w:rtl/>
        </w:rPr>
        <w:t xml:space="preserve"> أحدث المغرب، منذ 1994</w:t>
      </w:r>
      <w:r w:rsidRPr="00EC3623">
        <w:rPr>
          <w:rFonts w:ascii="Simplified Arabic" w:eastAsia="Times New Roman" w:hAnsi="Simplified Arabic" w:cs="Simplified Arabic"/>
          <w:sz w:val="32"/>
          <w:szCs w:val="32"/>
          <w:rtl/>
        </w:rPr>
        <w:t>، المحاكم الإدارية الابتدائية، وخصها بحماية حقوق وحريات المواطنين ضد تعسف وشطط الإدارة</w:t>
      </w:r>
      <w:r w:rsidRPr="00EC3623">
        <w:rPr>
          <w:rStyle w:val="FootnoteReference"/>
          <w:rFonts w:ascii="Simplified Arabic" w:eastAsia="Times New Roman" w:hAnsi="Simplified Arabic" w:cs="Simplified Arabic"/>
          <w:sz w:val="32"/>
          <w:szCs w:val="32"/>
          <w:rtl/>
        </w:rPr>
        <w:footnoteReference w:id="44"/>
      </w:r>
      <w:r w:rsidRPr="00EC3623">
        <w:rPr>
          <w:rFonts w:ascii="Simplified Arabic" w:eastAsia="Times New Roman" w:hAnsi="Simplified Arabic" w:cs="Simplified Arabic"/>
          <w:sz w:val="32"/>
          <w:szCs w:val="32"/>
          <w:rtl/>
        </w:rPr>
        <w:t>. وعزز هذا المنح</w:t>
      </w:r>
      <w:r w:rsidR="00E35B4F" w:rsidRPr="00EC3623">
        <w:rPr>
          <w:rFonts w:ascii="Simplified Arabic" w:eastAsia="Times New Roman" w:hAnsi="Simplified Arabic" w:cs="Simplified Arabic"/>
          <w:sz w:val="32"/>
          <w:szCs w:val="32"/>
          <w:rtl/>
        </w:rPr>
        <w:t>ى بإحداث المحاكم الإدارية الاستئ</w:t>
      </w:r>
      <w:r w:rsidRPr="00EC3623">
        <w:rPr>
          <w:rFonts w:ascii="Simplified Arabic" w:eastAsia="Times New Roman" w:hAnsi="Simplified Arabic" w:cs="Simplified Arabic"/>
          <w:sz w:val="32"/>
          <w:szCs w:val="32"/>
          <w:rtl/>
        </w:rPr>
        <w:t xml:space="preserve">نافية سنة 2006. وقد سعت الدولة من خلال القانونين إلى سن مجموعة من القواعد </w:t>
      </w:r>
      <w:r w:rsidR="00E35B4F" w:rsidRPr="00EC3623">
        <w:rPr>
          <w:rFonts w:ascii="Simplified Arabic" w:eastAsia="Times New Roman" w:hAnsi="Simplified Arabic" w:cs="Simplified Arabic"/>
          <w:sz w:val="32"/>
          <w:szCs w:val="32"/>
          <w:rtl/>
        </w:rPr>
        <w:t>الإجرائية</w:t>
      </w:r>
      <w:r w:rsidRPr="00EC3623">
        <w:rPr>
          <w:rFonts w:ascii="Simplified Arabic" w:eastAsia="Times New Roman" w:hAnsi="Simplified Arabic" w:cs="Simplified Arabic"/>
          <w:sz w:val="32"/>
          <w:szCs w:val="32"/>
          <w:rtl/>
        </w:rPr>
        <w:t xml:space="preserve">  لتيسير وتشجيع المواطنين على ولوج خدمة القضاء والمطالبة بالحماية ضد تعسف إدارة الدولة</w:t>
      </w:r>
      <w:r w:rsidRPr="00EC3623">
        <w:rPr>
          <w:rStyle w:val="FootnoteReference"/>
          <w:rFonts w:ascii="Simplified Arabic" w:eastAsia="Times New Roman" w:hAnsi="Simplified Arabic" w:cs="Simplified Arabic"/>
          <w:sz w:val="32"/>
          <w:szCs w:val="32"/>
          <w:rtl/>
        </w:rPr>
        <w:footnoteReference w:id="45"/>
      </w:r>
      <w:r w:rsidRPr="00EC3623">
        <w:rPr>
          <w:rFonts w:ascii="Simplified Arabic" w:eastAsia="Times New Roman" w:hAnsi="Simplified Arabic" w:cs="Simplified Arabic"/>
          <w:sz w:val="32"/>
          <w:szCs w:val="32"/>
          <w:rtl/>
        </w:rPr>
        <w:t xml:space="preserve">. </w:t>
      </w:r>
    </w:p>
    <w:p w14:paraId="32967E0B" w14:textId="77777777" w:rsidR="00B365F6" w:rsidRPr="00EC3623" w:rsidRDefault="00B365F6" w:rsidP="00B50966">
      <w:pPr>
        <w:bidi/>
        <w:spacing w:after="0" w:line="240" w:lineRule="atLeast"/>
        <w:ind w:firstLine="397"/>
        <w:jc w:val="both"/>
        <w:rPr>
          <w:rFonts w:ascii="Simplified Arabic" w:hAnsi="Simplified Arabic" w:cs="Simplified Arabic"/>
          <w:color w:val="777777"/>
          <w:sz w:val="32"/>
          <w:szCs w:val="32"/>
          <w:rtl/>
        </w:rPr>
      </w:pPr>
      <w:r w:rsidRPr="00EC3623">
        <w:rPr>
          <w:rFonts w:ascii="Simplified Arabic" w:hAnsi="Simplified Arabic" w:cs="Simplified Arabic"/>
          <w:color w:val="777777"/>
          <w:sz w:val="32"/>
          <w:szCs w:val="32"/>
          <w:rtl/>
        </w:rPr>
        <w:t xml:space="preserve">كما نص </w:t>
      </w:r>
      <w:r w:rsidR="009A20C6" w:rsidRPr="00EC3623">
        <w:rPr>
          <w:rFonts w:ascii="Simplified Arabic" w:hAnsi="Simplified Arabic" w:cs="Simplified Arabic"/>
          <w:color w:val="777777"/>
          <w:sz w:val="32"/>
          <w:szCs w:val="32"/>
          <w:rtl/>
        </w:rPr>
        <w:t>القانون</w:t>
      </w:r>
      <w:r w:rsidRPr="00EC3623">
        <w:rPr>
          <w:rFonts w:ascii="Simplified Arabic" w:hAnsi="Simplified Arabic" w:cs="Simplified Arabic"/>
          <w:color w:val="777777"/>
          <w:sz w:val="32"/>
          <w:szCs w:val="32"/>
          <w:rtl/>
        </w:rPr>
        <w:t>ان معا</w:t>
      </w:r>
      <w:r w:rsidR="009A20C6" w:rsidRPr="00EC3623">
        <w:rPr>
          <w:rFonts w:ascii="Simplified Arabic" w:hAnsi="Simplified Arabic" w:cs="Simplified Arabic"/>
          <w:color w:val="777777"/>
          <w:sz w:val="32"/>
          <w:szCs w:val="32"/>
          <w:rtl/>
        </w:rPr>
        <w:t xml:space="preserve"> على وجوب تعيين مفوضا ملكيا أو عدة مفوضين ملكيين للدفاع عن القانون والحق، من قبل رئيس المحكمة، </w:t>
      </w:r>
      <w:r w:rsidRPr="00EC3623">
        <w:rPr>
          <w:rFonts w:ascii="Simplified Arabic" w:hAnsi="Simplified Arabic" w:cs="Simplified Arabic"/>
          <w:color w:val="777777"/>
          <w:sz w:val="32"/>
          <w:szCs w:val="32"/>
          <w:rtl/>
        </w:rPr>
        <w:t>باقتراح من جمعيتها العامة</w:t>
      </w:r>
      <w:r w:rsidR="009A20C6" w:rsidRPr="00EC3623">
        <w:rPr>
          <w:rFonts w:ascii="Simplified Arabic" w:hAnsi="Simplified Arabic" w:cs="Simplified Arabic"/>
          <w:color w:val="777777"/>
          <w:sz w:val="32"/>
          <w:szCs w:val="32"/>
          <w:rtl/>
        </w:rPr>
        <w:t xml:space="preserve">. ويتعين على المفوضين الملكيين، بمقتضى القانونين تقديم مستنتجاتهم في كل قضية في الجلسات بكل </w:t>
      </w:r>
      <w:r w:rsidR="009A20C6" w:rsidRPr="00EC3623">
        <w:rPr>
          <w:rFonts w:ascii="Simplified Arabic" w:hAnsi="Simplified Arabic" w:cs="Simplified Arabic"/>
          <w:color w:val="777777"/>
          <w:sz w:val="32"/>
          <w:szCs w:val="32"/>
          <w:rtl/>
        </w:rPr>
        <w:lastRenderedPageBreak/>
        <w:t>استقلال ، وهم بذلك يساهمون في تنوير المحكمة بخصوص القانون الواجب التطبيق وبتقديم مقترحات حلول ، ولا يشاركون في إصدار الأحكام ولا يوكل إليهم الدفاع عن الإدارة ، وإنما يتعين عليهم أن يقدموا تحليلا موضوعيا ومتوازنا يشمل موضوع عناصر القضية مساهمين بذلك في مساعدة المحكمة لاتخاذ قرار عادل وصائب من</w:t>
      </w:r>
      <w:r w:rsidRPr="00EC3623">
        <w:rPr>
          <w:rFonts w:ascii="Simplified Arabic" w:hAnsi="Simplified Arabic" w:cs="Simplified Arabic"/>
          <w:color w:val="777777"/>
          <w:sz w:val="32"/>
          <w:szCs w:val="32"/>
          <w:rtl/>
        </w:rPr>
        <w:t xml:space="preserve"> الناحية القانونية.</w:t>
      </w:r>
    </w:p>
    <w:p w14:paraId="526E29D0" w14:textId="77777777" w:rsidR="009A20C6" w:rsidRPr="00EC3623" w:rsidRDefault="009A20C6" w:rsidP="00B50966">
      <w:pPr>
        <w:bidi/>
        <w:spacing w:after="0" w:line="240" w:lineRule="atLeast"/>
        <w:ind w:firstLine="397"/>
        <w:jc w:val="both"/>
        <w:rPr>
          <w:rFonts w:ascii="Simplified Arabic" w:hAnsi="Simplified Arabic" w:cs="Simplified Arabic"/>
          <w:color w:val="777777"/>
          <w:sz w:val="32"/>
          <w:szCs w:val="32"/>
          <w:rtl/>
        </w:rPr>
      </w:pPr>
      <w:r w:rsidRPr="00EC3623">
        <w:rPr>
          <w:rFonts w:ascii="Simplified Arabic" w:hAnsi="Simplified Arabic" w:cs="Simplified Arabic"/>
          <w:color w:val="777777"/>
          <w:sz w:val="32"/>
          <w:szCs w:val="32"/>
          <w:rtl/>
        </w:rPr>
        <w:t>ويدلي المفوض الملكي للدفاع عن القانون والحق بآرائه مكتوبة ويمكن له توضيحها شفهيا لهيئة الحكم بكامل الاستقلال سواء فيما يتعلق بالوقائع أو القواعد القانونية المطبقة عليها، ويعبر عن ذلك في كل قضية على حدة بالجلسة العامة. ويحق للأطراف الحصول على نسخة من مستنتجات المفوض الملكي.</w:t>
      </w:r>
    </w:p>
    <w:p w14:paraId="6746E4C8" w14:textId="77777777" w:rsidR="009A20C6" w:rsidRPr="00EC3623" w:rsidRDefault="009A20C6" w:rsidP="00B50966">
      <w:pPr>
        <w:bidi/>
        <w:spacing w:after="0" w:line="240" w:lineRule="atLeast"/>
        <w:ind w:firstLine="397"/>
        <w:jc w:val="both"/>
        <w:rPr>
          <w:rFonts w:ascii="Simplified Arabic" w:hAnsi="Simplified Arabic" w:cs="Simplified Arabic"/>
          <w:color w:val="777777"/>
          <w:sz w:val="32"/>
          <w:szCs w:val="32"/>
          <w:rtl/>
        </w:rPr>
      </w:pPr>
      <w:r w:rsidRPr="00EC3623">
        <w:rPr>
          <w:rFonts w:ascii="Simplified Arabic" w:hAnsi="Simplified Arabic" w:cs="Simplified Arabic"/>
          <w:color w:val="777777"/>
          <w:sz w:val="32"/>
          <w:szCs w:val="32"/>
          <w:rtl/>
        </w:rPr>
        <w:t xml:space="preserve">وتختص المحاكم الإدارية للنظر في الطعون بالإلغاء بسبب تجاوز السلطة في مواجهة في مواجهة مقررات السلطة الإدارية، النزاعات المرتبطة بالعقود الإدارية، الأعمال المرتبطة بإصلاح الضرر الناتج عن </w:t>
      </w:r>
      <w:r w:rsidR="00E35B4F" w:rsidRPr="00EC3623">
        <w:rPr>
          <w:rFonts w:ascii="Simplified Arabic" w:hAnsi="Simplified Arabic" w:cs="Simplified Arabic"/>
          <w:color w:val="777777"/>
          <w:sz w:val="32"/>
          <w:szCs w:val="32"/>
          <w:rtl/>
        </w:rPr>
        <w:t>أعمال</w:t>
      </w:r>
      <w:r w:rsidRPr="00EC3623">
        <w:rPr>
          <w:rFonts w:ascii="Simplified Arabic" w:hAnsi="Simplified Arabic" w:cs="Simplified Arabic"/>
          <w:color w:val="777777"/>
          <w:sz w:val="32"/>
          <w:szCs w:val="32"/>
          <w:rtl/>
        </w:rPr>
        <w:t xml:space="preserve"> وأنشطة أشخاص القانون العام، النزاعات الناشئة عن تطبيق النصوص التشريعية والتنظيمية المتعلقة بالمعاشات ومنح المتوفين من رجال الدولة والجماعات المحلية والمؤسسات العمومية وموظفي إدارة مجلس النواب ومجلس المستشارين، المنازعات الضريبية، نزع الملكية الخاصة لأجل المنفعة العامة، المنازعات المرتبطة بالوضعية الفردية لكبار المسؤولين الإداريين المعينين بظهير شريف أو مرسوم، المنازعات التي تحدث في الخارج أو أعالي البحر، وبصفة عامة في جميع الأماكن التي تنشأ فيها النزاعات خارج دوائر اختصاص جميع هذه المحاكم، ثم فحص شرعية القرارات الإدارية.</w:t>
      </w:r>
    </w:p>
    <w:p w14:paraId="25C3ACCB" w14:textId="77777777" w:rsidR="009A20C6" w:rsidRPr="00EC3623" w:rsidRDefault="00B50966"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9A20C6" w:rsidRPr="00EC3623">
        <w:rPr>
          <w:rFonts w:ascii="Simplified Arabic" w:hAnsi="Simplified Arabic" w:cs="Simplified Arabic"/>
          <w:sz w:val="32"/>
          <w:szCs w:val="32"/>
          <w:rtl/>
        </w:rPr>
        <w:t xml:space="preserve">أما محاكم الاستئناف </w:t>
      </w:r>
      <w:r w:rsidRPr="00EC3623">
        <w:rPr>
          <w:rFonts w:ascii="Simplified Arabic" w:hAnsi="Simplified Arabic" w:cs="Simplified Arabic"/>
          <w:sz w:val="32"/>
          <w:szCs w:val="32"/>
        </w:rPr>
        <w:fldChar w:fldCharType="begin"/>
      </w:r>
      <w:r w:rsidRPr="00EC3623">
        <w:rPr>
          <w:rFonts w:ascii="Simplified Arabic" w:hAnsi="Simplified Arabic" w:cs="Simplified Arabic"/>
          <w:sz w:val="32"/>
          <w:szCs w:val="32"/>
        </w:rPr>
        <w:instrText>HYPERLINK "http://www.law-zag.com/vb/t10065.html"</w:instrText>
      </w:r>
      <w:r w:rsidRPr="00EC3623">
        <w:rPr>
          <w:rFonts w:ascii="Simplified Arabic" w:hAnsi="Simplified Arabic" w:cs="Simplified Arabic"/>
          <w:sz w:val="32"/>
          <w:szCs w:val="32"/>
        </w:rPr>
      </w:r>
      <w:r w:rsidRPr="00EC3623">
        <w:rPr>
          <w:rFonts w:ascii="Simplified Arabic" w:hAnsi="Simplified Arabic" w:cs="Simplified Arabic"/>
          <w:sz w:val="32"/>
          <w:szCs w:val="32"/>
        </w:rPr>
        <w:fldChar w:fldCharType="separate"/>
      </w:r>
      <w:r w:rsidR="009A20C6" w:rsidRPr="00EC3623">
        <w:rPr>
          <w:rFonts w:ascii="Simplified Arabic" w:hAnsi="Simplified Arabic" w:cs="Simplified Arabic"/>
          <w:sz w:val="32"/>
          <w:szCs w:val="32"/>
          <w:rtl/>
        </w:rPr>
        <w:t xml:space="preserve">الإدارية </w:t>
      </w:r>
      <w:r w:rsidRPr="00EC3623">
        <w:rPr>
          <w:rFonts w:ascii="Simplified Arabic" w:hAnsi="Simplified Arabic" w:cs="Simplified Arabic"/>
          <w:sz w:val="32"/>
          <w:szCs w:val="32"/>
        </w:rPr>
        <w:fldChar w:fldCharType="end"/>
      </w:r>
      <w:r w:rsidR="009A20C6" w:rsidRPr="00EC3623">
        <w:rPr>
          <w:rFonts w:ascii="Simplified Arabic" w:hAnsi="Simplified Arabic" w:cs="Simplified Arabic"/>
          <w:sz w:val="32"/>
          <w:szCs w:val="32"/>
          <w:rtl/>
        </w:rPr>
        <w:t xml:space="preserve">فتختص بالنظر في استئناف أحكام </w:t>
      </w:r>
      <w:r w:rsidRPr="00EC3623">
        <w:rPr>
          <w:rFonts w:ascii="Simplified Arabic" w:hAnsi="Simplified Arabic" w:cs="Simplified Arabic"/>
          <w:sz w:val="32"/>
          <w:szCs w:val="32"/>
        </w:rPr>
        <w:fldChar w:fldCharType="begin"/>
      </w:r>
      <w:r w:rsidRPr="00EC3623">
        <w:rPr>
          <w:rFonts w:ascii="Simplified Arabic" w:hAnsi="Simplified Arabic" w:cs="Simplified Arabic"/>
          <w:sz w:val="32"/>
          <w:szCs w:val="32"/>
        </w:rPr>
        <w:instrText>HYPERLINK "http://www.law-zag.com/vb/t10065.html"</w:instrText>
      </w:r>
      <w:r w:rsidRPr="00EC3623">
        <w:rPr>
          <w:rFonts w:ascii="Simplified Arabic" w:hAnsi="Simplified Arabic" w:cs="Simplified Arabic"/>
          <w:sz w:val="32"/>
          <w:szCs w:val="32"/>
        </w:rPr>
      </w:r>
      <w:r w:rsidRPr="00EC3623">
        <w:rPr>
          <w:rFonts w:ascii="Simplified Arabic" w:hAnsi="Simplified Arabic" w:cs="Simplified Arabic"/>
          <w:sz w:val="32"/>
          <w:szCs w:val="32"/>
        </w:rPr>
        <w:fldChar w:fldCharType="separate"/>
      </w:r>
      <w:r w:rsidR="009A20C6" w:rsidRPr="00EC3623">
        <w:rPr>
          <w:rFonts w:ascii="Simplified Arabic" w:hAnsi="Simplified Arabic" w:cs="Simplified Arabic"/>
          <w:sz w:val="32"/>
          <w:szCs w:val="32"/>
          <w:rtl/>
        </w:rPr>
        <w:t xml:space="preserve">المحاكم </w:t>
      </w:r>
      <w:r w:rsidRPr="00EC3623">
        <w:rPr>
          <w:rFonts w:ascii="Simplified Arabic" w:hAnsi="Simplified Arabic" w:cs="Simplified Arabic"/>
          <w:sz w:val="32"/>
          <w:szCs w:val="32"/>
        </w:rPr>
        <w:fldChar w:fldCharType="end"/>
      </w:r>
      <w:hyperlink r:id="rId8" w:history="1">
        <w:r w:rsidR="009A20C6" w:rsidRPr="00EC3623">
          <w:rPr>
            <w:rFonts w:ascii="Simplified Arabic" w:hAnsi="Simplified Arabic" w:cs="Simplified Arabic"/>
            <w:sz w:val="32"/>
            <w:szCs w:val="32"/>
            <w:rtl/>
          </w:rPr>
          <w:t xml:space="preserve">الإدارية، في القضايا والمنازعات المشار إليها </w:t>
        </w:r>
        <w:r w:rsidR="00E35B4F" w:rsidRPr="00EC3623">
          <w:rPr>
            <w:rFonts w:ascii="Simplified Arabic" w:hAnsi="Simplified Arabic" w:cs="Simplified Arabic"/>
            <w:sz w:val="32"/>
            <w:szCs w:val="32"/>
            <w:rtl/>
          </w:rPr>
          <w:t>أعلاه. هذا إلى جانب</w:t>
        </w:r>
        <w:r w:rsidR="009A20C6" w:rsidRPr="00EC3623">
          <w:rPr>
            <w:rFonts w:ascii="Simplified Arabic" w:hAnsi="Simplified Arabic" w:cs="Simplified Arabic"/>
            <w:sz w:val="32"/>
            <w:szCs w:val="32"/>
            <w:rtl/>
          </w:rPr>
          <w:t xml:space="preserve"> مهام القضاء الاستعجالي، التي </w:t>
        </w:r>
      </w:hyperlink>
      <w:r w:rsidR="009A20C6" w:rsidRPr="00EC3623">
        <w:rPr>
          <w:rFonts w:ascii="Simplified Arabic" w:hAnsi="Simplified Arabic" w:cs="Simplified Arabic"/>
          <w:sz w:val="32"/>
          <w:szCs w:val="32"/>
          <w:rtl/>
        </w:rPr>
        <w:t xml:space="preserve">يمارسها الرئيس الأول لمحكمة الاستئناف </w:t>
      </w:r>
      <w:r w:rsidRPr="00EC3623">
        <w:rPr>
          <w:rFonts w:ascii="Simplified Arabic" w:hAnsi="Simplified Arabic" w:cs="Simplified Arabic"/>
          <w:sz w:val="32"/>
          <w:szCs w:val="32"/>
        </w:rPr>
        <w:fldChar w:fldCharType="begin"/>
      </w:r>
      <w:r w:rsidRPr="00EC3623">
        <w:rPr>
          <w:rFonts w:ascii="Simplified Arabic" w:hAnsi="Simplified Arabic" w:cs="Simplified Arabic"/>
          <w:sz w:val="32"/>
          <w:szCs w:val="32"/>
        </w:rPr>
        <w:instrText>HYPERLINK "http://www.law-zag.com/vb/t10065.html"</w:instrText>
      </w:r>
      <w:r w:rsidRPr="00EC3623">
        <w:rPr>
          <w:rFonts w:ascii="Simplified Arabic" w:hAnsi="Simplified Arabic" w:cs="Simplified Arabic"/>
          <w:sz w:val="32"/>
          <w:szCs w:val="32"/>
        </w:rPr>
      </w:r>
      <w:r w:rsidRPr="00EC3623">
        <w:rPr>
          <w:rFonts w:ascii="Simplified Arabic" w:hAnsi="Simplified Arabic" w:cs="Simplified Arabic"/>
          <w:sz w:val="32"/>
          <w:szCs w:val="32"/>
        </w:rPr>
        <w:fldChar w:fldCharType="separate"/>
      </w:r>
      <w:r w:rsidR="009A20C6" w:rsidRPr="00EC3623">
        <w:rPr>
          <w:rFonts w:ascii="Simplified Arabic" w:hAnsi="Simplified Arabic" w:cs="Simplified Arabic"/>
          <w:sz w:val="32"/>
          <w:szCs w:val="32"/>
          <w:rtl/>
        </w:rPr>
        <w:t xml:space="preserve">الإدارية </w:t>
      </w:r>
      <w:r w:rsidRPr="00EC3623">
        <w:rPr>
          <w:rFonts w:ascii="Simplified Arabic" w:hAnsi="Simplified Arabic" w:cs="Simplified Arabic"/>
          <w:sz w:val="32"/>
          <w:szCs w:val="32"/>
        </w:rPr>
        <w:fldChar w:fldCharType="end"/>
      </w:r>
      <w:r w:rsidR="009A20C6" w:rsidRPr="00EC3623">
        <w:rPr>
          <w:rFonts w:ascii="Simplified Arabic" w:hAnsi="Simplified Arabic" w:cs="Simplified Arabic"/>
          <w:sz w:val="32"/>
          <w:szCs w:val="32"/>
          <w:rtl/>
        </w:rPr>
        <w:t>أو نائبه مهام قاضي المستعجلات إذا كان النزاع معروضا عليها.</w:t>
      </w:r>
    </w:p>
    <w:p w14:paraId="5EC89CF2" w14:textId="77777777" w:rsidR="009A20C6" w:rsidRPr="00EC3623" w:rsidRDefault="005B4B7E" w:rsidP="008D38A4">
      <w:pPr>
        <w:bidi/>
        <w:spacing w:after="0" w:line="240" w:lineRule="atLeast"/>
        <w:ind w:firstLine="397"/>
        <w:jc w:val="both"/>
        <w:rPr>
          <w:rFonts w:ascii="Simplified Arabic" w:hAnsi="Simplified Arabic" w:cs="Simplified Arabic"/>
          <w:color w:val="777777"/>
          <w:sz w:val="32"/>
          <w:szCs w:val="32"/>
          <w:rtl/>
        </w:rPr>
      </w:pPr>
      <w:r w:rsidRPr="00EC3623">
        <w:rPr>
          <w:rFonts w:ascii="Simplified Arabic" w:hAnsi="Simplified Arabic" w:cs="Simplified Arabic"/>
          <w:color w:val="777777"/>
          <w:sz w:val="32"/>
          <w:szCs w:val="32"/>
          <w:rtl/>
        </w:rPr>
        <w:t>و</w:t>
      </w:r>
      <w:r w:rsidR="009A20C6" w:rsidRPr="00EC3623">
        <w:rPr>
          <w:rFonts w:ascii="Simplified Arabic" w:hAnsi="Simplified Arabic" w:cs="Simplified Arabic"/>
          <w:color w:val="777777"/>
          <w:sz w:val="32"/>
          <w:szCs w:val="32"/>
          <w:rtl/>
        </w:rPr>
        <w:t xml:space="preserve">حدد القانونان كذلك أشخاص الدولة الذين ترفع في شخصهم الدعاوى المرفوعة أمام المحاكم الإدارية الابتدائية والاستأنافية. فهي ـ أي الدعاوى ـ ترفع في شخص الوزير الأول ـ رئيس الحكومة ـ إذا كانت الدعوى ضد الدولة، في شخص الخازن العام إذا كانت ضد الخزينة العامة، في شخص المدير العام إذا تعلق الأمر بالمديرية العامة للضرائب والمدير الجهوي إذا تعلق الأمر بالمديرية الجهوية للضرائب، في شخص رؤساء المجالس بالنسبة للجماعات </w:t>
      </w:r>
      <w:r w:rsidR="009A20C6" w:rsidRPr="00EC3623">
        <w:rPr>
          <w:rFonts w:ascii="Simplified Arabic" w:hAnsi="Simplified Arabic" w:cs="Simplified Arabic"/>
          <w:color w:val="777777"/>
          <w:sz w:val="32"/>
          <w:szCs w:val="32"/>
          <w:rtl/>
        </w:rPr>
        <w:lastRenderedPageBreak/>
        <w:t>المحلية ـ الترابية ـ في شخص العامل بالنسبة لمجالس العمالات والأقاليم وفي شخص ممثلها القانوني بالنسبة للمؤسسات العمومية.</w:t>
      </w:r>
    </w:p>
    <w:p w14:paraId="5139C867" w14:textId="77777777" w:rsidR="00F460BE" w:rsidRPr="00EC3623" w:rsidRDefault="00F460BE" w:rsidP="00B50966">
      <w:pPr>
        <w:bidi/>
        <w:spacing w:after="0" w:line="240" w:lineRule="atLeast"/>
        <w:ind w:firstLine="397"/>
        <w:jc w:val="both"/>
        <w:rPr>
          <w:rFonts w:ascii="Simplified Arabic" w:eastAsia="Times New Roman" w:hAnsi="Simplified Arabic" w:cs="Simplified Arabic"/>
          <w:sz w:val="32"/>
          <w:szCs w:val="32"/>
          <w:rtl/>
        </w:rPr>
      </w:pPr>
      <w:r w:rsidRPr="00EC3623">
        <w:rPr>
          <w:rFonts w:ascii="Simplified Arabic" w:eastAsia="Times New Roman" w:hAnsi="Simplified Arabic" w:cs="Simplified Arabic"/>
          <w:sz w:val="32"/>
          <w:szCs w:val="32"/>
          <w:rtl/>
        </w:rPr>
        <w:t xml:space="preserve">غير أن هذين القانونين الأساسيين في حماية حقوق وحريات المواطنين بقيا خاليين من أهم القواعد </w:t>
      </w:r>
      <w:r w:rsidR="00E35B4F" w:rsidRPr="00EC3623">
        <w:rPr>
          <w:rFonts w:ascii="Simplified Arabic" w:eastAsia="Times New Roman" w:hAnsi="Simplified Arabic" w:cs="Simplified Arabic"/>
          <w:sz w:val="32"/>
          <w:szCs w:val="32"/>
          <w:rtl/>
        </w:rPr>
        <w:t>الإجرائية الأساسية لتحقي</w:t>
      </w:r>
      <w:r w:rsidRPr="00EC3623">
        <w:rPr>
          <w:rFonts w:ascii="Simplified Arabic" w:eastAsia="Times New Roman" w:hAnsi="Simplified Arabic" w:cs="Simplified Arabic"/>
          <w:sz w:val="32"/>
          <w:szCs w:val="32"/>
          <w:rtl/>
        </w:rPr>
        <w:t xml:space="preserve">ق فعالية القانونين اتجاه إدارة الدولة، خصوصا </w:t>
      </w:r>
      <w:r w:rsidR="00E35B4F" w:rsidRPr="00EC3623">
        <w:rPr>
          <w:rFonts w:ascii="Simplified Arabic" w:eastAsia="Times New Roman" w:hAnsi="Simplified Arabic" w:cs="Simplified Arabic"/>
          <w:sz w:val="32"/>
          <w:szCs w:val="32"/>
          <w:rtl/>
        </w:rPr>
        <w:t>الإجراءات</w:t>
      </w:r>
      <w:r w:rsidRPr="00EC3623">
        <w:rPr>
          <w:rFonts w:ascii="Simplified Arabic" w:eastAsia="Times New Roman" w:hAnsi="Simplified Arabic" w:cs="Simplified Arabic"/>
          <w:sz w:val="32"/>
          <w:szCs w:val="32"/>
          <w:rtl/>
        </w:rPr>
        <w:t xml:space="preserve"> المتعلقة بمسطرة تبليغ الاستدعاءات ومسطرة تنفيذ الأحكام. وهما المعضلتين الكبيرتين المعيقتين لمنع شطط </w:t>
      </w:r>
      <w:r w:rsidR="00E35B4F" w:rsidRPr="00EC3623">
        <w:rPr>
          <w:rFonts w:ascii="Simplified Arabic" w:eastAsia="Times New Roman" w:hAnsi="Simplified Arabic" w:cs="Simplified Arabic"/>
          <w:sz w:val="32"/>
          <w:szCs w:val="32"/>
          <w:rtl/>
        </w:rPr>
        <w:t>الإدارة</w:t>
      </w:r>
      <w:r w:rsidRPr="00EC3623">
        <w:rPr>
          <w:rFonts w:ascii="Simplified Arabic" w:eastAsia="Times New Roman" w:hAnsi="Simplified Arabic" w:cs="Simplified Arabic"/>
          <w:sz w:val="32"/>
          <w:szCs w:val="32"/>
          <w:rtl/>
        </w:rPr>
        <w:t xml:space="preserve"> وتكريس مبدأ الشرعية والمسؤولية والمحاسبة في عمل وتصرفات إدارة الدولة.</w:t>
      </w:r>
    </w:p>
    <w:p w14:paraId="30CA051D" w14:textId="77777777" w:rsidR="00F460BE" w:rsidRPr="00EC3623" w:rsidRDefault="00F460BE" w:rsidP="006372F3">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rPr>
        <w:t xml:space="preserve">      ف</w:t>
      </w:r>
      <w:r w:rsidRPr="00EC3623">
        <w:rPr>
          <w:rFonts w:ascii="Simplified Arabic" w:eastAsia="Times New Roman" w:hAnsi="Simplified Arabic" w:cs="Simplified Arabic"/>
          <w:sz w:val="32"/>
          <w:szCs w:val="32"/>
          <w:rtl/>
          <w:lang w:bidi="ar-MA"/>
        </w:rPr>
        <w:t xml:space="preserve">قد </w:t>
      </w:r>
      <w:r w:rsidRPr="00EC3623">
        <w:rPr>
          <w:rFonts w:ascii="Simplified Arabic" w:eastAsia="Times New Roman" w:hAnsi="Simplified Arabic" w:cs="Simplified Arabic"/>
          <w:sz w:val="32"/>
          <w:szCs w:val="32"/>
          <w:rtl/>
        </w:rPr>
        <w:t xml:space="preserve">أحال القانونان ـ 90.41 و 03.80 ـ في ما يتعلق بتبليغ الاستدعاءات والطيات القضائية إلى إدارات الدولة والمؤسسات العمومية والجماعات المحلية على  </w:t>
      </w:r>
      <w:r w:rsidRPr="00EC3623">
        <w:rPr>
          <w:rFonts w:ascii="Simplified Arabic" w:eastAsia="Times New Roman" w:hAnsi="Simplified Arabic" w:cs="Simplified Arabic"/>
          <w:sz w:val="32"/>
          <w:szCs w:val="32"/>
          <w:rtl/>
          <w:lang w:bidi="ar-MA"/>
        </w:rPr>
        <w:t>قانون المسطرة المدنية. و</w:t>
      </w:r>
      <w:r w:rsidR="00E35B4F" w:rsidRPr="00EC3623">
        <w:rPr>
          <w:rFonts w:ascii="Simplified Arabic" w:eastAsia="Times New Roman" w:hAnsi="Simplified Arabic" w:cs="Simplified Arabic"/>
          <w:sz w:val="32"/>
          <w:szCs w:val="32"/>
          <w:rtl/>
          <w:lang w:bidi="ar-MA"/>
        </w:rPr>
        <w:t>في هذا الأ</w:t>
      </w:r>
      <w:r w:rsidRPr="00EC3623">
        <w:rPr>
          <w:rFonts w:ascii="Simplified Arabic" w:eastAsia="Times New Roman" w:hAnsi="Simplified Arabic" w:cs="Simplified Arabic"/>
          <w:sz w:val="32"/>
          <w:szCs w:val="32"/>
          <w:rtl/>
        </w:rPr>
        <w:t>خير</w:t>
      </w:r>
      <w:r w:rsidRPr="00EC3623">
        <w:rPr>
          <w:rFonts w:ascii="Simplified Arabic" w:eastAsia="Times New Roman" w:hAnsi="Simplified Arabic" w:cs="Simplified Arabic"/>
          <w:sz w:val="32"/>
          <w:szCs w:val="32"/>
          <w:rtl/>
          <w:lang w:bidi="ar-MA"/>
        </w:rPr>
        <w:t xml:space="preserve"> لا يوجد مقتضى خاص ينظم مسطرة تبليغ الاستدعاءات والطيات القضائية إلى إدارات الدولة، والمؤسسات العمومية، والجماعات المحلية، مما يجعل هذا التبليغ يصطدم في كثير من الأحيان ببعض الصعوبات العملية </w:t>
      </w:r>
      <w:r w:rsidR="00E35B4F" w:rsidRPr="00EC3623">
        <w:rPr>
          <w:rFonts w:ascii="Simplified Arabic" w:eastAsia="Times New Roman" w:hAnsi="Simplified Arabic" w:cs="Simplified Arabic"/>
          <w:sz w:val="32"/>
          <w:szCs w:val="32"/>
          <w:rtl/>
          <w:lang w:bidi="ar-MA"/>
        </w:rPr>
        <w:t>والإشكالات</w:t>
      </w:r>
      <w:r w:rsidRPr="00EC3623">
        <w:rPr>
          <w:rFonts w:ascii="Simplified Arabic" w:eastAsia="Times New Roman" w:hAnsi="Simplified Arabic" w:cs="Simplified Arabic"/>
          <w:sz w:val="32"/>
          <w:szCs w:val="32"/>
          <w:rtl/>
          <w:lang w:bidi="ar-MA"/>
        </w:rPr>
        <w:t xml:space="preserve"> القانونية.</w:t>
      </w:r>
    </w:p>
    <w:p w14:paraId="51330060" w14:textId="77777777" w:rsidR="00F460BE" w:rsidRPr="00EC3623" w:rsidRDefault="00F460BE" w:rsidP="006372F3">
      <w:pPr>
        <w:bidi/>
        <w:spacing w:after="0" w:line="240" w:lineRule="atLeast"/>
        <w:jc w:val="both"/>
        <w:rPr>
          <w:rFonts w:ascii="Simplified Arabic" w:eastAsia="Times New Roman" w:hAnsi="Simplified Arabic" w:cs="Simplified Arabic"/>
          <w:sz w:val="32"/>
          <w:szCs w:val="32"/>
          <w:rtl/>
        </w:rPr>
      </w:pPr>
      <w:r w:rsidRPr="00EC3623">
        <w:rPr>
          <w:rFonts w:ascii="Simplified Arabic" w:eastAsia="Times New Roman" w:hAnsi="Simplified Arabic" w:cs="Simplified Arabic"/>
          <w:sz w:val="32"/>
          <w:szCs w:val="32"/>
          <w:rtl/>
          <w:lang w:bidi="ar-MA"/>
        </w:rPr>
        <w:t xml:space="preserve">      تتجلى هذه الصعوبات </w:t>
      </w:r>
      <w:r w:rsidR="00E35B4F" w:rsidRPr="00EC3623">
        <w:rPr>
          <w:rFonts w:ascii="Simplified Arabic" w:eastAsia="Times New Roman" w:hAnsi="Simplified Arabic" w:cs="Simplified Arabic"/>
          <w:sz w:val="32"/>
          <w:szCs w:val="32"/>
          <w:rtl/>
          <w:lang w:bidi="ar-MA"/>
        </w:rPr>
        <w:t>بالأساس</w:t>
      </w:r>
      <w:r w:rsidRPr="00EC3623">
        <w:rPr>
          <w:rFonts w:ascii="Simplified Arabic" w:eastAsia="Times New Roman" w:hAnsi="Simplified Arabic" w:cs="Simplified Arabic"/>
          <w:sz w:val="32"/>
          <w:szCs w:val="32"/>
          <w:rtl/>
          <w:lang w:bidi="ar-MA"/>
        </w:rPr>
        <w:t xml:space="preserve"> في أن القانون رقم 90.41 المحدث للمحاكم </w:t>
      </w:r>
      <w:r w:rsidR="00E35B4F" w:rsidRPr="00EC3623">
        <w:rPr>
          <w:rFonts w:ascii="Simplified Arabic" w:eastAsia="Times New Roman" w:hAnsi="Simplified Arabic" w:cs="Simplified Arabic"/>
          <w:sz w:val="32"/>
          <w:szCs w:val="32"/>
          <w:rtl/>
          <w:lang w:bidi="ar-MA"/>
        </w:rPr>
        <w:t>الإدارية</w:t>
      </w:r>
      <w:r w:rsidRPr="00EC3623">
        <w:rPr>
          <w:rFonts w:ascii="Simplified Arabic" w:eastAsia="Times New Roman" w:hAnsi="Simplified Arabic" w:cs="Simplified Arabic"/>
          <w:sz w:val="32"/>
          <w:szCs w:val="32"/>
          <w:rtl/>
          <w:lang w:bidi="ar-MA"/>
        </w:rPr>
        <w:t xml:space="preserve"> وكذا القانون رقم 03.80 المحدث لمحاكم </w:t>
      </w:r>
      <w:r w:rsidR="00E35B4F" w:rsidRPr="00EC3623">
        <w:rPr>
          <w:rFonts w:ascii="Simplified Arabic" w:eastAsia="Times New Roman" w:hAnsi="Simplified Arabic" w:cs="Simplified Arabic"/>
          <w:sz w:val="32"/>
          <w:szCs w:val="32"/>
          <w:rtl/>
          <w:lang w:bidi="ar-MA"/>
        </w:rPr>
        <w:t>الاستئناف</w:t>
      </w:r>
      <w:r w:rsidRPr="00EC3623">
        <w:rPr>
          <w:rFonts w:ascii="Simplified Arabic" w:eastAsia="Times New Roman" w:hAnsi="Simplified Arabic" w:cs="Simplified Arabic"/>
          <w:sz w:val="32"/>
          <w:szCs w:val="32"/>
          <w:rtl/>
          <w:lang w:bidi="ar-MA"/>
        </w:rPr>
        <w:t xml:space="preserve"> </w:t>
      </w:r>
      <w:r w:rsidR="00E35B4F" w:rsidRPr="00EC3623">
        <w:rPr>
          <w:rFonts w:ascii="Simplified Arabic" w:eastAsia="Times New Roman" w:hAnsi="Simplified Arabic" w:cs="Simplified Arabic"/>
          <w:sz w:val="32"/>
          <w:szCs w:val="32"/>
          <w:rtl/>
          <w:lang w:bidi="ar-MA"/>
        </w:rPr>
        <w:t>الإدارية</w:t>
      </w:r>
      <w:r w:rsidRPr="00EC3623">
        <w:rPr>
          <w:rFonts w:ascii="Simplified Arabic" w:eastAsia="Times New Roman" w:hAnsi="Simplified Arabic" w:cs="Simplified Arabic"/>
          <w:sz w:val="32"/>
          <w:szCs w:val="32"/>
          <w:rtl/>
          <w:lang w:bidi="ar-MA"/>
        </w:rPr>
        <w:t>، قد أحالا إلى القواعد المقررة في قانون المسطرة المدنية. إلا أن بعض هذه القواعد لا</w:t>
      </w:r>
      <w:r w:rsidR="00E35B4F" w:rsidRPr="00EC3623">
        <w:rPr>
          <w:rFonts w:ascii="Simplified Arabic" w:eastAsia="Times New Roman" w:hAnsi="Simplified Arabic" w:cs="Simplified Arabic"/>
          <w:sz w:val="32"/>
          <w:szCs w:val="32"/>
          <w:rtl/>
          <w:lang w:bidi="ar-MA"/>
        </w:rPr>
        <w:t xml:space="preserve"> </w:t>
      </w:r>
      <w:r w:rsidRPr="00EC3623">
        <w:rPr>
          <w:rFonts w:ascii="Simplified Arabic" w:eastAsia="Times New Roman" w:hAnsi="Simplified Arabic" w:cs="Simplified Arabic"/>
          <w:sz w:val="32"/>
          <w:szCs w:val="32"/>
          <w:rtl/>
          <w:lang w:bidi="ar-MA"/>
        </w:rPr>
        <w:t xml:space="preserve">تسعف  عند تطبيقها على المنازعات </w:t>
      </w:r>
      <w:r w:rsidR="00E35B4F" w:rsidRPr="00EC3623">
        <w:rPr>
          <w:rFonts w:ascii="Simplified Arabic" w:eastAsia="Times New Roman" w:hAnsi="Simplified Arabic" w:cs="Simplified Arabic"/>
          <w:sz w:val="32"/>
          <w:szCs w:val="32"/>
          <w:rtl/>
          <w:lang w:bidi="ar-MA"/>
        </w:rPr>
        <w:t>الإدارية</w:t>
      </w:r>
      <w:r w:rsidRPr="00EC3623">
        <w:rPr>
          <w:rFonts w:ascii="Simplified Arabic" w:eastAsia="Times New Roman" w:hAnsi="Simplified Arabic" w:cs="Simplified Arabic"/>
          <w:sz w:val="32"/>
          <w:szCs w:val="32"/>
          <w:rtl/>
          <w:lang w:bidi="ar-MA"/>
        </w:rPr>
        <w:t xml:space="preserve"> التي توجد </w:t>
      </w:r>
      <w:r w:rsidR="00E35B4F" w:rsidRPr="00EC3623">
        <w:rPr>
          <w:rFonts w:ascii="Simplified Arabic" w:eastAsia="Times New Roman" w:hAnsi="Simplified Arabic" w:cs="Simplified Arabic"/>
          <w:sz w:val="32"/>
          <w:szCs w:val="32"/>
          <w:rtl/>
          <w:lang w:bidi="ar-MA"/>
        </w:rPr>
        <w:t>الإدارة</w:t>
      </w:r>
      <w:r w:rsidRPr="00EC3623">
        <w:rPr>
          <w:rFonts w:ascii="Simplified Arabic" w:eastAsia="Times New Roman" w:hAnsi="Simplified Arabic" w:cs="Simplified Arabic"/>
          <w:sz w:val="32"/>
          <w:szCs w:val="32"/>
          <w:rtl/>
          <w:lang w:bidi="ar-MA"/>
        </w:rPr>
        <w:t xml:space="preserve"> كطرف فيها، ومن بين هذه </w:t>
      </w:r>
      <w:r w:rsidR="00E35B4F" w:rsidRPr="00EC3623">
        <w:rPr>
          <w:rFonts w:ascii="Simplified Arabic" w:eastAsia="Times New Roman" w:hAnsi="Simplified Arabic" w:cs="Simplified Arabic"/>
          <w:sz w:val="32"/>
          <w:szCs w:val="32"/>
          <w:rtl/>
          <w:lang w:bidi="ar-MA"/>
        </w:rPr>
        <w:t>الإشكالات</w:t>
      </w:r>
      <w:r w:rsidRPr="00EC3623">
        <w:rPr>
          <w:rFonts w:ascii="Simplified Arabic" w:eastAsia="Times New Roman" w:hAnsi="Simplified Arabic" w:cs="Simplified Arabic"/>
          <w:sz w:val="32"/>
          <w:szCs w:val="32"/>
          <w:rtl/>
          <w:lang w:bidi="ar-MA"/>
        </w:rPr>
        <w:t xml:space="preserve"> المط</w:t>
      </w:r>
      <w:r w:rsidR="00E35B4F" w:rsidRPr="00EC3623">
        <w:rPr>
          <w:rFonts w:ascii="Simplified Arabic" w:eastAsia="Times New Roman" w:hAnsi="Simplified Arabic" w:cs="Simplified Arabic"/>
          <w:sz w:val="32"/>
          <w:szCs w:val="32"/>
          <w:rtl/>
          <w:lang w:bidi="ar-MA"/>
        </w:rPr>
        <w:t>روحة ما نص عليه المشرع في الفصل</w:t>
      </w:r>
      <w:r w:rsidRPr="00EC3623">
        <w:rPr>
          <w:rFonts w:ascii="Simplified Arabic" w:eastAsia="Times New Roman" w:hAnsi="Simplified Arabic" w:cs="Simplified Arabic"/>
          <w:sz w:val="32"/>
          <w:szCs w:val="32"/>
          <w:rtl/>
          <w:lang w:bidi="ar-MA"/>
        </w:rPr>
        <w:t xml:space="preserve"> 516 من ق م م الذي ورد فيه ما ملخصه أن الاستدعاءات والتبليغات المتعلقة </w:t>
      </w:r>
      <w:r w:rsidR="00E35B4F" w:rsidRPr="00EC3623">
        <w:rPr>
          <w:rFonts w:ascii="Simplified Arabic" w:eastAsia="Times New Roman" w:hAnsi="Simplified Arabic" w:cs="Simplified Arabic"/>
          <w:sz w:val="32"/>
          <w:szCs w:val="32"/>
          <w:rtl/>
          <w:lang w:bidi="ar-MA"/>
        </w:rPr>
        <w:t>بالأشخاص</w:t>
      </w:r>
      <w:r w:rsidRPr="00EC3623">
        <w:rPr>
          <w:rFonts w:ascii="Simplified Arabic" w:eastAsia="Times New Roman" w:hAnsi="Simplified Arabic" w:cs="Simplified Arabic"/>
          <w:sz w:val="32"/>
          <w:szCs w:val="32"/>
          <w:rtl/>
          <w:lang w:bidi="ar-MA"/>
        </w:rPr>
        <w:t xml:space="preserve"> الاعتباريين توجه إلى "ممثليهم القانونيين بصفتهم هذه". المشكل هنا هو أنه لا يمكن عمليا تبليغ ممثل الدولة، وهو الوزير، بشكل مباشر وشخصي، وفي المقابل يبقى المشكل مطروحا في حالة  تسليم الاستدعاء أو الطي القضائي لمصلحة أو مديرية بالوزارة، فيما إذا كان هذا التبليغ سيرتب آثارا قانونية </w:t>
      </w:r>
      <w:r w:rsidR="00E35B4F" w:rsidRPr="00EC3623">
        <w:rPr>
          <w:rFonts w:ascii="Simplified Arabic" w:eastAsia="Times New Roman" w:hAnsi="Simplified Arabic" w:cs="Simplified Arabic"/>
          <w:sz w:val="32"/>
          <w:szCs w:val="32"/>
          <w:rtl/>
          <w:lang w:bidi="ar-MA"/>
        </w:rPr>
        <w:t>لأنه</w:t>
      </w:r>
      <w:r w:rsidRPr="00EC3623">
        <w:rPr>
          <w:rFonts w:ascii="Simplified Arabic" w:eastAsia="Times New Roman" w:hAnsi="Simplified Arabic" w:cs="Simplified Arabic"/>
          <w:sz w:val="32"/>
          <w:szCs w:val="32"/>
          <w:rtl/>
          <w:lang w:bidi="ar-MA"/>
        </w:rPr>
        <w:t xml:space="preserve"> لم يبلغ للمثل القانوني بصفته تلك كما ورد في النص المذكور؟</w:t>
      </w:r>
      <w:r w:rsidRPr="00EC3623">
        <w:rPr>
          <w:rStyle w:val="FootnoteReference"/>
          <w:rFonts w:ascii="Simplified Arabic" w:eastAsia="Times New Roman" w:hAnsi="Simplified Arabic" w:cs="Simplified Arabic"/>
          <w:sz w:val="32"/>
          <w:szCs w:val="32"/>
          <w:rtl/>
          <w:lang w:bidi="ar-MA"/>
        </w:rPr>
        <w:footnoteReference w:id="46"/>
      </w:r>
    </w:p>
    <w:p w14:paraId="2CA250B9" w14:textId="77777777" w:rsidR="00F460BE" w:rsidRPr="00EC3623" w:rsidRDefault="00F460BE" w:rsidP="006372F3">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لا توجد إذن جهة أو مصلحة محددة بمقتضى القانون يعهد إليها بتسلم الاستدعاءات والتبليغات القضائية المتعلقة </w:t>
      </w:r>
      <w:r w:rsidR="00E35B4F" w:rsidRPr="00EC3623">
        <w:rPr>
          <w:rFonts w:ascii="Simplified Arabic" w:eastAsia="Times New Roman" w:hAnsi="Simplified Arabic" w:cs="Simplified Arabic"/>
          <w:sz w:val="32"/>
          <w:szCs w:val="32"/>
          <w:rtl/>
          <w:lang w:bidi="ar-MA"/>
        </w:rPr>
        <w:t>بالإدارات</w:t>
      </w:r>
      <w:r w:rsidRPr="00EC3623">
        <w:rPr>
          <w:rFonts w:ascii="Simplified Arabic" w:eastAsia="Times New Roman" w:hAnsi="Simplified Arabic" w:cs="Simplified Arabic"/>
          <w:sz w:val="32"/>
          <w:szCs w:val="32"/>
          <w:rtl/>
          <w:lang w:bidi="ar-MA"/>
        </w:rPr>
        <w:t xml:space="preserve"> العمومية والجماعات الترابية، حماية لمصالح المتقاضين من جهة وتدقيقا للمسؤولية </w:t>
      </w:r>
      <w:r w:rsidR="00E35B4F" w:rsidRPr="00EC3623">
        <w:rPr>
          <w:rFonts w:ascii="Simplified Arabic" w:eastAsia="Times New Roman" w:hAnsi="Simplified Arabic" w:cs="Simplified Arabic"/>
          <w:sz w:val="32"/>
          <w:szCs w:val="32"/>
          <w:rtl/>
          <w:lang w:bidi="ar-MA"/>
        </w:rPr>
        <w:t>الإدارية</w:t>
      </w:r>
      <w:r w:rsidRPr="00EC3623">
        <w:rPr>
          <w:rFonts w:ascii="Simplified Arabic" w:eastAsia="Times New Roman" w:hAnsi="Simplified Arabic" w:cs="Simplified Arabic"/>
          <w:sz w:val="32"/>
          <w:szCs w:val="32"/>
          <w:rtl/>
          <w:lang w:bidi="ar-MA"/>
        </w:rPr>
        <w:t xml:space="preserve"> من جهة أخرى. وذلك لأن نفس القانون المحال عليه، ق </w:t>
      </w:r>
      <w:r w:rsidRPr="00EC3623">
        <w:rPr>
          <w:rFonts w:ascii="Simplified Arabic" w:eastAsia="Times New Roman" w:hAnsi="Simplified Arabic" w:cs="Simplified Arabic"/>
          <w:sz w:val="32"/>
          <w:szCs w:val="32"/>
          <w:rtl/>
          <w:lang w:bidi="ar-MA"/>
        </w:rPr>
        <w:lastRenderedPageBreak/>
        <w:t xml:space="preserve">م م الفصل 38، لا يعتبر الاستدعاء مسلما تسليما صحيحا إلا إذا بلغ للشخص نفسه أو في موطنه أو إلى أقاربه أو خدمه أو لكل شخص آخر يسكن معه. وهذا المقتضى ينطبق فقط على الأشخاص الذاتيين  ولا ينطبق على  </w:t>
      </w:r>
      <w:r w:rsidR="00E35B4F" w:rsidRPr="00EC3623">
        <w:rPr>
          <w:rFonts w:ascii="Simplified Arabic" w:eastAsia="Times New Roman" w:hAnsi="Simplified Arabic" w:cs="Simplified Arabic"/>
          <w:sz w:val="32"/>
          <w:szCs w:val="32"/>
          <w:rtl/>
          <w:lang w:bidi="ar-MA"/>
        </w:rPr>
        <w:t>الإدارة</w:t>
      </w:r>
      <w:r w:rsidRPr="00EC3623">
        <w:rPr>
          <w:rStyle w:val="FootnoteReference"/>
          <w:rFonts w:ascii="Simplified Arabic" w:eastAsia="Times New Roman" w:hAnsi="Simplified Arabic" w:cs="Simplified Arabic"/>
          <w:sz w:val="32"/>
          <w:szCs w:val="32"/>
          <w:rtl/>
          <w:lang w:bidi="ar-MA"/>
        </w:rPr>
        <w:footnoteReference w:id="47"/>
      </w:r>
    </w:p>
    <w:p w14:paraId="69FF879F" w14:textId="77777777" w:rsidR="00F460BE" w:rsidRPr="00EC3623" w:rsidRDefault="00F460BE" w:rsidP="006372F3">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ونفس المشكل نثيره فيما يتعلق بالتنفيذ. فالأحكام تبقى مجرد شرح نظري  للقوانين ما لم يتم تنفيذها، كما يبقى ذلك الحكم حبرا على ورق ما لم يترجم على أرض الواقع عن طريق التنفيذ ولو بالقوة لفرض هيبة القضاء. وتبقى الدولة مسؤولة عن فرض تلك الهيبة بقبولها الطوعي تنفيذ الأحكام</w:t>
      </w:r>
      <w:r w:rsidR="00E35B4F" w:rsidRPr="00EC3623">
        <w:rPr>
          <w:rFonts w:ascii="Simplified Arabic" w:eastAsia="Times New Roman" w:hAnsi="Simplified Arabic" w:cs="Simplified Arabic"/>
          <w:sz w:val="32"/>
          <w:szCs w:val="32"/>
          <w:rtl/>
          <w:lang w:bidi="ar-MA"/>
        </w:rPr>
        <w:t xml:space="preserve"> </w:t>
      </w:r>
      <w:r w:rsidRPr="00EC3623">
        <w:rPr>
          <w:rFonts w:ascii="Simplified Arabic" w:eastAsia="Times New Roman" w:hAnsi="Simplified Arabic" w:cs="Simplified Arabic"/>
          <w:sz w:val="32"/>
          <w:szCs w:val="32"/>
          <w:rtl/>
          <w:lang w:bidi="ar-MA"/>
        </w:rPr>
        <w:t>الصادرة ضدها، ذلك لأن المتقاضي يتوخى من لجوئه  إلى القضاء استصدار حكم يرفع الشطط ويعيد الأمور إلى نصابها.</w:t>
      </w:r>
    </w:p>
    <w:p w14:paraId="0B02C45E" w14:textId="77777777" w:rsidR="00F460BE" w:rsidRPr="00EC3623" w:rsidRDefault="00F460BE" w:rsidP="006372F3">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وتتحدد القيمة النهائية للأحكام التي تصدر في مواجهة الإدارة على ضوء موقفها منها ومدى انصياعها لتنفيذ منطوقها. أما إذا امتنعت </w:t>
      </w:r>
      <w:r w:rsidR="00E35B4F" w:rsidRPr="00EC3623">
        <w:rPr>
          <w:rFonts w:ascii="Simplified Arabic" w:eastAsia="Times New Roman" w:hAnsi="Simplified Arabic" w:cs="Simplified Arabic"/>
          <w:sz w:val="32"/>
          <w:szCs w:val="32"/>
          <w:rtl/>
          <w:lang w:bidi="ar-MA"/>
        </w:rPr>
        <w:t>أو</w:t>
      </w:r>
      <w:r w:rsidRPr="00EC3623">
        <w:rPr>
          <w:rFonts w:ascii="Simplified Arabic" w:eastAsia="Times New Roman" w:hAnsi="Simplified Arabic" w:cs="Simplified Arabic"/>
          <w:sz w:val="32"/>
          <w:szCs w:val="32"/>
          <w:rtl/>
          <w:lang w:bidi="ar-MA"/>
        </w:rPr>
        <w:t xml:space="preserve"> تراخت  في التنفيذ، فإنا تصادر الغاية من إحداث مرفق القضاء، بل وتصف بكل الضمانات التي يحملها هذا الأخير للاجئين إلي وتبع على فقد الناس ثقتهم فيه، وفي قدرته على تحقيق مبدأ الشرعية، الذي يعتبر من أهم مقومات دولة القانون.</w:t>
      </w:r>
    </w:p>
    <w:p w14:paraId="04340951" w14:textId="77777777" w:rsidR="00F460BE" w:rsidRPr="00EC3623" w:rsidRDefault="00F460BE" w:rsidP="00B50966">
      <w:pPr>
        <w:bidi/>
        <w:spacing w:after="0" w:line="240" w:lineRule="atLeast"/>
        <w:ind w:firstLine="397"/>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لهذه الاعتبارات فقد وضع المشرع عدة آليات قانونية لتمكين القضاء من إجبار إدارات الدولة على تنفيذ الأحكام الصادرة ضدها. فبالإضافة إلى الإحالة على مقتضيات المسطرة المدنية في تنفيذ الأحكام كيفما كانت، فهناك مجموعة من الإجراءات الأخرى المنصوص عليها في مجموعة من القوانين الإدارية والمالية، كقانون 31/12/2001، المتعلق بمراقبة الالتزام بأداء نفقات الدولة، قانون 11/11/2003 الخاص بالمراقبة المالية للدولة بالنسبة للمنشآت العامة وكذا النصوص المتعلقة بمراقبة الجماعات المحلية. وكذلك ما تضمنته الميزانيات الفرعية لمجموعة من الوزارات برسم السنة المالية 2007</w:t>
      </w:r>
      <w:r w:rsidRPr="00EC3623">
        <w:rPr>
          <w:rStyle w:val="FootnoteReference"/>
          <w:rFonts w:ascii="Simplified Arabic" w:eastAsia="Times New Roman" w:hAnsi="Simplified Arabic" w:cs="Simplified Arabic"/>
          <w:sz w:val="32"/>
          <w:szCs w:val="32"/>
          <w:rtl/>
          <w:lang w:bidi="ar-MA"/>
        </w:rPr>
        <w:footnoteReference w:id="48"/>
      </w:r>
      <w:r w:rsidRPr="00EC3623">
        <w:rPr>
          <w:rFonts w:ascii="Simplified Arabic" w:eastAsia="Times New Roman" w:hAnsi="Simplified Arabic" w:cs="Simplified Arabic"/>
          <w:sz w:val="32"/>
          <w:szCs w:val="32"/>
          <w:rtl/>
          <w:lang w:bidi="ar-MA"/>
        </w:rPr>
        <w:t>.</w:t>
      </w:r>
    </w:p>
    <w:p w14:paraId="5B56209F" w14:textId="77777777" w:rsidR="00F460BE" w:rsidRPr="00EC3623" w:rsidRDefault="00F460BE" w:rsidP="006372F3">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كما اتخذت الحكومة مجموعة من الإجراءات التنظيمية لمواجهة معضلة تنفيذ الأحكام القضائية من قبل الإدارة، ولمحاولة تغيير الصورة التي ترسخت في أذهان المتضررين والمرتفقين ومجمل المواطنين حول استنكاف الإدارة ن تنفيذ الأحكام الصادرة في مواجهتها، حيث لا وسيلة لإجبارها على ذلك. ومن تلك الإجراءات نذكر منشور الوزير الأول بتاريخ 31 غشت 1998، منشور مماثل بتاريخ 17 فبراير 1999 والآخر بتاريخ 04/02/2008. كما </w:t>
      </w:r>
      <w:r w:rsidRPr="00EC3623">
        <w:rPr>
          <w:rFonts w:ascii="Simplified Arabic" w:eastAsia="Times New Roman" w:hAnsi="Simplified Arabic" w:cs="Simplified Arabic"/>
          <w:sz w:val="32"/>
          <w:szCs w:val="32"/>
          <w:rtl/>
          <w:lang w:bidi="ar-MA"/>
        </w:rPr>
        <w:lastRenderedPageBreak/>
        <w:t xml:space="preserve">نشير إلى مذكرتي وزير المالية </w:t>
      </w:r>
      <w:r w:rsidR="00E35B4F" w:rsidRPr="00EC3623">
        <w:rPr>
          <w:rFonts w:ascii="Simplified Arabic" w:eastAsia="Times New Roman" w:hAnsi="Simplified Arabic" w:cs="Simplified Arabic"/>
          <w:sz w:val="32"/>
          <w:szCs w:val="32"/>
          <w:rtl/>
          <w:lang w:bidi="ar-MA"/>
        </w:rPr>
        <w:t>والاقتصاد</w:t>
      </w:r>
      <w:r w:rsidRPr="00EC3623">
        <w:rPr>
          <w:rFonts w:ascii="Simplified Arabic" w:eastAsia="Times New Roman" w:hAnsi="Simplified Arabic" w:cs="Simplified Arabic"/>
          <w:sz w:val="32"/>
          <w:szCs w:val="32"/>
          <w:rtl/>
          <w:lang w:bidi="ar-MA"/>
        </w:rPr>
        <w:t xml:space="preserve"> بشأن تفعيل المناشير المشار إليها أعلاه، وذلك بتاريخ 04/09/1998 و 15 دجنبر 1998 </w:t>
      </w:r>
      <w:r w:rsidRPr="00EC3623">
        <w:rPr>
          <w:rStyle w:val="FootnoteReference"/>
          <w:rFonts w:ascii="Simplified Arabic" w:eastAsia="Times New Roman" w:hAnsi="Simplified Arabic" w:cs="Simplified Arabic"/>
          <w:sz w:val="32"/>
          <w:szCs w:val="32"/>
          <w:rtl/>
          <w:lang w:bidi="ar-MA"/>
        </w:rPr>
        <w:footnoteReference w:id="49"/>
      </w:r>
      <w:r w:rsidRPr="00EC3623">
        <w:rPr>
          <w:rFonts w:ascii="Simplified Arabic" w:eastAsia="Times New Roman" w:hAnsi="Simplified Arabic" w:cs="Simplified Arabic"/>
          <w:sz w:val="32"/>
          <w:szCs w:val="32"/>
          <w:rtl/>
          <w:lang w:bidi="ar-MA"/>
        </w:rPr>
        <w:t>.</w:t>
      </w:r>
    </w:p>
    <w:p w14:paraId="122E5672" w14:textId="77777777" w:rsidR="00F460BE" w:rsidRPr="00EC3623" w:rsidRDefault="00F460BE" w:rsidP="00147BED">
      <w:pPr>
        <w:bidi/>
        <w:spacing w:after="0" w:line="240" w:lineRule="auto"/>
        <w:jc w:val="both"/>
        <w:rPr>
          <w:rFonts w:ascii="Simplified Arabic" w:eastAsia="Times New Roman" w:hAnsi="Simplified Arabic" w:cs="Simplified Arabic"/>
          <w:sz w:val="32"/>
          <w:szCs w:val="32"/>
          <w:lang w:bidi="ar-MA"/>
        </w:rPr>
      </w:pPr>
      <w:r w:rsidRPr="00EC3623">
        <w:rPr>
          <w:rFonts w:ascii="Simplified Arabic" w:eastAsia="Times New Roman" w:hAnsi="Simplified Arabic" w:cs="Simplified Arabic"/>
          <w:sz w:val="32"/>
          <w:szCs w:val="32"/>
          <w:rtl/>
          <w:lang w:bidi="ar-MA"/>
        </w:rPr>
        <w:t xml:space="preserve">      وفي نفس الاتجاه ولمعالجة واحدة من معيقات التحول إلى دولة القانون ودمقرطة سلوكات الدولة وتصرفاتها، عبر أجهزتها الإدارية، فقد أعطى القانون المحدث لديوان المظالم سلطة لهذا الأخير </w:t>
      </w:r>
      <w:r w:rsidR="00147BED" w:rsidRPr="00EC3623">
        <w:rPr>
          <w:rFonts w:ascii="Simplified Arabic" w:eastAsia="Times New Roman" w:hAnsi="Simplified Arabic" w:cs="Simplified Arabic"/>
          <w:sz w:val="32"/>
          <w:szCs w:val="32"/>
          <w:rtl/>
          <w:lang w:bidi="ar-MA"/>
        </w:rPr>
        <w:t>للحد من</w:t>
      </w:r>
      <w:r w:rsidRPr="00EC3623">
        <w:rPr>
          <w:rFonts w:ascii="Simplified Arabic" w:eastAsia="Times New Roman" w:hAnsi="Simplified Arabic" w:cs="Simplified Arabic"/>
          <w:sz w:val="32"/>
          <w:szCs w:val="32"/>
          <w:rtl/>
          <w:lang w:bidi="ar-MA"/>
        </w:rPr>
        <w:t xml:space="preserve"> تمادي إدارات الدولة في الامتناع عن تنفيذ الأحكام والقرارات الصادرة في مواجهتها. كما تم إحداث لجنة وزارية على مستوى الوزارة الأولى وعلى مستوى وزارة العدل لحل إشكاليات التنفيذ</w:t>
      </w:r>
      <w:r w:rsidRPr="00EC3623">
        <w:rPr>
          <w:rStyle w:val="FootnoteReference"/>
          <w:rFonts w:ascii="Simplified Arabic" w:eastAsia="Times New Roman" w:hAnsi="Simplified Arabic" w:cs="Simplified Arabic"/>
          <w:sz w:val="32"/>
          <w:szCs w:val="32"/>
          <w:rtl/>
          <w:lang w:bidi="ar-MA"/>
        </w:rPr>
        <w:footnoteReference w:id="50"/>
      </w:r>
      <w:r w:rsidRPr="00EC3623">
        <w:rPr>
          <w:rFonts w:ascii="Simplified Arabic" w:eastAsia="Times New Roman" w:hAnsi="Simplified Arabic" w:cs="Simplified Arabic"/>
          <w:sz w:val="32"/>
          <w:szCs w:val="32"/>
          <w:rtl/>
          <w:lang w:bidi="ar-MA"/>
        </w:rPr>
        <w:t>.</w:t>
      </w:r>
    </w:p>
    <w:p w14:paraId="16B70F5C" w14:textId="77777777" w:rsidR="00147BED" w:rsidRPr="00EC3623" w:rsidRDefault="004E0872" w:rsidP="00147BED">
      <w:pPr>
        <w:bidi/>
        <w:spacing w:after="0" w:line="240" w:lineRule="auto"/>
        <w:jc w:val="both"/>
        <w:rPr>
          <w:rFonts w:ascii="Simplified Arabic" w:eastAsia="Times New Roman" w:hAnsi="Simplified Arabic" w:cs="Simplified Arabic"/>
          <w:sz w:val="32"/>
          <w:szCs w:val="32"/>
          <w:rtl/>
        </w:rPr>
      </w:pPr>
      <w:r w:rsidRPr="00EC3623">
        <w:rPr>
          <w:rFonts w:ascii="Simplified Arabic" w:eastAsia="Times New Roman" w:hAnsi="Simplified Arabic" w:cs="Simplified Arabic"/>
          <w:sz w:val="32"/>
          <w:szCs w:val="32"/>
          <w:rtl/>
        </w:rPr>
        <w:t xml:space="preserve">     </w:t>
      </w:r>
      <w:r w:rsidR="00147BED" w:rsidRPr="00EC3623">
        <w:rPr>
          <w:rFonts w:ascii="Simplified Arabic" w:eastAsia="Times New Roman" w:hAnsi="Simplified Arabic" w:cs="Simplified Arabic"/>
          <w:sz w:val="32"/>
          <w:szCs w:val="32"/>
          <w:rtl/>
        </w:rPr>
        <w:t>فديوان المظالم ينظر في شكايات وتظلمات المواطنين ضد شطط وتعسف إدارات الدولة و الجماعات المحلية و المؤسسات العمومية و أي هيئة</w:t>
      </w:r>
      <w:r w:rsidR="00E35B4F" w:rsidRPr="00EC3623">
        <w:rPr>
          <w:rFonts w:ascii="Simplified Arabic" w:eastAsia="Times New Roman" w:hAnsi="Simplified Arabic" w:cs="Simplified Arabic"/>
          <w:sz w:val="32"/>
          <w:szCs w:val="32"/>
          <w:rtl/>
        </w:rPr>
        <w:t xml:space="preserve"> </w:t>
      </w:r>
      <w:r w:rsidR="00147BED" w:rsidRPr="00EC3623">
        <w:rPr>
          <w:rFonts w:ascii="Simplified Arabic" w:eastAsia="Times New Roman" w:hAnsi="Simplified Arabic" w:cs="Simplified Arabic"/>
          <w:sz w:val="32"/>
          <w:szCs w:val="32"/>
          <w:rtl/>
        </w:rPr>
        <w:t>عهد إليها بصلاحيات السلطة العمومية</w:t>
      </w:r>
      <w:r w:rsidR="00147BED" w:rsidRPr="00EC3623">
        <w:rPr>
          <w:rFonts w:ascii="Simplified Arabic" w:eastAsia="Times New Roman" w:hAnsi="Simplified Arabic" w:cs="Simplified Arabic"/>
          <w:sz w:val="32"/>
          <w:szCs w:val="32"/>
        </w:rPr>
        <w:t>.</w:t>
      </w:r>
      <w:r w:rsidR="00147BED" w:rsidRPr="00EC3623">
        <w:rPr>
          <w:rFonts w:ascii="Simplified Arabic" w:eastAsia="Times New Roman" w:hAnsi="Simplified Arabic" w:cs="Simplified Arabic"/>
          <w:sz w:val="32"/>
          <w:szCs w:val="32"/>
        </w:rPr>
        <w:br/>
      </w:r>
      <w:r w:rsidR="00147BED" w:rsidRPr="00EC3623">
        <w:rPr>
          <w:rFonts w:ascii="Simplified Arabic" w:eastAsia="Times New Roman" w:hAnsi="Simplified Arabic" w:cs="Simplified Arabic"/>
          <w:sz w:val="32"/>
          <w:szCs w:val="32"/>
          <w:rtl/>
        </w:rPr>
        <w:t>كما</w:t>
      </w:r>
      <w:r w:rsidR="00E35B4F" w:rsidRPr="00EC3623">
        <w:rPr>
          <w:rFonts w:ascii="Simplified Arabic" w:eastAsia="Times New Roman" w:hAnsi="Simplified Arabic" w:cs="Simplified Arabic"/>
          <w:sz w:val="32"/>
          <w:szCs w:val="32"/>
          <w:rtl/>
        </w:rPr>
        <w:t xml:space="preserve"> </w:t>
      </w:r>
      <w:r w:rsidR="00147BED" w:rsidRPr="00EC3623">
        <w:rPr>
          <w:rFonts w:ascii="Simplified Arabic" w:eastAsia="Times New Roman" w:hAnsi="Simplified Arabic" w:cs="Simplified Arabic"/>
          <w:sz w:val="32"/>
          <w:szCs w:val="32"/>
          <w:rtl/>
        </w:rPr>
        <w:t>ينظر في الطلبات الرامية إلى طلب تسوية ودية وعاجلة ومنصفة</w:t>
      </w:r>
      <w:r w:rsidR="00E35B4F" w:rsidRPr="00EC3623">
        <w:rPr>
          <w:rFonts w:ascii="Simplified Arabic" w:eastAsia="Times New Roman" w:hAnsi="Simplified Arabic" w:cs="Simplified Arabic"/>
          <w:sz w:val="32"/>
          <w:szCs w:val="32"/>
          <w:rtl/>
        </w:rPr>
        <w:t xml:space="preserve"> </w:t>
      </w:r>
      <w:r w:rsidR="00147BED" w:rsidRPr="00EC3623">
        <w:rPr>
          <w:rFonts w:ascii="Simplified Arabic" w:eastAsia="Times New Roman" w:hAnsi="Simplified Arabic" w:cs="Simplified Arabic"/>
          <w:sz w:val="32"/>
          <w:szCs w:val="32"/>
          <w:rtl/>
        </w:rPr>
        <w:t>لخلاف قائم بين الإدارة وطالب من بين الأشخاص الذاتيين أو الاعتباريين الخاضعين للقانون الخاص. كما يقوم كذلك بكل مساعي الوساطة خاصة التوفيقيـة التي يرى أن من</w:t>
      </w:r>
      <w:r w:rsidR="00E35B4F" w:rsidRPr="00EC3623">
        <w:rPr>
          <w:rFonts w:ascii="Simplified Arabic" w:eastAsia="Times New Roman" w:hAnsi="Simplified Arabic" w:cs="Simplified Arabic"/>
          <w:sz w:val="32"/>
          <w:szCs w:val="32"/>
          <w:rtl/>
        </w:rPr>
        <w:t xml:space="preserve"> </w:t>
      </w:r>
      <w:r w:rsidR="00147BED" w:rsidRPr="00EC3623">
        <w:rPr>
          <w:rFonts w:ascii="Simplified Arabic" w:eastAsia="Times New Roman" w:hAnsi="Simplified Arabic" w:cs="Simplified Arabic"/>
          <w:sz w:val="32"/>
          <w:szCs w:val="32"/>
          <w:rtl/>
        </w:rPr>
        <w:t xml:space="preserve">شأنها أن ترفع ما ثبت لديه من حيف استنادا إلى قواعد القانون والإنصاف. </w:t>
      </w:r>
    </w:p>
    <w:p w14:paraId="07D4FBE4" w14:textId="77777777" w:rsidR="00147BED" w:rsidRPr="00EC3623" w:rsidRDefault="00147BED" w:rsidP="00147BED">
      <w:pPr>
        <w:bidi/>
        <w:spacing w:after="0" w:line="240" w:lineRule="auto"/>
        <w:jc w:val="both"/>
        <w:rPr>
          <w:rFonts w:ascii="Simplified Arabic" w:eastAsia="Times New Roman" w:hAnsi="Simplified Arabic" w:cs="Simplified Arabic"/>
          <w:sz w:val="32"/>
          <w:szCs w:val="32"/>
        </w:rPr>
      </w:pPr>
      <w:r w:rsidRPr="00EC3623">
        <w:rPr>
          <w:rFonts w:ascii="Simplified Arabic" w:eastAsia="Times New Roman" w:hAnsi="Simplified Arabic" w:cs="Simplified Arabic"/>
          <w:sz w:val="32"/>
          <w:szCs w:val="32"/>
          <w:rtl/>
        </w:rPr>
        <w:t xml:space="preserve">      و يرفع والي المظالم تقريرا سنويا للملك عن حصيلة أعماله ومواقف</w:t>
      </w:r>
      <w:r w:rsidR="00E35B4F" w:rsidRPr="00EC3623">
        <w:rPr>
          <w:rFonts w:ascii="Simplified Arabic" w:eastAsia="Times New Roman" w:hAnsi="Simplified Arabic" w:cs="Simplified Arabic"/>
          <w:sz w:val="32"/>
          <w:szCs w:val="32"/>
          <w:rtl/>
        </w:rPr>
        <w:t xml:space="preserve"> </w:t>
      </w:r>
      <w:r w:rsidRPr="00EC3623">
        <w:rPr>
          <w:rFonts w:ascii="Simplified Arabic" w:eastAsia="Times New Roman" w:hAnsi="Simplified Arabic" w:cs="Simplified Arabic"/>
          <w:sz w:val="32"/>
          <w:szCs w:val="32"/>
          <w:rtl/>
        </w:rPr>
        <w:t>الإدارة من توصياته واقتراحاته. وينشر التقرير كليا أو جزئيا بالجريدة الرسمية. كما يرفع تقارير إلى الوزير الأول، تتضمن توصيات عامة</w:t>
      </w:r>
      <w:r w:rsidR="00E35B4F" w:rsidRPr="00EC3623">
        <w:rPr>
          <w:rFonts w:ascii="Simplified Arabic" w:eastAsia="Times New Roman" w:hAnsi="Simplified Arabic" w:cs="Simplified Arabic"/>
          <w:sz w:val="32"/>
          <w:szCs w:val="32"/>
          <w:rtl/>
        </w:rPr>
        <w:t xml:space="preserve"> </w:t>
      </w:r>
      <w:r w:rsidRPr="00EC3623">
        <w:rPr>
          <w:rFonts w:ascii="Simplified Arabic" w:eastAsia="Times New Roman" w:hAnsi="Simplified Arabic" w:cs="Simplified Arabic"/>
          <w:sz w:val="32"/>
          <w:szCs w:val="32"/>
          <w:rtl/>
        </w:rPr>
        <w:t>بشأن التدابير الكفيلة بإحقاق الحق بخصوص التظلمات المعروضة عليه، كما يقدم</w:t>
      </w:r>
      <w:r w:rsidR="00E35B4F" w:rsidRPr="00EC3623">
        <w:rPr>
          <w:rFonts w:ascii="Simplified Arabic" w:eastAsia="Times New Roman" w:hAnsi="Simplified Arabic" w:cs="Simplified Arabic"/>
          <w:sz w:val="32"/>
          <w:szCs w:val="32"/>
          <w:rtl/>
        </w:rPr>
        <w:t xml:space="preserve"> </w:t>
      </w:r>
      <w:r w:rsidRPr="00EC3623">
        <w:rPr>
          <w:rFonts w:ascii="Simplified Arabic" w:eastAsia="Times New Roman" w:hAnsi="Simplified Arabic" w:cs="Simplified Arabic"/>
          <w:sz w:val="32"/>
          <w:szCs w:val="32"/>
          <w:rtl/>
        </w:rPr>
        <w:t>له اقتراحـات بشأن التدابير الكفيلة بتحسيـن فعالية الإدارات التي تصدر</w:t>
      </w:r>
      <w:r w:rsidR="00E35B4F" w:rsidRPr="00EC3623">
        <w:rPr>
          <w:rFonts w:ascii="Simplified Arabic" w:eastAsia="Times New Roman" w:hAnsi="Simplified Arabic" w:cs="Simplified Arabic"/>
          <w:sz w:val="32"/>
          <w:szCs w:val="32"/>
          <w:rtl/>
        </w:rPr>
        <w:t xml:space="preserve"> </w:t>
      </w:r>
      <w:r w:rsidRPr="00EC3623">
        <w:rPr>
          <w:rFonts w:ascii="Simplified Arabic" w:eastAsia="Times New Roman" w:hAnsi="Simplified Arabic" w:cs="Simplified Arabic"/>
          <w:sz w:val="32"/>
          <w:szCs w:val="32"/>
          <w:rtl/>
        </w:rPr>
        <w:t>بشأنها شكايات، وتصحيح الاختلالات والنقائص التي قد تعتري سير المرافق</w:t>
      </w:r>
      <w:r w:rsidR="00E35B4F" w:rsidRPr="00EC3623">
        <w:rPr>
          <w:rFonts w:ascii="Simplified Arabic" w:eastAsia="Times New Roman" w:hAnsi="Simplified Arabic" w:cs="Simplified Arabic"/>
          <w:sz w:val="32"/>
          <w:szCs w:val="32"/>
          <w:rtl/>
        </w:rPr>
        <w:t xml:space="preserve"> </w:t>
      </w:r>
      <w:r w:rsidRPr="00EC3623">
        <w:rPr>
          <w:rFonts w:ascii="Simplified Arabic" w:eastAsia="Times New Roman" w:hAnsi="Simplified Arabic" w:cs="Simplified Arabic"/>
          <w:sz w:val="32"/>
          <w:szCs w:val="32"/>
          <w:rtl/>
        </w:rPr>
        <w:t>التابعة لها، وإصلاح النصوص القانونية المنظمة لها. ويطلع الوزير الأول،عند الاقتضاء، على امتناع الإدارات المعنية عن الاستجابة لتوصياته</w:t>
      </w:r>
      <w:r w:rsidRPr="00EC3623">
        <w:rPr>
          <w:rFonts w:ascii="Simplified Arabic" w:eastAsia="Times New Roman" w:hAnsi="Simplified Arabic" w:cs="Simplified Arabic"/>
          <w:sz w:val="32"/>
          <w:szCs w:val="32"/>
        </w:rPr>
        <w:t>.</w:t>
      </w:r>
      <w:r w:rsidRPr="00EC3623">
        <w:rPr>
          <w:rFonts w:ascii="Simplified Arabic" w:eastAsia="Times New Roman" w:hAnsi="Simplified Arabic" w:cs="Simplified Arabic"/>
          <w:sz w:val="32"/>
          <w:szCs w:val="32"/>
          <w:rtl/>
        </w:rPr>
        <w:t>كما يقدم تقريـرا سنويا للمجلس الاستشاري لحقوق الإنسان يتناول القضايا التي تهم النهوض بهذه الحقوق في نطاق اختصاصه</w:t>
      </w:r>
      <w:r w:rsidRPr="00EC3623">
        <w:rPr>
          <w:rFonts w:ascii="Simplified Arabic" w:eastAsia="Times New Roman" w:hAnsi="Simplified Arabic" w:cs="Simplified Arabic"/>
          <w:sz w:val="32"/>
          <w:szCs w:val="32"/>
        </w:rPr>
        <w:t>.</w:t>
      </w:r>
    </w:p>
    <w:p w14:paraId="10D0078A" w14:textId="77777777" w:rsidR="00F460BE" w:rsidRPr="00EC3623" w:rsidRDefault="00F460BE" w:rsidP="004E0872">
      <w:pPr>
        <w:bidi/>
        <w:spacing w:after="0" w:line="240" w:lineRule="atLeast"/>
        <w:ind w:firstLine="397"/>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غير أن كل هذه الإجراءات لا تنهي معضلة التنفيذ، حيث لا توجد مقتضيات خاصة بتنفيذ الأحكام الصادرة في مواجهة الإدارة، وذلك لأن قانون المسطرة المدنية، الذي يحيل عليه قانون المحاكم </w:t>
      </w:r>
      <w:r w:rsidR="00E35B4F" w:rsidRPr="00EC3623">
        <w:rPr>
          <w:rFonts w:ascii="Simplified Arabic" w:eastAsia="Times New Roman" w:hAnsi="Simplified Arabic" w:cs="Simplified Arabic"/>
          <w:sz w:val="32"/>
          <w:szCs w:val="32"/>
          <w:rtl/>
          <w:lang w:bidi="ar-MA"/>
        </w:rPr>
        <w:t>الإدارية</w:t>
      </w:r>
      <w:r w:rsidRPr="00EC3623">
        <w:rPr>
          <w:rFonts w:ascii="Simplified Arabic" w:eastAsia="Times New Roman" w:hAnsi="Simplified Arabic" w:cs="Simplified Arabic"/>
          <w:sz w:val="32"/>
          <w:szCs w:val="32"/>
          <w:rtl/>
          <w:lang w:bidi="ar-MA"/>
        </w:rPr>
        <w:t xml:space="preserve">، لا ينظم إلا إجراءات ومقتضيات تنفيذ الأحكام  الصادرة ضد الأشخاص </w:t>
      </w:r>
      <w:r w:rsidRPr="00EC3623">
        <w:rPr>
          <w:rFonts w:ascii="Simplified Arabic" w:eastAsia="Times New Roman" w:hAnsi="Simplified Arabic" w:cs="Simplified Arabic"/>
          <w:sz w:val="32"/>
          <w:szCs w:val="32"/>
          <w:rtl/>
          <w:lang w:bidi="ar-MA"/>
        </w:rPr>
        <w:lastRenderedPageBreak/>
        <w:t>الخاصة، الطبيعية والمعنوية، الخاضعين للقانون الخاص. أما تطبيقها على الأشخاص العامة فهو محدود جدا إلى درجة الانعدام، خصوصا ما يتعلق بالحجز التنفيذي على المنقولات والعقارات العائدة لهذه الأشخاص العامة</w:t>
      </w:r>
      <w:r w:rsidRPr="00EC3623">
        <w:rPr>
          <w:rStyle w:val="FootnoteReference"/>
          <w:rFonts w:ascii="Simplified Arabic" w:eastAsia="Times New Roman" w:hAnsi="Simplified Arabic" w:cs="Simplified Arabic"/>
          <w:sz w:val="32"/>
          <w:szCs w:val="32"/>
          <w:rtl/>
          <w:lang w:bidi="ar-MA"/>
        </w:rPr>
        <w:footnoteReference w:id="51"/>
      </w:r>
      <w:r w:rsidRPr="00EC3623">
        <w:rPr>
          <w:rFonts w:ascii="Simplified Arabic" w:eastAsia="Times New Roman" w:hAnsi="Simplified Arabic" w:cs="Simplified Arabic"/>
          <w:sz w:val="32"/>
          <w:szCs w:val="32"/>
          <w:rtl/>
          <w:lang w:bidi="ar-MA"/>
        </w:rPr>
        <w:t>.</w:t>
      </w:r>
    </w:p>
    <w:p w14:paraId="17BDE4F8" w14:textId="77777777" w:rsidR="00F460BE" w:rsidRPr="00EC3623" w:rsidRDefault="00F460BE" w:rsidP="006372F3">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فلا قانون المسطرة المدنية ولا قانون المحاكم الابتدائية ولا الاستأنافية يتضمن نصا على طرق التنفيذ الجبري، التي يمكن سلوكها ضد الإدارة، ولا نصا على أي نوع من أنواع الحجوزات في مواجهتها. كما أن  تلك القوانين تتضمن مجموعة من القواعد التي يصعب تطبيقا على أشخاص القانون العام. </w:t>
      </w:r>
    </w:p>
    <w:p w14:paraId="6B05BB88" w14:textId="77777777" w:rsidR="00F460BE" w:rsidRPr="00EC3623" w:rsidRDefault="00F460BE" w:rsidP="004E0872">
      <w:pPr>
        <w:bidi/>
        <w:spacing w:after="0" w:line="240" w:lineRule="atLeast"/>
        <w:ind w:firstLine="397"/>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لا نجد كذلك في مجموعة القانون الجنائي المغربي أي نص يجرم الامتناع غير المبرر عن تنفيذ حكم صادر في مواجهة أشخاص القانون العام. كما لا يوجد نص قانوني يحدد عقوبة رادعة ضد هذا الامتناع. والحال أن هذا السلوك يعتبر خروجا سافرا عن القانون، وتحقيرا وإهانة للقضاء، وعصيانا لهيبة الدولة وسلطتها. وهو كذلك تصرف غير طبيعي وشاذ من جانب المنفذ، سواء كان شخصا طبيعيا أو معنويا، خاضعا لقواعد القانون الخاص أو القانون العام. </w:t>
      </w:r>
    </w:p>
    <w:p w14:paraId="55F84E82" w14:textId="77777777" w:rsidR="00F460BE" w:rsidRPr="00EC3623" w:rsidRDefault="00F460BE" w:rsidP="006372F3">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وهذا فعل يسيء إلى المجتمع ككل، لكونه يمس بالأمن القضائي الضامن للاستقرار والمحفز على زرع ثقة الناس في القضاء، والتي بانتفائها تعم الفوضى ويدب اليأس في نفوسهم</w:t>
      </w:r>
      <w:r w:rsidRPr="00EC3623">
        <w:rPr>
          <w:rStyle w:val="FootnoteReference"/>
          <w:rFonts w:ascii="Simplified Arabic" w:eastAsia="Times New Roman" w:hAnsi="Simplified Arabic" w:cs="Simplified Arabic"/>
          <w:sz w:val="32"/>
          <w:szCs w:val="32"/>
          <w:rtl/>
          <w:lang w:bidi="ar-MA"/>
        </w:rPr>
        <w:footnoteReference w:id="52"/>
      </w:r>
      <w:r w:rsidRPr="00EC3623">
        <w:rPr>
          <w:rFonts w:ascii="Simplified Arabic" w:eastAsia="Times New Roman" w:hAnsi="Simplified Arabic" w:cs="Simplified Arabic"/>
          <w:sz w:val="32"/>
          <w:szCs w:val="32"/>
          <w:rtl/>
          <w:lang w:bidi="ar-MA"/>
        </w:rPr>
        <w:t>. و تتقهقر بالضرورة ثقتهم بمؤسسات الدولة وبالأشخاص الذين يعملون لصالح الدولة. وهنا نصبح أمام أزمة المشروعية الناتج عن عدم التقيد بقواعد الشرعية.</w:t>
      </w:r>
    </w:p>
    <w:p w14:paraId="31E8C60A" w14:textId="77777777" w:rsidR="00A539BF" w:rsidRPr="00EC3623" w:rsidRDefault="00F460BE" w:rsidP="00A539BF">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و مما يستوقف الباحث في هذه النقطة استمرارية تطبي</w:t>
      </w:r>
      <w:r w:rsidR="00A539BF" w:rsidRPr="00EC3623">
        <w:rPr>
          <w:rFonts w:ascii="Simplified Arabic" w:eastAsia="Times New Roman" w:hAnsi="Simplified Arabic" w:cs="Simplified Arabic"/>
          <w:sz w:val="32"/>
          <w:szCs w:val="32"/>
          <w:rtl/>
          <w:lang w:bidi="ar-MA"/>
        </w:rPr>
        <w:t>ق قوانين تعود إ</w:t>
      </w:r>
      <w:r w:rsidRPr="00EC3623">
        <w:rPr>
          <w:rFonts w:ascii="Simplified Arabic" w:eastAsia="Times New Roman" w:hAnsi="Simplified Arabic" w:cs="Simplified Arabic"/>
          <w:sz w:val="32"/>
          <w:szCs w:val="32"/>
          <w:rtl/>
          <w:lang w:bidi="ar-MA"/>
        </w:rPr>
        <w:t xml:space="preserve">لى عهد الحماية، تتناقض في جوهرها مع المرجعية الحقوقية وخطاب دولة القانون، التي كانت وراء إحداث المحاكم </w:t>
      </w:r>
      <w:r w:rsidR="00A539BF" w:rsidRPr="00EC3623">
        <w:rPr>
          <w:rFonts w:ascii="Simplified Arabic" w:eastAsia="Times New Roman" w:hAnsi="Simplified Arabic" w:cs="Simplified Arabic"/>
          <w:sz w:val="32"/>
          <w:szCs w:val="32"/>
          <w:rtl/>
          <w:lang w:bidi="ar-MA"/>
        </w:rPr>
        <w:t>الإدارية. و</w:t>
      </w:r>
      <w:r w:rsidRPr="00EC3623">
        <w:rPr>
          <w:rFonts w:ascii="Simplified Arabic" w:eastAsia="Times New Roman" w:hAnsi="Simplified Arabic" w:cs="Simplified Arabic"/>
          <w:sz w:val="32"/>
          <w:szCs w:val="32"/>
          <w:rtl/>
          <w:lang w:bidi="ar-MA"/>
        </w:rPr>
        <w:t xml:space="preserve">نتحدث هنا عن ظهير 17 يوليوز 1944، المتعلق بتنفيذ </w:t>
      </w:r>
      <w:r w:rsidR="00E35B4F" w:rsidRPr="00EC3623">
        <w:rPr>
          <w:rFonts w:ascii="Simplified Arabic" w:eastAsia="Times New Roman" w:hAnsi="Simplified Arabic" w:cs="Simplified Arabic"/>
          <w:sz w:val="32"/>
          <w:szCs w:val="32"/>
          <w:rtl/>
          <w:lang w:bidi="ar-MA"/>
        </w:rPr>
        <w:t>الأحكام</w:t>
      </w:r>
      <w:r w:rsidRPr="00EC3623">
        <w:rPr>
          <w:rFonts w:ascii="Simplified Arabic" w:eastAsia="Times New Roman" w:hAnsi="Simplified Arabic" w:cs="Simplified Arabic"/>
          <w:sz w:val="32"/>
          <w:szCs w:val="32"/>
          <w:rtl/>
          <w:lang w:bidi="ar-MA"/>
        </w:rPr>
        <w:t xml:space="preserve"> القضائية المطعون فيها بالنقض، حيث أعطى </w:t>
      </w:r>
      <w:r w:rsidR="00E35B4F" w:rsidRPr="00EC3623">
        <w:rPr>
          <w:rFonts w:ascii="Simplified Arabic" w:eastAsia="Times New Roman" w:hAnsi="Simplified Arabic" w:cs="Simplified Arabic"/>
          <w:sz w:val="32"/>
          <w:szCs w:val="32"/>
          <w:rtl/>
          <w:lang w:bidi="ar-MA"/>
        </w:rPr>
        <w:t>للإدارة</w:t>
      </w:r>
      <w:r w:rsidRPr="00EC3623">
        <w:rPr>
          <w:rFonts w:ascii="Simplified Arabic" w:eastAsia="Times New Roman" w:hAnsi="Simplified Arabic" w:cs="Simplified Arabic"/>
          <w:sz w:val="32"/>
          <w:szCs w:val="32"/>
          <w:rtl/>
          <w:lang w:bidi="ar-MA"/>
        </w:rPr>
        <w:t xml:space="preserve"> الحق في إمكانية مطالبة المجلس الأعلى بإيقاف تنفيذ الأحكام والقرارات الصادرة في المادة </w:t>
      </w:r>
      <w:r w:rsidR="00E35B4F" w:rsidRPr="00EC3623">
        <w:rPr>
          <w:rFonts w:ascii="Simplified Arabic" w:eastAsia="Times New Roman" w:hAnsi="Simplified Arabic" w:cs="Simplified Arabic"/>
          <w:sz w:val="32"/>
          <w:szCs w:val="32"/>
          <w:rtl/>
          <w:lang w:bidi="ar-MA"/>
        </w:rPr>
        <w:t>الإدارية</w:t>
      </w:r>
      <w:r w:rsidRPr="00EC3623">
        <w:rPr>
          <w:rFonts w:ascii="Simplified Arabic" w:eastAsia="Times New Roman" w:hAnsi="Simplified Arabic" w:cs="Simplified Arabic"/>
          <w:sz w:val="32"/>
          <w:szCs w:val="32"/>
          <w:rtl/>
          <w:lang w:bidi="ar-MA"/>
        </w:rPr>
        <w:t xml:space="preserve">، إلى غاية البث في طلب النقض المقدم في مواجهتها. هذه </w:t>
      </w:r>
      <w:r w:rsidR="00E35B4F" w:rsidRPr="00EC3623">
        <w:rPr>
          <w:rFonts w:ascii="Simplified Arabic" w:eastAsia="Times New Roman" w:hAnsi="Simplified Arabic" w:cs="Simplified Arabic"/>
          <w:sz w:val="32"/>
          <w:szCs w:val="32"/>
          <w:rtl/>
          <w:lang w:bidi="ar-MA"/>
        </w:rPr>
        <w:t>الإمكانية</w:t>
      </w:r>
      <w:r w:rsidRPr="00EC3623">
        <w:rPr>
          <w:rFonts w:ascii="Simplified Arabic" w:eastAsia="Times New Roman" w:hAnsi="Simplified Arabic" w:cs="Simplified Arabic"/>
          <w:sz w:val="32"/>
          <w:szCs w:val="32"/>
          <w:rtl/>
          <w:lang w:bidi="ar-MA"/>
        </w:rPr>
        <w:t xml:space="preserve"> غير متاحة لأطراف أخرى</w:t>
      </w:r>
      <w:r w:rsidRPr="00EC3623">
        <w:rPr>
          <w:rStyle w:val="FootnoteReference"/>
          <w:rFonts w:ascii="Simplified Arabic" w:eastAsia="Times New Roman" w:hAnsi="Simplified Arabic" w:cs="Simplified Arabic"/>
          <w:sz w:val="32"/>
          <w:szCs w:val="32"/>
          <w:rtl/>
          <w:lang w:bidi="ar-MA"/>
        </w:rPr>
        <w:footnoteReference w:id="53"/>
      </w:r>
      <w:r w:rsidRPr="00EC3623">
        <w:rPr>
          <w:rFonts w:ascii="Simplified Arabic" w:eastAsia="Times New Roman" w:hAnsi="Simplified Arabic" w:cs="Simplified Arabic"/>
          <w:sz w:val="32"/>
          <w:szCs w:val="32"/>
          <w:rtl/>
          <w:lang w:bidi="ar-MA"/>
        </w:rPr>
        <w:t xml:space="preserve">. </w:t>
      </w:r>
    </w:p>
    <w:p w14:paraId="4A024E4A" w14:textId="77777777" w:rsidR="00F460BE" w:rsidRPr="00EC3623" w:rsidRDefault="00F460BE" w:rsidP="00A539BF">
      <w:pPr>
        <w:bidi/>
        <w:spacing w:after="0" w:line="240" w:lineRule="atLeast"/>
        <w:ind w:firstLine="397"/>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lastRenderedPageBreak/>
        <w:t xml:space="preserve">ويشكل هذا الأمر تعسفا من قبل </w:t>
      </w:r>
      <w:r w:rsidR="00E35B4F" w:rsidRPr="00EC3623">
        <w:rPr>
          <w:rFonts w:ascii="Simplified Arabic" w:eastAsia="Times New Roman" w:hAnsi="Simplified Arabic" w:cs="Simplified Arabic"/>
          <w:sz w:val="32"/>
          <w:szCs w:val="32"/>
          <w:rtl/>
          <w:lang w:bidi="ar-MA"/>
        </w:rPr>
        <w:t>الإدارة</w:t>
      </w:r>
      <w:r w:rsidRPr="00EC3623">
        <w:rPr>
          <w:rFonts w:ascii="Simplified Arabic" w:eastAsia="Times New Roman" w:hAnsi="Simplified Arabic" w:cs="Simplified Arabic"/>
          <w:sz w:val="32"/>
          <w:szCs w:val="32"/>
          <w:rtl/>
          <w:lang w:bidi="ar-MA"/>
        </w:rPr>
        <w:t xml:space="preserve">، و انتقاصا من قيمة قضاء أحدث في زمن الاستقلال وفي سياق كثافة الخطاب حول دولة القانون وحقوق </w:t>
      </w:r>
      <w:r w:rsidR="00E35B4F" w:rsidRPr="00EC3623">
        <w:rPr>
          <w:rFonts w:ascii="Simplified Arabic" w:eastAsia="Times New Roman" w:hAnsi="Simplified Arabic" w:cs="Simplified Arabic"/>
          <w:sz w:val="32"/>
          <w:szCs w:val="32"/>
          <w:rtl/>
          <w:lang w:bidi="ar-MA"/>
        </w:rPr>
        <w:t>الإنسان</w:t>
      </w:r>
      <w:r w:rsidRPr="00EC3623">
        <w:rPr>
          <w:rFonts w:ascii="Simplified Arabic" w:eastAsia="Times New Roman" w:hAnsi="Simplified Arabic" w:cs="Simplified Arabic"/>
          <w:sz w:val="32"/>
          <w:szCs w:val="32"/>
          <w:rtl/>
          <w:lang w:bidi="ar-MA"/>
        </w:rPr>
        <w:t xml:space="preserve"> والحريات العامة.</w:t>
      </w:r>
    </w:p>
    <w:p w14:paraId="558252DC" w14:textId="77777777" w:rsidR="00F460BE" w:rsidRPr="00EC3623" w:rsidRDefault="00F460BE" w:rsidP="006372F3">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rPr>
        <w:t>ف</w:t>
      </w:r>
      <w:r w:rsidRPr="00EC3623">
        <w:rPr>
          <w:rFonts w:ascii="Simplified Arabic" w:eastAsia="Times New Roman" w:hAnsi="Simplified Arabic" w:cs="Simplified Arabic"/>
          <w:sz w:val="32"/>
          <w:szCs w:val="32"/>
          <w:rtl/>
          <w:lang w:bidi="ar-MA"/>
        </w:rPr>
        <w:t xml:space="preserve">أحدثت الدولة بمقتضى قانون 90ـ41 المحدث للمحاكم </w:t>
      </w:r>
      <w:r w:rsidR="00E35B4F" w:rsidRPr="00EC3623">
        <w:rPr>
          <w:rFonts w:ascii="Simplified Arabic" w:eastAsia="Times New Roman" w:hAnsi="Simplified Arabic" w:cs="Simplified Arabic"/>
          <w:sz w:val="32"/>
          <w:szCs w:val="32"/>
          <w:rtl/>
          <w:lang w:bidi="ar-MA"/>
        </w:rPr>
        <w:t>الإدارية</w:t>
      </w:r>
      <w:r w:rsidRPr="00EC3623">
        <w:rPr>
          <w:rFonts w:ascii="Simplified Arabic" w:eastAsia="Times New Roman" w:hAnsi="Simplified Arabic" w:cs="Simplified Arabic"/>
          <w:sz w:val="32"/>
          <w:szCs w:val="32"/>
          <w:rtl/>
          <w:lang w:bidi="ar-MA"/>
        </w:rPr>
        <w:t xml:space="preserve"> سنة 1994، وبمقتضى القانون 03 ـ 80 المحدث لمحاكم </w:t>
      </w:r>
      <w:r w:rsidR="00E35B4F" w:rsidRPr="00EC3623">
        <w:rPr>
          <w:rFonts w:ascii="Simplified Arabic" w:eastAsia="Times New Roman" w:hAnsi="Simplified Arabic" w:cs="Simplified Arabic"/>
          <w:sz w:val="32"/>
          <w:szCs w:val="32"/>
          <w:rtl/>
          <w:lang w:bidi="ar-MA"/>
        </w:rPr>
        <w:t>الاستئناف</w:t>
      </w:r>
      <w:r w:rsidRPr="00EC3623">
        <w:rPr>
          <w:rFonts w:ascii="Simplified Arabic" w:eastAsia="Times New Roman" w:hAnsi="Simplified Arabic" w:cs="Simplified Arabic"/>
          <w:sz w:val="32"/>
          <w:szCs w:val="32"/>
          <w:rtl/>
          <w:lang w:bidi="ar-MA"/>
        </w:rPr>
        <w:t xml:space="preserve"> الإدارية، مؤسسة المفوض الملكي، وخصه بمهمة أساسية في تكريس خضوع إدارة الدولة للقانون وحماية حقوق وحريات المواطنين ضد تعسف وشطط الإدارة. تتمثل هذه المهمة في الدفاع عن القانون والحق.</w:t>
      </w:r>
    </w:p>
    <w:p w14:paraId="03B1A3EF" w14:textId="77777777" w:rsidR="00F460BE" w:rsidRPr="00EC3623" w:rsidRDefault="00F460BE" w:rsidP="006372F3">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غير أن هذه  المؤسسة تتسم بالضعف والمحدودية والنسبية في أداء عملها، وذلك لأن هذه الأخيرة لا تندرج ضمن التأليف الهيكلي للمحكمة الإدارية، بل ترك أمر تعيينه لرئيس المحكمة الإدا</w:t>
      </w:r>
      <w:r w:rsidR="00E35B4F" w:rsidRPr="00EC3623">
        <w:rPr>
          <w:rFonts w:ascii="Simplified Arabic" w:eastAsia="Times New Roman" w:hAnsi="Simplified Arabic" w:cs="Simplified Arabic"/>
          <w:sz w:val="32"/>
          <w:szCs w:val="32"/>
          <w:rtl/>
          <w:lang w:bidi="ar-MA"/>
        </w:rPr>
        <w:t>رية، سواء الابتدائية أو الا</w:t>
      </w:r>
      <w:r w:rsidRPr="00EC3623">
        <w:rPr>
          <w:rFonts w:ascii="Simplified Arabic" w:eastAsia="Times New Roman" w:hAnsi="Simplified Arabic" w:cs="Simplified Arabic"/>
          <w:sz w:val="32"/>
          <w:szCs w:val="32"/>
          <w:rtl/>
          <w:lang w:bidi="ar-MA"/>
        </w:rPr>
        <w:t>ستأنافية، وذلك باقتراح من الجمعية العمومية</w:t>
      </w:r>
      <w:r w:rsidRPr="00EC3623">
        <w:rPr>
          <w:rStyle w:val="FootnoteReference"/>
          <w:rFonts w:ascii="Simplified Arabic" w:eastAsia="Times New Roman" w:hAnsi="Simplified Arabic" w:cs="Simplified Arabic"/>
          <w:sz w:val="32"/>
          <w:szCs w:val="32"/>
          <w:rtl/>
          <w:lang w:bidi="ar-MA"/>
        </w:rPr>
        <w:footnoteReference w:id="54"/>
      </w:r>
      <w:r w:rsidRPr="00EC3623">
        <w:rPr>
          <w:rFonts w:ascii="Simplified Arabic" w:eastAsia="Times New Roman" w:hAnsi="Simplified Arabic" w:cs="Simplified Arabic"/>
          <w:sz w:val="32"/>
          <w:szCs w:val="32"/>
          <w:rtl/>
          <w:lang w:bidi="ar-MA"/>
        </w:rPr>
        <w:t xml:space="preserve">. </w:t>
      </w:r>
    </w:p>
    <w:p w14:paraId="50EAAB6A" w14:textId="77777777" w:rsidR="00782A3B" w:rsidRPr="00EC3623" w:rsidRDefault="00F460BE" w:rsidP="00DF6C47">
      <w:pPr>
        <w:bidi/>
        <w:spacing w:after="0" w:line="240" w:lineRule="atLeast"/>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ومن أهم مستجدات الإصلاح </w:t>
      </w:r>
      <w:r w:rsidR="00E35B4F" w:rsidRPr="00EC3623">
        <w:rPr>
          <w:rFonts w:ascii="Simplified Arabic" w:eastAsia="Times New Roman" w:hAnsi="Simplified Arabic" w:cs="Simplified Arabic"/>
          <w:sz w:val="32"/>
          <w:szCs w:val="32"/>
          <w:rtl/>
          <w:lang w:bidi="ar-MA"/>
        </w:rPr>
        <w:t>الإداري</w:t>
      </w:r>
      <w:r w:rsidRPr="00EC3623">
        <w:rPr>
          <w:rFonts w:ascii="Simplified Arabic" w:eastAsia="Times New Roman" w:hAnsi="Simplified Arabic" w:cs="Simplified Arabic"/>
          <w:sz w:val="32"/>
          <w:szCs w:val="32"/>
          <w:rtl/>
          <w:lang w:bidi="ar-MA"/>
        </w:rPr>
        <w:t xml:space="preserve"> المؤسساتي في مجال القضاء الإداري، خصوصا مع قانون محاكم </w:t>
      </w:r>
      <w:r w:rsidR="00E35B4F" w:rsidRPr="00EC3623">
        <w:rPr>
          <w:rFonts w:ascii="Simplified Arabic" w:eastAsia="Times New Roman" w:hAnsi="Simplified Arabic" w:cs="Simplified Arabic"/>
          <w:sz w:val="32"/>
          <w:szCs w:val="32"/>
          <w:rtl/>
          <w:lang w:bidi="ar-MA"/>
        </w:rPr>
        <w:t>الاستئناف</w:t>
      </w:r>
      <w:r w:rsidRPr="00EC3623">
        <w:rPr>
          <w:rFonts w:ascii="Simplified Arabic" w:eastAsia="Times New Roman" w:hAnsi="Simplified Arabic" w:cs="Simplified Arabic"/>
          <w:sz w:val="32"/>
          <w:szCs w:val="32"/>
          <w:rtl/>
          <w:lang w:bidi="ar-MA"/>
        </w:rPr>
        <w:t xml:space="preserve"> الإدارية، ما يتعلق بالمساعدة القضائية للمعسر، من أجل أن يتمكن من مقاضاة </w:t>
      </w:r>
      <w:r w:rsidR="00E35B4F" w:rsidRPr="00EC3623">
        <w:rPr>
          <w:rFonts w:ascii="Simplified Arabic" w:eastAsia="Times New Roman" w:hAnsi="Simplified Arabic" w:cs="Simplified Arabic"/>
          <w:sz w:val="32"/>
          <w:szCs w:val="32"/>
          <w:rtl/>
          <w:lang w:bidi="ar-MA"/>
        </w:rPr>
        <w:t>الإدارة</w:t>
      </w:r>
      <w:r w:rsidRPr="00EC3623">
        <w:rPr>
          <w:rFonts w:ascii="Simplified Arabic" w:eastAsia="Times New Roman" w:hAnsi="Simplified Arabic" w:cs="Simplified Arabic"/>
          <w:sz w:val="32"/>
          <w:szCs w:val="32"/>
          <w:rtl/>
          <w:lang w:bidi="ar-MA"/>
        </w:rPr>
        <w:t xml:space="preserve"> وقد أفرد قانون محاكم </w:t>
      </w:r>
      <w:r w:rsidR="00E35B4F" w:rsidRPr="00EC3623">
        <w:rPr>
          <w:rFonts w:ascii="Simplified Arabic" w:eastAsia="Times New Roman" w:hAnsi="Simplified Arabic" w:cs="Simplified Arabic"/>
          <w:sz w:val="32"/>
          <w:szCs w:val="32"/>
          <w:rtl/>
          <w:lang w:bidi="ar-MA"/>
        </w:rPr>
        <w:t>الاستئناف</w:t>
      </w:r>
      <w:r w:rsidRPr="00EC3623">
        <w:rPr>
          <w:rFonts w:ascii="Simplified Arabic" w:eastAsia="Times New Roman" w:hAnsi="Simplified Arabic" w:cs="Simplified Arabic"/>
          <w:sz w:val="32"/>
          <w:szCs w:val="32"/>
          <w:rtl/>
          <w:lang w:bidi="ar-MA"/>
        </w:rPr>
        <w:t xml:space="preserve"> </w:t>
      </w:r>
      <w:r w:rsidR="00E35B4F" w:rsidRPr="00EC3623">
        <w:rPr>
          <w:rFonts w:ascii="Simplified Arabic" w:eastAsia="Times New Roman" w:hAnsi="Simplified Arabic" w:cs="Simplified Arabic"/>
          <w:sz w:val="32"/>
          <w:szCs w:val="32"/>
          <w:rtl/>
          <w:lang w:bidi="ar-MA"/>
        </w:rPr>
        <w:t>الإدارية</w:t>
      </w:r>
      <w:r w:rsidRPr="00EC3623">
        <w:rPr>
          <w:rFonts w:ascii="Simplified Arabic" w:eastAsia="Times New Roman" w:hAnsi="Simplified Arabic" w:cs="Simplified Arabic"/>
          <w:sz w:val="32"/>
          <w:szCs w:val="32"/>
          <w:rtl/>
          <w:lang w:bidi="ar-MA"/>
        </w:rPr>
        <w:t xml:space="preserve"> المادة السابعة منه لهذا الغرض</w:t>
      </w:r>
      <w:r w:rsidRPr="00EC3623">
        <w:rPr>
          <w:rStyle w:val="FootnoteReference"/>
          <w:rFonts w:ascii="Simplified Arabic" w:eastAsia="Times New Roman" w:hAnsi="Simplified Arabic" w:cs="Simplified Arabic"/>
          <w:sz w:val="32"/>
          <w:szCs w:val="32"/>
          <w:rtl/>
          <w:lang w:bidi="ar-MA"/>
        </w:rPr>
        <w:footnoteReference w:id="55"/>
      </w:r>
      <w:r w:rsidRPr="00EC3623">
        <w:rPr>
          <w:rFonts w:ascii="Simplified Arabic" w:eastAsia="Times New Roman" w:hAnsi="Simplified Arabic" w:cs="Simplified Arabic"/>
          <w:sz w:val="32"/>
          <w:szCs w:val="32"/>
          <w:rtl/>
          <w:lang w:bidi="ar-MA"/>
        </w:rPr>
        <w:t>. غير أن هذا القانون لم يحسم إشكالية المساعدة القضائية لأنه لم  يجب على حالة رفض رئيس المحكمة الإدارية منح الحق في المساعدة القضائية.</w:t>
      </w:r>
    </w:p>
    <w:p w14:paraId="55BEE610" w14:textId="77777777" w:rsidR="00782A3B" w:rsidRPr="00EC3623" w:rsidRDefault="00782A3B" w:rsidP="00782A3B">
      <w:pPr>
        <w:bidi/>
        <w:spacing w:after="0" w:line="240" w:lineRule="atLeast"/>
        <w:jc w:val="both"/>
        <w:rPr>
          <w:rFonts w:ascii="Simplified Arabic" w:hAnsi="Simplified Arabic" w:cs="Simplified Arabic"/>
          <w:sz w:val="32"/>
          <w:szCs w:val="32"/>
          <w:rtl/>
          <w:lang w:bidi="ar-MA"/>
        </w:rPr>
      </w:pPr>
    </w:p>
    <w:p w14:paraId="178CC483" w14:textId="77777777" w:rsidR="00F14002" w:rsidRPr="00EC3623" w:rsidRDefault="00155050" w:rsidP="006372F3">
      <w:pPr>
        <w:bidi/>
        <w:spacing w:after="0" w:line="240" w:lineRule="atLeast"/>
        <w:rPr>
          <w:rFonts w:ascii="Simplified Arabic" w:eastAsia="Times New Roman" w:hAnsi="Simplified Arabic" w:cs="Simplified Arabic"/>
          <w:b/>
          <w:bCs/>
          <w:sz w:val="32"/>
          <w:szCs w:val="32"/>
          <w:rtl/>
          <w:lang w:bidi="ar-MA"/>
        </w:rPr>
      </w:pPr>
      <w:proofErr w:type="gramStart"/>
      <w:r w:rsidRPr="00EC3623">
        <w:rPr>
          <w:rFonts w:ascii="Simplified Arabic" w:hAnsi="Simplified Arabic" w:cs="Simplified Arabic"/>
          <w:b/>
          <w:bCs/>
          <w:sz w:val="32"/>
          <w:szCs w:val="32"/>
          <w:lang w:bidi="ar-MA"/>
        </w:rPr>
        <w:t>II</w:t>
      </w:r>
      <w:r w:rsidRPr="00EC3623">
        <w:rPr>
          <w:rFonts w:ascii="Simplified Arabic" w:hAnsi="Simplified Arabic" w:cs="Simplified Arabic"/>
          <w:b/>
          <w:bCs/>
          <w:sz w:val="32"/>
          <w:szCs w:val="32"/>
          <w:rtl/>
          <w:lang w:bidi="ar-MA"/>
        </w:rPr>
        <w:t xml:space="preserve"> </w:t>
      </w:r>
      <w:r w:rsidR="00F14002" w:rsidRPr="00EC3623">
        <w:rPr>
          <w:rFonts w:ascii="Simplified Arabic" w:hAnsi="Simplified Arabic" w:cs="Simplified Arabic"/>
          <w:b/>
          <w:bCs/>
          <w:sz w:val="32"/>
          <w:szCs w:val="32"/>
          <w:rtl/>
          <w:lang w:bidi="ar-MA"/>
        </w:rPr>
        <w:t xml:space="preserve"> ـ</w:t>
      </w:r>
      <w:proofErr w:type="gramEnd"/>
      <w:r w:rsidR="00F14002" w:rsidRPr="00EC3623">
        <w:rPr>
          <w:rFonts w:ascii="Simplified Arabic" w:hAnsi="Simplified Arabic" w:cs="Simplified Arabic"/>
          <w:b/>
          <w:bCs/>
          <w:sz w:val="32"/>
          <w:szCs w:val="32"/>
          <w:rtl/>
          <w:lang w:bidi="ar-MA"/>
        </w:rPr>
        <w:t xml:space="preserve"> الإصلاحات القانونية والمؤسساتية و حدود </w:t>
      </w:r>
      <w:r w:rsidR="00F14002" w:rsidRPr="00EC3623">
        <w:rPr>
          <w:rFonts w:ascii="Simplified Arabic" w:eastAsia="Times New Roman" w:hAnsi="Simplified Arabic" w:cs="Simplified Arabic"/>
          <w:b/>
          <w:bCs/>
          <w:sz w:val="32"/>
          <w:szCs w:val="32"/>
          <w:rtl/>
          <w:lang w:bidi="ar-MA"/>
        </w:rPr>
        <w:t>عقلنة</w:t>
      </w:r>
      <w:r w:rsidR="00F14002" w:rsidRPr="00EC3623">
        <w:rPr>
          <w:rFonts w:ascii="Simplified Arabic" w:hAnsi="Simplified Arabic" w:cs="Simplified Arabic"/>
          <w:b/>
          <w:bCs/>
          <w:sz w:val="32"/>
          <w:szCs w:val="32"/>
          <w:rtl/>
          <w:lang w:bidi="ar-MA"/>
        </w:rPr>
        <w:t xml:space="preserve"> تدبير المال العام من قبل </w:t>
      </w:r>
      <w:r w:rsidR="00F14002" w:rsidRPr="00EC3623">
        <w:rPr>
          <w:rFonts w:ascii="Simplified Arabic" w:eastAsia="Times New Roman" w:hAnsi="Simplified Arabic" w:cs="Simplified Arabic"/>
          <w:b/>
          <w:bCs/>
          <w:sz w:val="32"/>
          <w:szCs w:val="32"/>
          <w:rtl/>
          <w:lang w:bidi="ar-MA"/>
        </w:rPr>
        <w:t>الإدارة</w:t>
      </w:r>
      <w:r w:rsidR="00223C33" w:rsidRPr="00EC3623">
        <w:rPr>
          <w:rFonts w:ascii="Simplified Arabic" w:eastAsia="Times New Roman" w:hAnsi="Simplified Arabic" w:cs="Simplified Arabic"/>
          <w:b/>
          <w:bCs/>
          <w:sz w:val="32"/>
          <w:szCs w:val="32"/>
          <w:rtl/>
          <w:lang w:bidi="ar-MA"/>
        </w:rPr>
        <w:t>:</w:t>
      </w:r>
    </w:p>
    <w:p w14:paraId="0E5BA11F" w14:textId="77777777" w:rsidR="008B79F4" w:rsidRPr="00EC3623" w:rsidRDefault="008B79F4" w:rsidP="00565F6C">
      <w:pPr>
        <w:bidi/>
        <w:spacing w:after="0" w:line="240" w:lineRule="atLeast"/>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تتم حماية المال العام بفرض الرقابة القانونية عليه. وقد تكون هذه الرقابة داخلية كما قد تكون خارجية. هذه الأخيرة قد تتم عن طريق جهة خارجية مستقلة، كما عليه الأمر في بريطانيا، حيث هناك هيئة مستقلة لها حق المراقبة قبل الصرف والمحاسبة وبعده، وتتمتع بالحصانة والاستقلال عن السلطة التنفيذية، أو كما عليه الأمر في فرنسا حيث هناك هيئة قضائية للرقابة على الأموال. وقد تقوم بهذه الرقابة الخارجية السلطة التشريعية أو السلطة </w:t>
      </w:r>
      <w:r w:rsidRPr="00EC3623">
        <w:rPr>
          <w:rFonts w:ascii="Simplified Arabic" w:hAnsi="Simplified Arabic" w:cs="Simplified Arabic"/>
          <w:sz w:val="32"/>
          <w:szCs w:val="32"/>
          <w:rtl/>
          <w:lang w:bidi="ar-MA"/>
        </w:rPr>
        <w:lastRenderedPageBreak/>
        <w:t>القضائية. ويتميز هذا النوع من الرقابة بكونه يساعد على إحكام الرقابة على الأموال العمومية والمحافظة عليها. أما الرقابة الداخلية فهي التي تمارسها الجهة الإدارية أو السلطة التنفيذية، باعتبارها السلطة القائمة على مالية الدولة</w:t>
      </w:r>
      <w:r w:rsidRPr="00EC3623">
        <w:rPr>
          <w:rStyle w:val="FootnoteReference"/>
          <w:rFonts w:ascii="Simplified Arabic" w:hAnsi="Simplified Arabic" w:cs="Simplified Arabic"/>
          <w:sz w:val="32"/>
          <w:szCs w:val="32"/>
          <w:rtl/>
          <w:lang w:bidi="ar-MA"/>
        </w:rPr>
        <w:footnoteReference w:id="56"/>
      </w:r>
      <w:r w:rsidRPr="00EC3623">
        <w:rPr>
          <w:rFonts w:ascii="Simplified Arabic" w:hAnsi="Simplified Arabic" w:cs="Simplified Arabic"/>
          <w:sz w:val="32"/>
          <w:szCs w:val="32"/>
          <w:rtl/>
          <w:lang w:bidi="ar-MA"/>
        </w:rPr>
        <w:t>.</w:t>
      </w:r>
    </w:p>
    <w:p w14:paraId="6C40D955" w14:textId="77777777" w:rsidR="008B79F4" w:rsidRPr="00EC3623" w:rsidRDefault="008B79F4"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ولقد نتج عن القصور الواضح لأجهزة الرقابة المالية وضعف فعالية آلياتها المختلفة في المغرب نتائج وخيمة، تجسدت في الاختلالات المالية الصارخة على مستوى الإدارات العمومية والجماعات المحلية والمؤسسات العمومية، وأدت انعكاساتها إلى آثار متفاوتة على التنمية وعلى المواطن وعلى سمعة البلاد محليا وخارجيا.</w:t>
      </w:r>
    </w:p>
    <w:p w14:paraId="0EDE7F21" w14:textId="77777777" w:rsidR="008B79F4" w:rsidRPr="00EC3623" w:rsidRDefault="008B79F4"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ولقد أدى كل هذا إلى اتخاذ إجراءات وتدابير متعددة ترمي بالأساس إلى تفعيل الأداء الرقابي وضبط آليات التدبير والتسيير بهدف ترشيد الإنفاق العمومي. وهو ما تطلب الانتقال من أدوات عمل وتدخل في يد الإدارة إلى أجهزة رقابية فاعلة ومؤثرة على التدبير المالي</w:t>
      </w:r>
      <w:r w:rsidRPr="00EC3623">
        <w:rPr>
          <w:rStyle w:val="FootnoteReference"/>
          <w:rFonts w:ascii="Simplified Arabic" w:hAnsi="Simplified Arabic" w:cs="Simplified Arabic"/>
          <w:sz w:val="32"/>
          <w:szCs w:val="32"/>
          <w:rtl/>
          <w:lang w:bidi="ar-MA"/>
        </w:rPr>
        <w:footnoteReference w:id="57"/>
      </w:r>
      <w:r w:rsidRPr="00EC3623">
        <w:rPr>
          <w:rFonts w:ascii="Simplified Arabic" w:hAnsi="Simplified Arabic" w:cs="Simplified Arabic"/>
          <w:sz w:val="32"/>
          <w:szCs w:val="32"/>
          <w:rtl/>
          <w:lang w:bidi="ar-MA"/>
        </w:rPr>
        <w:t>.</w:t>
      </w:r>
    </w:p>
    <w:p w14:paraId="08BFC22C" w14:textId="77777777" w:rsidR="008B79F4" w:rsidRPr="00EC3623" w:rsidRDefault="008B79F4"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على هذا الأساس عدلت الدولة، في الفترة ما بين تنصيب ما سمي بحكومة التناوب سنة 1998 وسنة 2010، أي ما قبل التعديل الدستوري 2011، عدلت المنظومة القانونية المتعلقة بالرقابة على المال العام كما سنت مقتضيات جديدة في هذا المجال. </w:t>
      </w:r>
    </w:p>
    <w:p w14:paraId="3F88D9C4" w14:textId="77777777" w:rsidR="008B79F4" w:rsidRPr="00EC3623" w:rsidRDefault="008B79F4"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فقد تم في هذا الإطار تعديل مرسوم 30 دجنبر 1975، المتعلق بالمراقبة العامة ـ الإدارية ـ للالتزام بنفقات الدولة، وذلك بمقتضى مرسوم 31 دجنبر 2001. كما تم سن تشريع جديد في الموضوع، وهو مرسوم 13 فبراير 2006، والذي يقضي بإلحاق مراقبة الالتزام بنفقات الدولة بالخزينة العامة، وتحويل اختصاصات المراقب العام للالتزام بالنفقات إلى الخازن العام للدولة. </w:t>
      </w:r>
    </w:p>
    <w:p w14:paraId="00170E7F" w14:textId="77777777" w:rsidR="008B79F4" w:rsidRPr="00EC3623" w:rsidRDefault="008B79F4"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هذا إلى جانب القانون رقم 61.99 المتعلق بمسؤولية الآمرين بالصرف والمراقبين والمحاسبين العموميين الصادر بتنفيذه الظهير الشريف رقم 1.02.25 بتاريخ 19 من محرم 1423 (3 أبريل 2002)، كما وقع تغييره وتتميمه، قانون 11 نوفمبر 2003 بشأن المراقبة المالية للدولة على المؤسسات العامة، الذي سيحل محل قانون 14 أبريل 1960، و القانون رقم 62.99 المتعلق بالمحاكم المالية الصادر بتنفيذه الظهير الشريف رقم 1.02.124 بتاريخ فاتح ربيع الآخر 1423 (13 يونيو 2002). هذا إلى جانب الإصلاح الضريبي( قانون المالية </w:t>
      </w:r>
      <w:r w:rsidRPr="00EC3623">
        <w:rPr>
          <w:rFonts w:ascii="Simplified Arabic" w:hAnsi="Simplified Arabic" w:cs="Simplified Arabic"/>
          <w:sz w:val="32"/>
          <w:szCs w:val="32"/>
          <w:rtl/>
          <w:lang w:bidi="ar-MA"/>
        </w:rPr>
        <w:lastRenderedPageBreak/>
        <w:t>لسنة 2000/ 2006/ 2007)، إصلاح النظام الجبائي والنظام المالي المحليين ( 18 فبراير 2009)، إصلاح نظام الصفقات العمومية (  4 ماي 2000 و 05 فبراير 2007)، إصلاح مدونة تحصيل الديون العمومية ( 03 ماي 2000)، قانون مكافحة غسل الأموال ( 17 أبريل 2007) وإصلاح الميثاق الجماعي ( 2002 / 2009). هذه الإصلاحات المالية لا تقف عند تحيين وتجديد الآليات والمساطر و إجراءات المراقبة المالية، بل تتجاوز ذلك إلى تطوير المؤسسات والبنيات الإدارية المالية، الكفيلة بتفعيل وتحقيق المراقبة.</w:t>
      </w:r>
    </w:p>
    <w:p w14:paraId="0F93CCE5" w14:textId="77777777" w:rsidR="008B79F4" w:rsidRPr="00EC3623" w:rsidRDefault="008B79F4" w:rsidP="006372F3">
      <w:pPr>
        <w:bidi/>
        <w:spacing w:after="0" w:line="240" w:lineRule="atLeast"/>
        <w:jc w:val="both"/>
        <w:rPr>
          <w:rFonts w:ascii="Simplified Arabic" w:hAnsi="Simplified Arabic" w:cs="Simplified Arabic"/>
          <w:sz w:val="32"/>
          <w:szCs w:val="32"/>
          <w:lang w:bidi="ar-MA"/>
        </w:rPr>
      </w:pPr>
      <w:r w:rsidRPr="00EC3623">
        <w:rPr>
          <w:rFonts w:ascii="Simplified Arabic" w:hAnsi="Simplified Arabic" w:cs="Simplified Arabic"/>
          <w:sz w:val="32"/>
          <w:szCs w:val="32"/>
          <w:rtl/>
          <w:lang w:bidi="ar-MA"/>
        </w:rPr>
        <w:t xml:space="preserve">     وسنتوقف عند أهم </w:t>
      </w:r>
      <w:r w:rsidR="00CB10B1" w:rsidRPr="00EC3623">
        <w:rPr>
          <w:rFonts w:ascii="Simplified Arabic" w:hAnsi="Simplified Arabic" w:cs="Simplified Arabic"/>
          <w:sz w:val="32"/>
          <w:szCs w:val="32"/>
          <w:rtl/>
          <w:lang w:bidi="ar-MA"/>
        </w:rPr>
        <w:t>الإجراءات</w:t>
      </w:r>
      <w:r w:rsidRPr="00EC3623">
        <w:rPr>
          <w:rFonts w:ascii="Simplified Arabic" w:hAnsi="Simplified Arabic" w:cs="Simplified Arabic"/>
          <w:sz w:val="32"/>
          <w:szCs w:val="32"/>
          <w:rtl/>
          <w:lang w:bidi="ar-MA"/>
        </w:rPr>
        <w:t xml:space="preserve"> الرقابية التي جاءت بها هذه التشريعات، باستثناء القانون المتعلق بالمحاكم المالية، الذي سنرجئ التعمق فيه إلى حين الانتقال إلى الفقرة المتعلقة بالإصلاح المالي المؤسساتي. </w:t>
      </w:r>
    </w:p>
    <w:p w14:paraId="34282DDB" w14:textId="77777777" w:rsidR="003A5C02" w:rsidRPr="00EC3623" w:rsidRDefault="00465B9B" w:rsidP="00223C33">
      <w:pPr>
        <w:pStyle w:val="ListParagraph"/>
        <w:numPr>
          <w:ilvl w:val="0"/>
          <w:numId w:val="12"/>
        </w:numPr>
        <w:bidi/>
        <w:spacing w:after="0" w:line="240" w:lineRule="atLeast"/>
        <w:jc w:val="both"/>
        <w:rPr>
          <w:rFonts w:ascii="Simplified Arabic" w:hAnsi="Simplified Arabic" w:cs="Simplified Arabic"/>
          <w:b/>
          <w:bCs/>
          <w:sz w:val="32"/>
          <w:szCs w:val="32"/>
        </w:rPr>
      </w:pPr>
      <w:r w:rsidRPr="00EC3623">
        <w:rPr>
          <w:rFonts w:ascii="Simplified Arabic" w:hAnsi="Simplified Arabic" w:cs="Simplified Arabic"/>
          <w:b/>
          <w:bCs/>
          <w:sz w:val="32"/>
          <w:szCs w:val="32"/>
          <w:rtl/>
        </w:rPr>
        <w:t xml:space="preserve">عقلنة صرف المال العام في ضوء </w:t>
      </w:r>
      <w:r w:rsidR="009E6D00" w:rsidRPr="00EC3623">
        <w:rPr>
          <w:rFonts w:ascii="Simplified Arabic" w:hAnsi="Simplified Arabic" w:cs="Simplified Arabic"/>
          <w:b/>
          <w:bCs/>
          <w:sz w:val="32"/>
          <w:szCs w:val="32"/>
          <w:rtl/>
        </w:rPr>
        <w:t xml:space="preserve">الإصلاح المالي القانوني 1998 </w:t>
      </w:r>
      <w:r w:rsidR="00FE434C" w:rsidRPr="00EC3623">
        <w:rPr>
          <w:rFonts w:ascii="Simplified Arabic" w:hAnsi="Simplified Arabic" w:cs="Simplified Arabic"/>
          <w:b/>
          <w:bCs/>
          <w:sz w:val="32"/>
          <w:szCs w:val="32"/>
          <w:rtl/>
        </w:rPr>
        <w:t>–</w:t>
      </w:r>
      <w:r w:rsidR="009E6D00" w:rsidRPr="00EC3623">
        <w:rPr>
          <w:rFonts w:ascii="Simplified Arabic" w:hAnsi="Simplified Arabic" w:cs="Simplified Arabic"/>
          <w:b/>
          <w:bCs/>
          <w:sz w:val="32"/>
          <w:szCs w:val="32"/>
          <w:rtl/>
        </w:rPr>
        <w:t xml:space="preserve"> 2010</w:t>
      </w:r>
      <w:r w:rsidR="00223C33" w:rsidRPr="00EC3623">
        <w:rPr>
          <w:rFonts w:ascii="Simplified Arabic" w:hAnsi="Simplified Arabic" w:cs="Simplified Arabic"/>
          <w:b/>
          <w:bCs/>
          <w:sz w:val="32"/>
          <w:szCs w:val="32"/>
          <w:rtl/>
        </w:rPr>
        <w:t>:</w:t>
      </w:r>
    </w:p>
    <w:p w14:paraId="047408B1"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تهدف الإصلاحات التي جاء بها مرسوم 31 دجنبر 2001، المعدل والمتمم لمرسوم 30 دجنبر 1975 إلى إعادة توضيح وتبسيط طرق ممارسة مراقبة الالتزام بالنفقات خاصة في مجال التأكد من المشروعية المالية لمقترحات الالتزام بنفقات الدولة، إعطاء قدر أكبر من المسؤولية للآمرين بالصرف وتمكينهم من مرونة أكبر في تدبير ملفات الالتزام مع ضمان الاستعمال النزيه للأموال العمومية، تحسين</w:t>
      </w:r>
      <w:r w:rsidR="00E35B4F" w:rsidRPr="00EC3623">
        <w:rPr>
          <w:rFonts w:ascii="Simplified Arabic" w:hAnsi="Simplified Arabic" w:cs="Simplified Arabic"/>
          <w:sz w:val="32"/>
          <w:szCs w:val="32"/>
          <w:rtl/>
          <w:lang w:bidi="ar-MA"/>
        </w:rPr>
        <w:t xml:space="preserve"> </w:t>
      </w:r>
      <w:r w:rsidRPr="00EC3623">
        <w:rPr>
          <w:rFonts w:ascii="Simplified Arabic" w:hAnsi="Simplified Arabic" w:cs="Simplified Arabic"/>
          <w:sz w:val="32"/>
          <w:szCs w:val="32"/>
          <w:rtl/>
          <w:lang w:bidi="ar-MA"/>
        </w:rPr>
        <w:t>النظام الإعلامي المتعلق بتنفيذ الميزانية،كما ادخل  المرسوم لأول مرة مفهوم رقابة الجوهر بهدف التخفيف وعقلنة وتسريع عملية المراقبة،عبر آليات جديدة،تضمنها هذا القانون،خصوصا في فصله الخامس</w:t>
      </w:r>
      <w:r w:rsidRPr="00EC3623">
        <w:rPr>
          <w:rStyle w:val="FootnoteReference"/>
          <w:rFonts w:ascii="Simplified Arabic" w:hAnsi="Simplified Arabic" w:cs="Simplified Arabic"/>
          <w:sz w:val="32"/>
          <w:szCs w:val="32"/>
          <w:rtl/>
          <w:lang w:bidi="ar-MA"/>
        </w:rPr>
        <w:footnoteReference w:id="58"/>
      </w:r>
      <w:r w:rsidRPr="00EC3623">
        <w:rPr>
          <w:rFonts w:ascii="Simplified Arabic" w:hAnsi="Simplified Arabic" w:cs="Simplified Arabic"/>
          <w:sz w:val="32"/>
          <w:szCs w:val="32"/>
          <w:rtl/>
          <w:lang w:bidi="ar-MA"/>
        </w:rPr>
        <w:t>.</w:t>
      </w:r>
    </w:p>
    <w:p w14:paraId="727E1F4D"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كما تصبو هذه التعديلات إلى بث الثقة في المبادرة الخاصة، من خلال شفافية علاقة الدولة، كموزعة للثروات والصفقات، بزبنائها. وهذا يقتضي ترسيخ دور مراقبة الالتزام بالنفقات كشريك فعال في تنفيذ المشاريع العمومية، من خلال تحسين أدائها وتبسيط إجراءاتها دون المس بجوهرها</w:t>
      </w:r>
      <w:r w:rsidRPr="00EC3623">
        <w:rPr>
          <w:rStyle w:val="FootnoteReference"/>
          <w:rFonts w:ascii="Simplified Arabic" w:hAnsi="Simplified Arabic" w:cs="Simplified Arabic"/>
          <w:sz w:val="32"/>
          <w:szCs w:val="32"/>
          <w:rtl/>
          <w:lang w:bidi="ar-MA"/>
        </w:rPr>
        <w:footnoteReference w:id="59"/>
      </w:r>
      <w:r w:rsidRPr="00EC3623">
        <w:rPr>
          <w:rFonts w:ascii="Simplified Arabic" w:hAnsi="Simplified Arabic" w:cs="Simplified Arabic"/>
          <w:sz w:val="32"/>
          <w:szCs w:val="32"/>
          <w:rtl/>
          <w:lang w:bidi="ar-MA"/>
        </w:rPr>
        <w:t xml:space="preserve">. </w:t>
      </w:r>
    </w:p>
    <w:p w14:paraId="6B83C53B"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وهو نفس الشيء بالنسبة لمرسوم 13 فبراير 2006، المتعلق بإلحاق اختصاصات المراقبة العامة للالتزام بالنفقات بالخزينة العامة للدولة، بمقتضى المادة الأولى من المرسوم، </w:t>
      </w:r>
      <w:r w:rsidRPr="00EC3623">
        <w:rPr>
          <w:rFonts w:ascii="Simplified Arabic" w:hAnsi="Simplified Arabic" w:cs="Simplified Arabic"/>
          <w:sz w:val="32"/>
          <w:szCs w:val="32"/>
          <w:rtl/>
          <w:lang w:bidi="ar-MA"/>
        </w:rPr>
        <w:lastRenderedPageBreak/>
        <w:t xml:space="preserve">وإسناد الاختصاصات الموكولة للمراقب العام للالتزام بنفقات الدولة إلى الخازن العام للدولة، بمقتضى المادة الثانية منه. </w:t>
      </w:r>
    </w:p>
    <w:p w14:paraId="393256CE"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هذا الإجراء سينهي التناقض الذي كان يحصل بين المراقب العام للالتزام بنفقات الدولة من جهة والمحاسب العمومي من جهة ثانية، وذلك من خلال إخضاعهما لنفس السلطة الرئاسية ودمجهما في نفس المؤسسة، مع المحافظة طبعا على اختصاص كل منهما. من أجل تبسيط المساطر والحد من صلابة القواعد القانونية، وتبني المرونة في تنفيذ الخدمات العمومية، وذلك من خلال دمج الجهازين داخل مؤسسة واحدة وهي الخزينة العامة للدولة. </w:t>
      </w:r>
    </w:p>
    <w:p w14:paraId="5B38E5BD"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وبهذا ينتفي التناقض الذي يحصل بين الجهازين الرقابيين المذكورين، والذي يؤثر على المصلحة العامة، ويحد من مبادرة الخواص في المجالين الاقتصاديين والاجتماعيين، اللذين تشكو الدولة من نقص حاد فيهما. فالتقارب الحاصل بين الجهازين، بفضل هذا المستجد القانوني، ووضعهما تحت سلطة الخازن العام كفيل بتحقيق المرونة والقيادة في اتخاذ القرار</w:t>
      </w:r>
      <w:r w:rsidRPr="00EC3623">
        <w:rPr>
          <w:rStyle w:val="FootnoteReference"/>
          <w:rFonts w:ascii="Simplified Arabic" w:hAnsi="Simplified Arabic" w:cs="Simplified Arabic"/>
          <w:sz w:val="32"/>
          <w:szCs w:val="32"/>
          <w:rtl/>
          <w:lang w:bidi="ar-MA"/>
        </w:rPr>
        <w:footnoteReference w:id="60"/>
      </w:r>
      <w:r w:rsidRPr="00EC3623">
        <w:rPr>
          <w:rFonts w:ascii="Simplified Arabic" w:hAnsi="Simplified Arabic" w:cs="Simplified Arabic"/>
          <w:sz w:val="32"/>
          <w:szCs w:val="32"/>
          <w:rtl/>
          <w:lang w:bidi="ar-MA"/>
        </w:rPr>
        <w:t xml:space="preserve">.  </w:t>
      </w:r>
    </w:p>
    <w:p w14:paraId="30D279C0"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غير أن ثمة إكراهات كثيرة تحول دون أداء الخازن العام لدوره ووظيفته بفعالية. ومن هذه الإكراهات على سبيل المثال لا الحصر كثرة المؤسسات التي يراقبها الخازن، غياب مسطرة لحل الخلافات التي قد تنشب بين أجهزة المراقبة وأجهزة التدبير، غياب التواصل بين الخازن والآمر بالصرف، نقص الوسائل المادية والبشرية، عدم التأمين على المخاطر التي قد تحدث أثناء مزاولة الخازن لمهامه، غياب التواصل بين الخزنة المكلفين بالأداء، عدم توفر المؤسسات العامة على جهاز التدقيق الداخلي لتسهيل العملية الرقابية، عدم توفر أغلب العاملين بالوكالة المحاسباتية على قرار التعيين بالوكالة، وهذا يتنافى وربط المحاسبة بالمسؤولية، غياب الهيكلة لأغلب المؤسسات العامة، عدم استفادة الموظفين من التكوين ومن التحفيز. هذا إلى جانب كثرة الملفات، مما ينتج عنه تعطيل مصالح المتعاقدين مع الإدارة</w:t>
      </w:r>
      <w:r w:rsidRPr="00EC3623">
        <w:rPr>
          <w:rStyle w:val="FootnoteReference"/>
          <w:rFonts w:ascii="Simplified Arabic" w:hAnsi="Simplified Arabic" w:cs="Simplified Arabic"/>
          <w:sz w:val="32"/>
          <w:szCs w:val="32"/>
          <w:rtl/>
          <w:lang w:bidi="ar-MA"/>
        </w:rPr>
        <w:footnoteReference w:id="61"/>
      </w:r>
      <w:r w:rsidRPr="00EC3623">
        <w:rPr>
          <w:rFonts w:ascii="Simplified Arabic" w:hAnsi="Simplified Arabic" w:cs="Simplified Arabic"/>
          <w:sz w:val="32"/>
          <w:szCs w:val="32"/>
          <w:rtl/>
          <w:lang w:bidi="ar-MA"/>
        </w:rPr>
        <w:t>.</w:t>
      </w:r>
    </w:p>
    <w:p w14:paraId="1595786B"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وفي مقابل تحديث وتطوير هياكل المراقبة العامة للالتزام بنفقات الدولة، على المستوى المركزي والجهوي </w:t>
      </w:r>
      <w:r w:rsidR="00E35B4F" w:rsidRPr="00EC3623">
        <w:rPr>
          <w:rFonts w:ascii="Simplified Arabic" w:hAnsi="Simplified Arabic" w:cs="Simplified Arabic"/>
          <w:sz w:val="32"/>
          <w:szCs w:val="32"/>
          <w:rtl/>
          <w:lang w:bidi="ar-MA"/>
        </w:rPr>
        <w:t>والإقليمي</w:t>
      </w:r>
      <w:r w:rsidRPr="00EC3623">
        <w:rPr>
          <w:rFonts w:ascii="Simplified Arabic" w:hAnsi="Simplified Arabic" w:cs="Simplified Arabic"/>
          <w:sz w:val="32"/>
          <w:szCs w:val="32"/>
          <w:rtl/>
          <w:lang w:bidi="ar-MA"/>
        </w:rPr>
        <w:t xml:space="preserve">، وتوسيع مجال المراقبة المالية الإدارية، بفضل القانونين السالفي الذكر، فقد جاء القانون رقم 61.99 بتاريخ 3 أبريل 2002 ليدقق في مسؤولية الآمرين </w:t>
      </w:r>
      <w:r w:rsidRPr="00EC3623">
        <w:rPr>
          <w:rFonts w:ascii="Simplified Arabic" w:hAnsi="Simplified Arabic" w:cs="Simplified Arabic"/>
          <w:sz w:val="32"/>
          <w:szCs w:val="32"/>
          <w:rtl/>
          <w:lang w:bidi="ar-MA"/>
        </w:rPr>
        <w:lastRenderedPageBreak/>
        <w:t>بالصرف والمراقبين والمحاسبين العموميين. وقد تعزز هذا القانون بالقانون رقم 62.99 المتعلق بالمحاكم المالية الصادر بتاريخ 13 يونيو 2002.</w:t>
      </w:r>
    </w:p>
    <w:p w14:paraId="22396728"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فقد عمل القانونان على تقوية مراقبة المحاسبين للإداريين، حيث أثارا مسؤولية الآمرين بالصرف عن كل التجاوزات والخروقات القانونية والمالية، عند مباشرة عمليات تنفيذ بنود وفصول الميزانية، كما شدد في نفس الوقت على المسؤولية الشخصية والمالية للمحاسب العمومي</w:t>
      </w:r>
      <w:r w:rsidRPr="00EC3623">
        <w:rPr>
          <w:rStyle w:val="FootnoteReference"/>
          <w:rFonts w:ascii="Simplified Arabic" w:hAnsi="Simplified Arabic" w:cs="Simplified Arabic"/>
          <w:sz w:val="32"/>
          <w:szCs w:val="32"/>
          <w:rtl/>
          <w:lang w:bidi="ar-MA"/>
        </w:rPr>
        <w:footnoteReference w:id="62"/>
      </w:r>
      <w:r w:rsidRPr="00EC3623">
        <w:rPr>
          <w:rFonts w:ascii="Simplified Arabic" w:hAnsi="Simplified Arabic" w:cs="Simplified Arabic"/>
          <w:sz w:val="32"/>
          <w:szCs w:val="32"/>
          <w:rtl/>
          <w:lang w:bidi="ar-MA"/>
        </w:rPr>
        <w:t xml:space="preserve">،وذلك نظرا لمهمته الحساسة، حيث إن كل تقصير قد يؤدي إلى إحداث عجز في ميزانية الدولة. </w:t>
      </w:r>
    </w:p>
    <w:p w14:paraId="0F372B8C"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غير أن هذان التشريعان لم يسدا النقص الحاصل في المرسوم الملكي، بتاريخ 21 أبريل 1967، المتعلق بنظام المحاسبة العمومية، والذي لا</w:t>
      </w:r>
      <w:r w:rsidR="00E35B4F" w:rsidRPr="00EC3623">
        <w:rPr>
          <w:rFonts w:ascii="Simplified Arabic" w:hAnsi="Simplified Arabic" w:cs="Simplified Arabic"/>
          <w:sz w:val="32"/>
          <w:szCs w:val="32"/>
          <w:rtl/>
          <w:lang w:bidi="ar-MA"/>
        </w:rPr>
        <w:t xml:space="preserve"> </w:t>
      </w:r>
      <w:r w:rsidRPr="00EC3623">
        <w:rPr>
          <w:rFonts w:ascii="Simplified Arabic" w:hAnsi="Simplified Arabic" w:cs="Simplified Arabic"/>
          <w:sz w:val="32"/>
          <w:szCs w:val="32"/>
          <w:rtl/>
          <w:lang w:bidi="ar-MA"/>
        </w:rPr>
        <w:t>يزال ساري المفعول. فهذا المرسوم لم يحدد بدقة  وبشكل صريح نوعية المسؤولية التي يتحملها الآمر بالصرف، كما لم ينص على مسؤولية الوزراء المدنية والجنائية،كآمرين رئيسيين بالصرف، واكتفى القانونان المشار إليهما أعلاه بتحديد المسؤولية المترتبة عن تنفيذ الميزانية فقط .</w:t>
      </w:r>
    </w:p>
    <w:p w14:paraId="528E4E4F"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بهذا ترك الفاعلون في السياسة التشريعية فراغا كبيرا بخصوص المسؤولية عن تنفيذ الميزانية،عندما استثنى الوزراء أعضاء الحكومة من المسؤولية في ميدان التأديب المتعلق بالميزانية والشؤون المالية</w:t>
      </w:r>
      <w:r w:rsidRPr="00EC3623">
        <w:rPr>
          <w:rStyle w:val="FootnoteReference"/>
          <w:rFonts w:ascii="Simplified Arabic" w:hAnsi="Simplified Arabic" w:cs="Simplified Arabic"/>
          <w:sz w:val="32"/>
          <w:szCs w:val="32"/>
          <w:rtl/>
          <w:lang w:bidi="ar-MA"/>
        </w:rPr>
        <w:footnoteReference w:id="63"/>
      </w:r>
      <w:r w:rsidRPr="00EC3623">
        <w:rPr>
          <w:rFonts w:ascii="Simplified Arabic" w:hAnsi="Simplified Arabic" w:cs="Simplified Arabic"/>
          <w:sz w:val="32"/>
          <w:szCs w:val="32"/>
          <w:rtl/>
          <w:lang w:bidi="ar-MA"/>
        </w:rPr>
        <w:t xml:space="preserve">. وهذا ترك بابا لإمكانية استمرارية هدر المال العام والفساد المالي وعرقلة العمليات الاقتصادية والاجتماعية الأساسية لتحقيق التنمية والتقدم، وتحقيق الوفاق الاجتماعي، وتأسيس مصداقية صناع القرار، وإعادة إنتاج مشروعيتهم.  </w:t>
      </w:r>
    </w:p>
    <w:p w14:paraId="385F0C3C"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فاستثناء الوزراء من المسؤولية عن تنفيذ الميزانية العامة كآمرين بالصرف رئيسيين لا تسير وفق الأحكام القانونية المنظمة لإجراءات التنفيذ المالي، والتي لا تخرج في فلسفتها عن فرض احترام ما تم الترخيص به من قبل ممثلي الأمة وتنفيذه طبقا للقوانين والأنظمة الجاري بها العمل،خصوصا وأن المسؤولية قد تنتقل إلى الرئيس التسلسلي إذا أثبت الآمر بالصرف أو الآمر المساعد أن المخالفة ارتكبت بناء على أمر صادر من الوزير</w:t>
      </w:r>
      <w:r w:rsidRPr="00EC3623">
        <w:rPr>
          <w:rStyle w:val="FootnoteReference"/>
          <w:rFonts w:ascii="Simplified Arabic" w:hAnsi="Simplified Arabic" w:cs="Simplified Arabic"/>
          <w:sz w:val="32"/>
          <w:szCs w:val="32"/>
          <w:rtl/>
          <w:lang w:bidi="ar-MA"/>
        </w:rPr>
        <w:footnoteReference w:id="64"/>
      </w:r>
      <w:r w:rsidRPr="00EC3623">
        <w:rPr>
          <w:rFonts w:ascii="Simplified Arabic" w:hAnsi="Simplified Arabic" w:cs="Simplified Arabic"/>
          <w:sz w:val="32"/>
          <w:szCs w:val="32"/>
          <w:rtl/>
          <w:lang w:bidi="ar-MA"/>
        </w:rPr>
        <w:t>. وهذا ما سيحد من تحقيق أهداف مراقبة صرف المال العام.</w:t>
      </w:r>
    </w:p>
    <w:p w14:paraId="316523FA"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lastRenderedPageBreak/>
        <w:t xml:space="preserve">      فهذا الاستثناء لا يتماشى مع ما جاء به قانون 11 نونبر 2003، الذي دائرة المراقبة لتشمل كل مجالات المال العام، على عكس قانون 14 أبريل  1960. فقد عمم هذا القانون الجديد المراقبة لتشمل جميع المؤسسات والمنشآت العامة التي تساهم فيها الدولة والجماعات المحلية بطريقة مباشرة أو غير مباشرة،وعلى المقاولات ذات الامتياز بمقتضى عقود مع الدولة، وكذلك على الهيآت الخاضعة لمراقبة مالية بمقتضى قانون خاص وتتلقى إعانات من الدولة، كالصندوق الوطني لمنظمات الاحتياطي، وشركات التعاضد للتأمين</w:t>
      </w:r>
      <w:r w:rsidRPr="00EC3623">
        <w:rPr>
          <w:rStyle w:val="FootnoteReference"/>
          <w:rFonts w:ascii="Simplified Arabic" w:hAnsi="Simplified Arabic" w:cs="Simplified Arabic"/>
          <w:sz w:val="32"/>
          <w:szCs w:val="32"/>
          <w:rtl/>
          <w:lang w:bidi="ar-MA"/>
        </w:rPr>
        <w:footnoteReference w:id="65"/>
      </w:r>
      <w:r w:rsidRPr="00EC3623">
        <w:rPr>
          <w:rFonts w:ascii="Simplified Arabic" w:hAnsi="Simplified Arabic" w:cs="Simplified Arabic"/>
          <w:sz w:val="32"/>
          <w:szCs w:val="32"/>
          <w:rtl/>
          <w:lang w:bidi="ar-MA"/>
        </w:rPr>
        <w:t xml:space="preserve">. </w:t>
      </w:r>
    </w:p>
    <w:p w14:paraId="102200EB"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كما نوع هذا القانون المراقبة لتحقيق فعاليتها. فهناك المراقبة القبلية، التي ترتكز على صحة عمليات الأداءات والمداخل التي تطبق على المؤسسات العامة التي لا تتوفر على نظام تدبير يحميها من المخاطر الاقتصادية أو المالية. وهناك المراقبة المواكبة، والتي تطبق على شركات الدولة ذات المساهمات المباشرة وعلى المؤسسات العامة التي تتوفر على نظام تدبيري يضمن التحكم في المخاطر الاقتصادية أو المالية، أو تلك التي ترتبط مع الدولة بعقد برنامج يحدد التزامات الدولة والهيئة المتعاقدة</w:t>
      </w:r>
      <w:r w:rsidRPr="00EC3623">
        <w:rPr>
          <w:rStyle w:val="FootnoteReference"/>
          <w:rFonts w:ascii="Simplified Arabic" w:hAnsi="Simplified Arabic" w:cs="Simplified Arabic"/>
          <w:sz w:val="32"/>
          <w:szCs w:val="32"/>
          <w:rtl/>
          <w:lang w:bidi="ar-MA"/>
        </w:rPr>
        <w:footnoteReference w:id="66"/>
      </w:r>
      <w:r w:rsidRPr="00EC3623">
        <w:rPr>
          <w:rFonts w:ascii="Simplified Arabic" w:hAnsi="Simplified Arabic" w:cs="Simplified Arabic"/>
          <w:sz w:val="32"/>
          <w:szCs w:val="32"/>
          <w:rtl/>
          <w:lang w:bidi="ar-MA"/>
        </w:rPr>
        <w:t>.</w:t>
      </w:r>
    </w:p>
    <w:p w14:paraId="0389FBB6"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حدد أيضا هذا القانون المسؤوليات داخل المؤسسة، حيث تتواجد ثلاث مهام أساسية ومنفصلة وهي: مهمة التوجيه، وتتجلى في تحديد الأهداف التي تدخل في اختصاص المجلس الإداري أو الجهاز التداولي، ، مهمة التدبير ويزاولها الطاقم المكلف بالتسيير والساهر على جودة التدبير، ومهمة المراقبة والتقييم وتخص أجهزة المراقبة حيث تهدف إلى حماية الهيئة من المخاطر الاقتصادية والمالية وإلى تقييم إنجازاتها</w:t>
      </w:r>
      <w:r w:rsidRPr="00EC3623">
        <w:rPr>
          <w:rStyle w:val="FootnoteReference"/>
          <w:rFonts w:ascii="Simplified Arabic" w:hAnsi="Simplified Arabic" w:cs="Simplified Arabic"/>
          <w:sz w:val="32"/>
          <w:szCs w:val="32"/>
          <w:rtl/>
          <w:lang w:bidi="ar-MA"/>
        </w:rPr>
        <w:footnoteReference w:id="67"/>
      </w:r>
      <w:r w:rsidRPr="00EC3623">
        <w:rPr>
          <w:rFonts w:ascii="Simplified Arabic" w:hAnsi="Simplified Arabic" w:cs="Simplified Arabic"/>
          <w:sz w:val="32"/>
          <w:szCs w:val="32"/>
          <w:rtl/>
          <w:lang w:bidi="ar-MA"/>
        </w:rPr>
        <w:t>.</w:t>
      </w:r>
    </w:p>
    <w:p w14:paraId="5F8A1B67"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أما الأهداف الأساسية لهذا القانون فتتمثل في مواكبة المؤسسات العامة للتغيرات السريعة والمتلاحقة الحاصلة في محيطها،منح المزيد من الاستقلالية في مجال التدبير، التحكم في المخاطر المالية للمؤسسات العامة، تحميل الآمر بالصرف المزيد من المسؤولية للارتقاء بمجال التدبير، حسن تدبير واستعمال المال العام، تبسيط مساطر المراقبة</w:t>
      </w:r>
      <w:r w:rsidRPr="00EC3623">
        <w:rPr>
          <w:rStyle w:val="FootnoteReference"/>
          <w:rFonts w:ascii="Simplified Arabic" w:hAnsi="Simplified Arabic" w:cs="Simplified Arabic"/>
          <w:sz w:val="32"/>
          <w:szCs w:val="32"/>
          <w:rtl/>
          <w:lang w:bidi="ar-MA"/>
        </w:rPr>
        <w:footnoteReference w:id="68"/>
      </w:r>
      <w:r w:rsidRPr="00EC3623">
        <w:rPr>
          <w:rFonts w:ascii="Simplified Arabic" w:hAnsi="Simplified Arabic" w:cs="Simplified Arabic"/>
          <w:sz w:val="32"/>
          <w:szCs w:val="32"/>
          <w:rtl/>
          <w:lang w:bidi="ar-MA"/>
        </w:rPr>
        <w:t xml:space="preserve">. غير أن نقائص قانون مسؤولية الآمرين بالصرف والمراقبين والمحاسبين العموميين، التي سبق ذكرها، تحد من تحقيق هذه الأهداف. </w:t>
      </w:r>
    </w:p>
    <w:p w14:paraId="504A37A7" w14:textId="77777777" w:rsidR="00FE434C" w:rsidRPr="00EC3623" w:rsidRDefault="00FE434C"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lastRenderedPageBreak/>
        <w:t xml:space="preserve">     وإن من أهم الإصلاحات القانونية الجوهرية والمفصلية في المجال المالي ما يتعلق بتنظيم الصفقات العمومية. فهي من جهة الوسيلة </w:t>
      </w:r>
      <w:r w:rsidR="00E35B4F" w:rsidRPr="00EC3623">
        <w:rPr>
          <w:rFonts w:ascii="Simplified Arabic" w:hAnsi="Simplified Arabic" w:cs="Simplified Arabic"/>
          <w:sz w:val="32"/>
          <w:szCs w:val="32"/>
          <w:rtl/>
          <w:lang w:bidi="ar-MA"/>
        </w:rPr>
        <w:t>الأساسية</w:t>
      </w:r>
      <w:r w:rsidRPr="00EC3623">
        <w:rPr>
          <w:rFonts w:ascii="Simplified Arabic" w:hAnsi="Simplified Arabic" w:cs="Simplified Arabic"/>
          <w:sz w:val="32"/>
          <w:szCs w:val="32"/>
          <w:rtl/>
          <w:lang w:bidi="ar-MA"/>
        </w:rPr>
        <w:t xml:space="preserve"> التي تعتمدها الدولة والجماعات المحلية والمؤسسات العمومية لتنفيذ سياساتها الاقتصادية والتنموية، كما أنها من جهة أخرى مدخل أساسي للشرعية الإدارية المالية، حيث من خلالها يتم إرساء قواعد الشفافية في تعاملات الغدارة والمساواة بين جميع المتنافسين، محليين او أجانب دون تفاضل شخصي بينهما، و ضمان فعالية النفقة العمومية. هذا إلى جانب تحقيق التوازن بين المصلحة العامة والمصلحة الخاصة، أو بين الخدمة العمومية والصالح العام بالنسبة للمواطنين والربح بالنسبة للخواص المتعاقد معهم لانجاز تلك الخدمات.</w:t>
      </w:r>
    </w:p>
    <w:p w14:paraId="4A45D776"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lang w:bidi="ar-MA"/>
        </w:rPr>
        <w:t xml:space="preserve">      في سياق هذه الأهداف جاء مرسوم 4 ماي 2000، الذي يسمى بدفتر الشروط الإدارية، لتنظيم العلاقة بين الإدارة صاحبة المشروع والمقاولة صاحبة الصفقة، سواء أثناء إبرام العقد أو أثناء تنفيذه أو عند انتهائه، وذلك بتحديد مختلف الضمانات والسلطات والحقوق المعترف بها لكلا </w:t>
      </w:r>
      <w:r w:rsidRPr="00EC3623">
        <w:rPr>
          <w:rFonts w:ascii="Simplified Arabic" w:hAnsi="Simplified Arabic" w:cs="Simplified Arabic"/>
          <w:sz w:val="32"/>
          <w:szCs w:val="32"/>
          <w:rtl/>
        </w:rPr>
        <w:t xml:space="preserve">طرفي التعاقد، وكذا بوضع الضوابط التي يجب الاحتكام إليها لحل الخلافات التي يمكن أن تنشأ ومن شانها أن تؤثر على حقوق المقاول أو على سير الصفقة وتحول دون تحقيق الغاية المرجوة منها إن على مستوى زمن وطرق إنجازها </w:t>
      </w:r>
      <w:r w:rsidR="00E35B4F" w:rsidRPr="00EC3623">
        <w:rPr>
          <w:rFonts w:ascii="Simplified Arabic" w:hAnsi="Simplified Arabic" w:cs="Simplified Arabic"/>
          <w:sz w:val="32"/>
          <w:szCs w:val="32"/>
          <w:rtl/>
        </w:rPr>
        <w:t>أو</w:t>
      </w:r>
      <w:r w:rsidRPr="00EC3623">
        <w:rPr>
          <w:rFonts w:ascii="Simplified Arabic" w:hAnsi="Simplified Arabic" w:cs="Simplified Arabic"/>
          <w:sz w:val="32"/>
          <w:szCs w:val="32"/>
          <w:rtl/>
        </w:rPr>
        <w:t xml:space="preserve"> على مستوى جودة الخدمة وثمنها</w:t>
      </w:r>
      <w:r w:rsidRPr="00EC3623">
        <w:rPr>
          <w:rStyle w:val="FootnoteReference"/>
          <w:rFonts w:ascii="Simplified Arabic" w:hAnsi="Simplified Arabic" w:cs="Simplified Arabic"/>
          <w:sz w:val="32"/>
          <w:szCs w:val="32"/>
          <w:rtl/>
        </w:rPr>
        <w:footnoteReference w:id="69"/>
      </w:r>
      <w:r w:rsidRPr="00EC3623">
        <w:rPr>
          <w:rFonts w:ascii="Simplified Arabic" w:hAnsi="Simplified Arabic" w:cs="Simplified Arabic"/>
          <w:sz w:val="32"/>
          <w:szCs w:val="32"/>
          <w:rtl/>
        </w:rPr>
        <w:t>.</w:t>
      </w:r>
    </w:p>
    <w:p w14:paraId="7467A2E1"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ودفعا لكل لبس أو إبهام في هذا المجال الحساس من المال العام فقد جاء مرسوم 5 فبراير 2007 ليدقق في أنواع الصفقات وحالات اللجوء إلى كل نوع من </w:t>
      </w:r>
      <w:r w:rsidR="00E35B4F" w:rsidRPr="00EC3623">
        <w:rPr>
          <w:rFonts w:ascii="Simplified Arabic" w:hAnsi="Simplified Arabic" w:cs="Simplified Arabic"/>
          <w:sz w:val="32"/>
          <w:szCs w:val="32"/>
          <w:rtl/>
        </w:rPr>
        <w:t>أنواعها</w:t>
      </w:r>
      <w:r w:rsidRPr="00EC3623">
        <w:rPr>
          <w:rFonts w:ascii="Simplified Arabic" w:hAnsi="Simplified Arabic" w:cs="Simplified Arabic"/>
          <w:sz w:val="32"/>
          <w:szCs w:val="32"/>
          <w:rtl/>
        </w:rPr>
        <w:t xml:space="preserve"> وكذا تحديد طرق إبرام هذه الصفقات والمسطرة الواجب اتباعها والشكليات والآجال الواجب احترامها</w:t>
      </w:r>
      <w:r w:rsidRPr="00EC3623">
        <w:rPr>
          <w:rStyle w:val="FootnoteReference"/>
          <w:rFonts w:ascii="Simplified Arabic" w:hAnsi="Simplified Arabic" w:cs="Simplified Arabic"/>
          <w:sz w:val="32"/>
          <w:szCs w:val="32"/>
          <w:rtl/>
        </w:rPr>
        <w:footnoteReference w:id="70"/>
      </w:r>
      <w:r w:rsidRPr="00EC3623">
        <w:rPr>
          <w:rFonts w:ascii="Simplified Arabic" w:hAnsi="Simplified Arabic" w:cs="Simplified Arabic"/>
          <w:sz w:val="32"/>
          <w:szCs w:val="32"/>
          <w:rtl/>
        </w:rPr>
        <w:t xml:space="preserve">. </w:t>
      </w:r>
    </w:p>
    <w:p w14:paraId="46E089D9" w14:textId="77777777" w:rsidR="00FE434C" w:rsidRPr="00EC3623" w:rsidRDefault="00FE434C" w:rsidP="006372F3">
      <w:pPr>
        <w:bidi/>
        <w:spacing w:after="0" w:line="240" w:lineRule="atLeast"/>
        <w:jc w:val="both"/>
        <w:rPr>
          <w:rFonts w:ascii="Simplified Arabic" w:hAnsi="Simplified Arabic" w:cs="Simplified Arabic"/>
          <w:sz w:val="32"/>
          <w:szCs w:val="32"/>
        </w:rPr>
      </w:pPr>
      <w:r w:rsidRPr="00EC3623">
        <w:rPr>
          <w:rFonts w:ascii="Simplified Arabic" w:hAnsi="Simplified Arabic" w:cs="Simplified Arabic"/>
          <w:sz w:val="32"/>
          <w:szCs w:val="32"/>
          <w:rtl/>
        </w:rPr>
        <w:t xml:space="preserve">    والهدف من كل ذلك هو تحديد الأحكام المنظمة لهذه العقود في أدق تفاصيلها وجزئياتها. هذا إلى جانب إخضاع مختلف الجوانب المرتبطة بإبرامها وتدبيرها لمراقبة صارمة من قبل أجهزة متعددة، سواء منها المرتبطة بأجهزة المراقبة الداخلية للإدارة صاحبة المشروع  و الإدارة الوصية، أو المرتبطة بالمراقبة الخارجية المتمثلة في المجلس الأعلى للحسابات والمفتشية العامة للمالية وكذا لجنة الصفقات</w:t>
      </w:r>
      <w:r w:rsidRPr="00EC3623">
        <w:rPr>
          <w:rStyle w:val="FootnoteReference"/>
          <w:rFonts w:ascii="Simplified Arabic" w:hAnsi="Simplified Arabic" w:cs="Simplified Arabic"/>
          <w:sz w:val="32"/>
          <w:szCs w:val="32"/>
          <w:rtl/>
        </w:rPr>
        <w:footnoteReference w:id="71"/>
      </w:r>
      <w:r w:rsidRPr="00EC3623">
        <w:rPr>
          <w:rFonts w:ascii="Simplified Arabic" w:hAnsi="Simplified Arabic" w:cs="Simplified Arabic"/>
          <w:sz w:val="32"/>
          <w:szCs w:val="32"/>
          <w:rtl/>
        </w:rPr>
        <w:t>.</w:t>
      </w:r>
    </w:p>
    <w:p w14:paraId="2F152A44"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lastRenderedPageBreak/>
        <w:t xml:space="preserve">     استنادا إلى أهداف الإصلاح الضريبي، التي جاء في خطاب الملك، بتاريخ 26 شتنبر 2000، والمتمثلة في تحقيق الشفافية والعقلنة والتبسيط، وبناء على توصيات أشغال المناظرة الوطنية حول الضريبة، التي نظمتها وزارة المالية، بتاريخ 26 و 27 نوفمبر 1999، تضمن القانون المالي لسنة 2001 مستجدات ضريبية مهمة وكثيرة . وقد همت هذه المستجدات مجالين مهمين في الحياة الإدارية المالية والحياة الاقتصادية. يتمثل الجانب الاقتصادي في الإجراءات التحفيزية، أما الجانب الإداري المالي فيتمثل في إجراءات تبسيط وتوحيد المساطر الجبائية و ملاءمتها. و يهمنا  هذا الجانب الثاني أكثر من الأول في هذا الموضوع.</w:t>
      </w:r>
    </w:p>
    <w:p w14:paraId="5A0343C6"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تتلخص إجراءات التبسيط في إلغاء بعض الضرائب أو الرسوم المرتبطة بها لأنها لم تعد منسجمة مع التوجهات الاقتصادية والاجتماعية،أو لتصحيح وضعيات جبائية كانت في تنافر مع المقتضيات المحاسبية ومع المنطق الجبائي أو لم تكن تستجيب لمبادئ المساواة والعدالة الجبائية. </w:t>
      </w:r>
      <w:r w:rsidR="00E35B4F" w:rsidRPr="00EC3623">
        <w:rPr>
          <w:rFonts w:ascii="Simplified Arabic" w:hAnsi="Simplified Arabic" w:cs="Simplified Arabic"/>
          <w:sz w:val="32"/>
          <w:szCs w:val="32"/>
          <w:rtl/>
        </w:rPr>
        <w:t>أما</w:t>
      </w:r>
      <w:r w:rsidRPr="00EC3623">
        <w:rPr>
          <w:rFonts w:ascii="Simplified Arabic" w:hAnsi="Simplified Arabic" w:cs="Simplified Arabic"/>
          <w:sz w:val="32"/>
          <w:szCs w:val="32"/>
          <w:rtl/>
        </w:rPr>
        <w:t xml:space="preserve"> إجراءات الملاءمة فتهدف إلى تحقيق التناغم والانسجام بين مساطر التحقيق والتبليغ والمنازعات المشتركة بين مختلف الضرائب لتكون موحدة على مستوى المنظومة الضريبية ككل </w:t>
      </w:r>
      <w:r w:rsidRPr="00EC3623">
        <w:rPr>
          <w:rStyle w:val="FootnoteReference"/>
          <w:rFonts w:ascii="Simplified Arabic" w:hAnsi="Simplified Arabic" w:cs="Simplified Arabic"/>
          <w:sz w:val="32"/>
          <w:szCs w:val="32"/>
          <w:rtl/>
        </w:rPr>
        <w:footnoteReference w:id="72"/>
      </w:r>
      <w:r w:rsidRPr="00EC3623">
        <w:rPr>
          <w:rFonts w:ascii="Simplified Arabic" w:hAnsi="Simplified Arabic" w:cs="Simplified Arabic"/>
          <w:sz w:val="32"/>
          <w:szCs w:val="32"/>
          <w:rtl/>
        </w:rPr>
        <w:t>.</w:t>
      </w:r>
    </w:p>
    <w:p w14:paraId="4A4BF14C"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فقد عمل الإصلاح الضريبي الجديد، في مجال التبسيط، على إلغاء قاعدة استرداد مبلغ الضريبة على القيمة المضافة، التي تقررت بمقتضى المرسوم الملكي 17 يوليوز 1965، إلغاء ضريبة التضامن الوطني برسم الضريبة على الشركات، و المساهمة المفروضة على الدخول المهنية المعفاة من الضريبة على الدخل والمحدثة بمقتضى قانون المالية لسنة 1992، إلغاء السعر الجزافي الامتيازي لفائدة شركات التأمين والشركات القابضة، الاكتفاء بالتصريح بالتأسيس فيما يتعلق بالتصريح الضريبي، احتساب المساهمة الدنيا المدفوعة برسم الضريبة على الشركات والضريبة العامة على الدخل من دون الضريبة على القيمة المضافة، إدماج المقتضيات التي كانت تنظم الضريبة على الأرباح العقارية والضريبة على الأرباح الناتجة عن بيع القيم المنقولة وغيرها من سندات راس المال والدين ضمن الضريبة العامة على الدخل، وذلك في سياق التوحيد والتجميع والتقليل من كثرة الضرائب النوعية، توحيد سعر أداء المساهمة الدنيا من طرف الخاضعين للضريبة العامة على الدخل، إعمالا لمبدأ المساواة أمام الضريبة، </w:t>
      </w:r>
      <w:r w:rsidRPr="00EC3623">
        <w:rPr>
          <w:rFonts w:ascii="Simplified Arabic" w:hAnsi="Simplified Arabic" w:cs="Simplified Arabic"/>
          <w:sz w:val="32"/>
          <w:szCs w:val="32"/>
          <w:rtl/>
        </w:rPr>
        <w:lastRenderedPageBreak/>
        <w:t>إلزامية اعتماد الإدارة الضريبية عند تقييم تكلفة البناء، بالنسبة لبنايات الأشخاص الطبيعيين، على جدول يحدد بنص تنظيمي، باعتبار الرقم الاستدلالي لتكلفة مختلف العناصر الداخلة في البناء</w:t>
      </w:r>
      <w:r w:rsidRPr="00EC3623">
        <w:rPr>
          <w:rStyle w:val="FootnoteReference"/>
          <w:rFonts w:ascii="Simplified Arabic" w:hAnsi="Simplified Arabic" w:cs="Simplified Arabic"/>
          <w:sz w:val="32"/>
          <w:szCs w:val="32"/>
          <w:rtl/>
        </w:rPr>
        <w:footnoteReference w:id="73"/>
      </w:r>
      <w:r w:rsidRPr="00EC3623">
        <w:rPr>
          <w:rFonts w:ascii="Simplified Arabic" w:hAnsi="Simplified Arabic" w:cs="Simplified Arabic"/>
          <w:sz w:val="32"/>
          <w:szCs w:val="32"/>
          <w:rtl/>
        </w:rPr>
        <w:t>.</w:t>
      </w:r>
    </w:p>
    <w:p w14:paraId="5E74DFCD"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أما في مجال الملاءمة حصر طرق التبليغ في التسليم المباشر للملزم بالضريبة أومن ينوب عنه، أو عن</w:t>
      </w:r>
      <w:r w:rsidR="00AD0BFC"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طريق البريد المضمون مع الإشعار بالتسلم، وذلك بهدف التبسيط والنجاعة والإسراع في تنفيذ مراحل التبليغ مع مراعاة حقوق الملزمين،  إقرار تصريح نموذجي خاص بنقل الموطن الضريبي بالنسبة للشخص الطبيعي، ملاءمة مقتضيات تطبيق الذعيرة على الإقرارات المودعة بعد الأجل القانوني على مستوى الضريبة العامة على الدخل مع نفس مقتضيات الضريبة على الشركات</w:t>
      </w:r>
      <w:r w:rsidRPr="00EC3623">
        <w:rPr>
          <w:rStyle w:val="FootnoteReference"/>
          <w:rFonts w:ascii="Simplified Arabic" w:hAnsi="Simplified Arabic" w:cs="Simplified Arabic"/>
          <w:sz w:val="32"/>
          <w:szCs w:val="32"/>
          <w:rtl/>
        </w:rPr>
        <w:footnoteReference w:id="74"/>
      </w:r>
      <w:r w:rsidRPr="00EC3623">
        <w:rPr>
          <w:rFonts w:ascii="Simplified Arabic" w:hAnsi="Simplified Arabic" w:cs="Simplified Arabic"/>
          <w:sz w:val="32"/>
          <w:szCs w:val="32"/>
          <w:rtl/>
        </w:rPr>
        <w:t>.</w:t>
      </w:r>
    </w:p>
    <w:p w14:paraId="44BAAA97"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وتضمن الإصلاح الضريبي مقتضيات جد مهمة بشأن المنازعات الضريبية على المستوى المسطري والإجرائي، من</w:t>
      </w:r>
      <w:r w:rsidR="00AD0BFC"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 xml:space="preserve">أهمها إلزامية تعليل اللجن المحلية لقرارات تقدير الضريبة، </w:t>
      </w:r>
      <w:r w:rsidR="00AD0BFC" w:rsidRPr="00EC3623">
        <w:rPr>
          <w:rFonts w:ascii="Simplified Arabic" w:hAnsi="Simplified Arabic" w:cs="Simplified Arabic"/>
          <w:sz w:val="32"/>
          <w:szCs w:val="32"/>
          <w:rtl/>
        </w:rPr>
        <w:t>أسوة</w:t>
      </w:r>
      <w:r w:rsidRPr="00EC3623">
        <w:rPr>
          <w:rFonts w:ascii="Simplified Arabic" w:hAnsi="Simplified Arabic" w:cs="Simplified Arabic"/>
          <w:sz w:val="32"/>
          <w:szCs w:val="32"/>
          <w:rtl/>
        </w:rPr>
        <w:t xml:space="preserve"> باللجنة الوطنية، وذلك في أجل 24 شهرا، إلزامية تبليغ المعنيين بالطعن، في مجال المساطر الاستعجالية، خصوصا مسطرة الفحص الاستعجالية، داخل الآجال المحددة بمقتضى هذا القانون، وذلك في أجل 60 يوما، إمكانية الطعن في مقررات اللجنة الوطنية لتقدير الضريبة أمام القضاء الإداري حتى في الحالات التي لا</w:t>
      </w:r>
      <w:r w:rsidR="00AD0BFC"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يصدر فيها أمر بالتحصيل</w:t>
      </w:r>
      <w:r w:rsidRPr="00EC3623">
        <w:rPr>
          <w:rStyle w:val="FootnoteReference"/>
          <w:rFonts w:ascii="Simplified Arabic" w:hAnsi="Simplified Arabic" w:cs="Simplified Arabic"/>
          <w:sz w:val="32"/>
          <w:szCs w:val="32"/>
          <w:rtl/>
        </w:rPr>
        <w:footnoteReference w:id="75"/>
      </w:r>
      <w:r w:rsidRPr="00EC3623">
        <w:rPr>
          <w:rFonts w:ascii="Simplified Arabic" w:hAnsi="Simplified Arabic" w:cs="Simplified Arabic"/>
          <w:sz w:val="32"/>
          <w:szCs w:val="32"/>
          <w:rtl/>
        </w:rPr>
        <w:t>.</w:t>
      </w:r>
    </w:p>
    <w:p w14:paraId="482F4B01"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بقي أن نتوقف عند قانون تحصيل الديون العمومية، الذي تضمن إصلاحات قانونية وإصلاحات مؤسساتية. تتعلق الأولى بإجراءات تنظيمية جديدة وسعت من حقوق الملزمين بتلك الديون. وتتعلق الثانية بتفعيل دور القضاء و توسيعه، خصوصا القضاء الإداري، في هذا المجال.</w:t>
      </w:r>
    </w:p>
    <w:p w14:paraId="595D51A2"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فعلى المستوى الأول لم تعد المتابعات في حق الملزمين بالدين العمومي خاضعة للتنفيذ الجبري مباشرة، كما كان الأمر في السابق، ودون احترام درجات المتابعة، إذ لابد  من أن تطلع إدارة تحصيل الديون الملزم على تاريخ الشروع في التحصيل. هذا على جانب توفير </w:t>
      </w:r>
      <w:r w:rsidRPr="00EC3623">
        <w:rPr>
          <w:rFonts w:ascii="Simplified Arabic" w:hAnsi="Simplified Arabic" w:cs="Simplified Arabic"/>
          <w:sz w:val="32"/>
          <w:szCs w:val="32"/>
          <w:rtl/>
        </w:rPr>
        <w:lastRenderedPageBreak/>
        <w:t>شروط الاستخلاص وتحديد المقدار</w:t>
      </w:r>
      <w:r w:rsidRPr="00EC3623">
        <w:rPr>
          <w:rStyle w:val="FootnoteReference"/>
          <w:rFonts w:ascii="Simplified Arabic" w:hAnsi="Simplified Arabic" w:cs="Simplified Arabic"/>
          <w:sz w:val="32"/>
          <w:szCs w:val="32"/>
          <w:rtl/>
        </w:rPr>
        <w:footnoteReference w:id="76"/>
      </w:r>
      <w:r w:rsidRPr="00EC3623">
        <w:rPr>
          <w:rFonts w:ascii="Simplified Arabic" w:hAnsi="Simplified Arabic" w:cs="Simplified Arabic"/>
          <w:sz w:val="32"/>
          <w:szCs w:val="32"/>
          <w:rtl/>
        </w:rPr>
        <w:t>. أما المستوى الثاني فسنعود إليه في الفقرة الخاصة بالإصلاح المالي المؤسساتي.</w:t>
      </w:r>
    </w:p>
    <w:p w14:paraId="6C119FBF"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وتضمن هذا القانون مجموعة من المستجدات الأخرى بشأن تنظيم عملية تحصيل الديون. وهي إجراءات تمكن الدولة من استيفاء حقوقها المالية في إطار شرعي يحمي في المقابل حقوق وحريات الأفراد الملزمين. وتهم تلك الإجراءات الإنذار والحجز والبيع.</w:t>
      </w:r>
    </w:p>
    <w:p w14:paraId="7B2A51CD"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فلكي يكون الإنذار قانونيا ينبغي للمحاسب أن يحترم الآجال المحددة في هذا القانون للقيام بهذا الإجراء ( المادة 36)، هذا بالإضافة إلى وجوب أن يكون الإنذار وفق الشروط المحددة كذلك في هذا القانون ( المادة  122). </w:t>
      </w:r>
    </w:p>
    <w:p w14:paraId="21912993" w14:textId="77777777" w:rsidR="00FE434C" w:rsidRPr="00EC3623" w:rsidRDefault="00FE434C" w:rsidP="006372F3">
      <w:pPr>
        <w:bidi/>
        <w:spacing w:after="0"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أما الحجز فلا يكون قانونيا إلا بعد الحصول على إذن</w:t>
      </w:r>
      <w:r w:rsidR="00F93BD4"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من رئيس الغدارة المكلف بالتحصيل ( الخازن الجهوي) أو من فوض له ذلك. كما أن القانون قد حدد ما يمكن الحجز عليه وما لا ينبغي الحجز عليه ( المادة 46). ويلزم القانون المحاسب بتوقيف عملية الحجز إذا أبدى الملزم استعداده للتنفيذ.  وفي مقابل حقوق الملزمين بشأن الحجز، وحماية لمصادر المال العام، فقد وسع القانون دائرة الحجز ليشمل ما للمدين من أموال لدى الغير</w:t>
      </w:r>
      <w:r w:rsidRPr="00EC3623">
        <w:rPr>
          <w:rStyle w:val="FootnoteReference"/>
          <w:rFonts w:ascii="Simplified Arabic" w:hAnsi="Simplified Arabic" w:cs="Simplified Arabic"/>
          <w:sz w:val="32"/>
          <w:szCs w:val="32"/>
          <w:rtl/>
        </w:rPr>
        <w:footnoteReference w:id="77"/>
      </w:r>
      <w:r w:rsidRPr="00EC3623">
        <w:rPr>
          <w:rFonts w:ascii="Simplified Arabic" w:hAnsi="Simplified Arabic" w:cs="Simplified Arabic"/>
          <w:sz w:val="32"/>
          <w:szCs w:val="32"/>
          <w:rtl/>
        </w:rPr>
        <w:t>.</w:t>
      </w:r>
    </w:p>
    <w:p w14:paraId="58F4A8DE" w14:textId="77777777" w:rsidR="00465B9B" w:rsidRPr="00EC3623" w:rsidRDefault="00FE434C" w:rsidP="006372F3">
      <w:pPr>
        <w:bidi/>
        <w:spacing w:after="0" w:line="240" w:lineRule="atLeast"/>
        <w:jc w:val="both"/>
        <w:rPr>
          <w:rFonts w:ascii="Simplified Arabic" w:hAnsi="Simplified Arabic" w:cs="Simplified Arabic"/>
          <w:sz w:val="32"/>
          <w:szCs w:val="32"/>
        </w:rPr>
      </w:pPr>
      <w:r w:rsidRPr="00EC3623">
        <w:rPr>
          <w:rFonts w:ascii="Simplified Arabic" w:hAnsi="Simplified Arabic" w:cs="Simplified Arabic"/>
          <w:sz w:val="32"/>
          <w:szCs w:val="32"/>
          <w:rtl/>
        </w:rPr>
        <w:t xml:space="preserve">   أما فيما يخص إجراءات البيع التنظيمية فالمستجد في ذلك هو أن البيع يمكن أن يكون بطلب من المحجوز عليه أو الملزم وباختياره للأشياء القابلة للحجز والتي يمكن بيعها لاستيفاء</w:t>
      </w:r>
      <w:r w:rsidR="00F93BD4" w:rsidRPr="00EC3623">
        <w:rPr>
          <w:rFonts w:ascii="Simplified Arabic" w:hAnsi="Simplified Arabic" w:cs="Simplified Arabic"/>
          <w:sz w:val="32"/>
          <w:szCs w:val="32"/>
          <w:rtl/>
        </w:rPr>
        <w:t xml:space="preserve"> الدين بناء على طلبه، ولكن تحت إ</w:t>
      </w:r>
      <w:r w:rsidRPr="00EC3623">
        <w:rPr>
          <w:rFonts w:ascii="Simplified Arabic" w:hAnsi="Simplified Arabic" w:cs="Simplified Arabic"/>
          <w:sz w:val="32"/>
          <w:szCs w:val="32"/>
          <w:rtl/>
        </w:rPr>
        <w:t xml:space="preserve">شراف وموافقة المحاسب. وفي حالة وقوع نزاع حول ثمن البيع يمكن اللجوء إلبى الخبرة ( المادة 37).    </w:t>
      </w:r>
    </w:p>
    <w:p w14:paraId="3CFF3CE4" w14:textId="77777777" w:rsidR="003A5C02" w:rsidRPr="00EC3623" w:rsidRDefault="004D164F" w:rsidP="00D42F7D">
      <w:pPr>
        <w:pStyle w:val="ListParagraph"/>
        <w:numPr>
          <w:ilvl w:val="0"/>
          <w:numId w:val="12"/>
        </w:numPr>
        <w:bidi/>
        <w:spacing w:after="0" w:line="240" w:lineRule="atLeast"/>
        <w:jc w:val="both"/>
        <w:rPr>
          <w:rFonts w:ascii="Simplified Arabic" w:hAnsi="Simplified Arabic" w:cs="Simplified Arabic"/>
          <w:b/>
          <w:bCs/>
          <w:sz w:val="32"/>
          <w:szCs w:val="32"/>
          <w:rtl/>
        </w:rPr>
      </w:pPr>
      <w:r w:rsidRPr="00EC3623">
        <w:rPr>
          <w:rFonts w:ascii="Simplified Arabic" w:hAnsi="Simplified Arabic" w:cs="Simplified Arabic"/>
          <w:b/>
          <w:bCs/>
          <w:sz w:val="32"/>
          <w:szCs w:val="32"/>
          <w:rtl/>
        </w:rPr>
        <w:t>الرقابة على</w:t>
      </w:r>
      <w:r w:rsidR="00465B9B" w:rsidRPr="00EC3623">
        <w:rPr>
          <w:rFonts w:ascii="Simplified Arabic" w:hAnsi="Simplified Arabic" w:cs="Simplified Arabic"/>
          <w:b/>
          <w:bCs/>
          <w:sz w:val="32"/>
          <w:szCs w:val="32"/>
          <w:rtl/>
        </w:rPr>
        <w:t xml:space="preserve"> صرف المال العام في ضوء </w:t>
      </w:r>
      <w:r w:rsidR="00577D6C" w:rsidRPr="00EC3623">
        <w:rPr>
          <w:rFonts w:ascii="Simplified Arabic" w:hAnsi="Simplified Arabic" w:cs="Simplified Arabic"/>
          <w:b/>
          <w:bCs/>
          <w:sz w:val="32"/>
          <w:szCs w:val="32"/>
          <w:rtl/>
        </w:rPr>
        <w:t>الإصلاح المالي المؤسساتي ( المحاكم المالية)</w:t>
      </w:r>
      <w:r w:rsidR="00D42F7D" w:rsidRPr="00EC3623">
        <w:rPr>
          <w:rFonts w:ascii="Simplified Arabic" w:hAnsi="Simplified Arabic" w:cs="Simplified Arabic"/>
          <w:b/>
          <w:bCs/>
          <w:sz w:val="32"/>
          <w:szCs w:val="32"/>
          <w:rtl/>
        </w:rPr>
        <w:t>:</w:t>
      </w:r>
    </w:p>
    <w:p w14:paraId="26CFD46A" w14:textId="77777777" w:rsidR="008F5AA0" w:rsidRPr="00EC3623" w:rsidRDefault="008F5AA0"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طبعت الموسمية الرقابة القضائية لمالية الجماعات الترابية وهيئاتها منذ 1979، تاريخ إحداث المجلس الأعلى للحسابات، وظلت تشكل مجرد مطمح وحلم لم يتحقق وظل غائبا في الممارسة اليومية للمجالس الجماعية</w:t>
      </w:r>
      <w:r w:rsidRPr="00EC3623">
        <w:rPr>
          <w:rStyle w:val="FootnoteReference"/>
          <w:rFonts w:ascii="Simplified Arabic" w:hAnsi="Simplified Arabic" w:cs="Simplified Arabic"/>
          <w:sz w:val="32"/>
          <w:szCs w:val="32"/>
          <w:rtl/>
          <w:lang w:bidi="ar-MA"/>
        </w:rPr>
        <w:footnoteReference w:id="78"/>
      </w:r>
      <w:r w:rsidRPr="00EC3623">
        <w:rPr>
          <w:rFonts w:ascii="Simplified Arabic" w:hAnsi="Simplified Arabic" w:cs="Simplified Arabic"/>
          <w:sz w:val="32"/>
          <w:szCs w:val="32"/>
          <w:rtl/>
          <w:lang w:bidi="ar-MA"/>
        </w:rPr>
        <w:t>. وذلك لأن هذه المؤسسة ـ المجلس الأعلى ـ حتى بعد التنصيص عليها دستوريا، إلى جانب المجالس الجهوية للحسابات سنة 1996، لم تسن القوانين، الكفيلة بتنظيمها وتحديد اختصاصاتها وآليات ومساطر اشتغالها في ميدان المراقبة القضائية المالية، من أجل حماية المال العام، إلا سنة 1999.</w:t>
      </w:r>
    </w:p>
    <w:p w14:paraId="0E14BB54" w14:textId="77777777" w:rsidR="008F5AA0" w:rsidRPr="00EC3623" w:rsidRDefault="008F5AA0"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lastRenderedPageBreak/>
        <w:t xml:space="preserve">     جاء تنظيم المجلس الأعلى للحسابات والمجالس الجهوية للحسابات في سياق الأزمة الاقتصادية والاجتماعية والسياسية، التي يعرفها المغرب، بعد فشل سياسة التقويم الهيكلي واستشراء الفساد المالي والإداري، وفي سياق الأهداف التي أعلن عنها الخطاب المرجعي للإصلاح القانوني والمؤسساتي، الإداري والمالي، المعولم منه والوطني، الذي انطلق منذ أواسط تسعينيات القرن العشرين، وتجدد مع مطلع القرن الواحد والعشرين.</w:t>
      </w:r>
    </w:p>
    <w:p w14:paraId="4C6350AB" w14:textId="77777777" w:rsidR="008F5AA0" w:rsidRPr="00EC3623" w:rsidRDefault="008F5AA0" w:rsidP="006372F3">
      <w:pPr>
        <w:bidi/>
        <w:spacing w:after="0" w:line="240" w:lineRule="atLeas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ومن أجل تفعيل هذه ال</w:t>
      </w:r>
      <w:r w:rsidR="00301AAA" w:rsidRPr="00EC3623">
        <w:rPr>
          <w:rFonts w:ascii="Simplified Arabic" w:hAnsi="Simplified Arabic" w:cs="Simplified Arabic"/>
          <w:sz w:val="32"/>
          <w:szCs w:val="32"/>
          <w:rtl/>
          <w:lang w:bidi="ar-MA"/>
        </w:rPr>
        <w:t>مؤسسة بفروعها الجهوية فقد تم سن</w:t>
      </w:r>
      <w:r w:rsidRPr="00EC3623">
        <w:rPr>
          <w:rFonts w:ascii="Simplified Arabic" w:hAnsi="Simplified Arabic" w:cs="Simplified Arabic"/>
          <w:sz w:val="32"/>
          <w:szCs w:val="32"/>
          <w:rtl/>
          <w:lang w:bidi="ar-MA"/>
        </w:rPr>
        <w:t xml:space="preserve"> تشريعين مهمين في الموضوع، سبقت الإشارة إليهما، يتعلق الأول بتحديد مسؤولية الآمرين بالصرف والمراقبين والمحاسبين العموميين،  ويتعلق الثاني بمدونة المحاكم المالية.</w:t>
      </w:r>
    </w:p>
    <w:p w14:paraId="191A9115" w14:textId="77777777" w:rsidR="008F5AA0" w:rsidRPr="00EC3623" w:rsidRDefault="008F5AA0" w:rsidP="006372F3">
      <w:pPr>
        <w:bidi/>
        <w:spacing w:after="0" w:line="240" w:lineRule="atLeast"/>
        <w:jc w:val="both"/>
        <w:rPr>
          <w:rStyle w:val="Strong"/>
          <w:rFonts w:ascii="Simplified Arabic" w:hAnsi="Simplified Arabic" w:cs="Simplified Arabic"/>
          <w:b w:val="0"/>
          <w:bCs w:val="0"/>
          <w:sz w:val="32"/>
          <w:szCs w:val="32"/>
          <w:rtl/>
        </w:rPr>
      </w:pPr>
      <w:r w:rsidRPr="00EC3623">
        <w:rPr>
          <w:rFonts w:ascii="Simplified Arabic" w:hAnsi="Simplified Arabic" w:cs="Simplified Arabic"/>
          <w:sz w:val="32"/>
          <w:szCs w:val="32"/>
          <w:rtl/>
          <w:lang w:bidi="ar-MA"/>
        </w:rPr>
        <w:t xml:space="preserve">     أسندت لهذه المجالس، بمقتضى دستور 1996 و قانون </w:t>
      </w:r>
      <w:r w:rsidRPr="00EC3623">
        <w:rPr>
          <w:rStyle w:val="Strong"/>
          <w:rFonts w:ascii="Simplified Arabic" w:hAnsi="Simplified Arabic" w:cs="Simplified Arabic"/>
          <w:b w:val="0"/>
          <w:bCs w:val="0"/>
          <w:sz w:val="32"/>
          <w:szCs w:val="32"/>
          <w:rtl/>
        </w:rPr>
        <w:t>13 يونيو 2002 المتعلق بمدونة المحاكم المالية، صلاحيات مراقبة  حسابات الجماعات المحلية وهيئاتها، والنظر في حسابات المحاسبين العموميين المحليين وتقويم السير المالي لتلك الجماعات وهيئاتها، مع كيفية تدبير شؤونها. و يعتبر هذا بمثابة مدخل أساسي لتكريس مبدأ لا مركزية الرقابة القضائية على المال العام. وحسب قانون المحاكم المالية يمكن الوقوف عند ثلاثة اختصاصات كبرى وهي أولا البث في حسابات الجماعات المحلية وهيئاتها والمؤسسات العمومية الخاضعة لوصاية هذه الجماعات وهيآتها ومراقبة تسييرها، ثانيا ممارسة مهمة قضائية في ميدان التأديب المتعلق بالميزانية والشؤون المالية بالنسبة لكل مسؤول أو موظف أو</w:t>
      </w:r>
      <w:r w:rsidR="00F93BD4" w:rsidRPr="00EC3623">
        <w:rPr>
          <w:rStyle w:val="Strong"/>
          <w:rFonts w:ascii="Simplified Arabic" w:hAnsi="Simplified Arabic" w:cs="Simplified Arabic"/>
          <w:b w:val="0"/>
          <w:bCs w:val="0"/>
          <w:sz w:val="32"/>
          <w:szCs w:val="32"/>
          <w:rtl/>
        </w:rPr>
        <w:t xml:space="preserve"> </w:t>
      </w:r>
      <w:r w:rsidRPr="00EC3623">
        <w:rPr>
          <w:rStyle w:val="Strong"/>
          <w:rFonts w:ascii="Simplified Arabic" w:hAnsi="Simplified Arabic" w:cs="Simplified Arabic"/>
          <w:b w:val="0"/>
          <w:bCs w:val="0"/>
          <w:sz w:val="32"/>
          <w:szCs w:val="32"/>
          <w:rtl/>
        </w:rPr>
        <w:t xml:space="preserve">مستخدم يعمل في الجماعات المحلية وهيئاتها، ثالثا المساهمة في مراقبة الإجراءات المتعلقة بتنفيذ ميزانيات الجماعات المحلية وهيآتها. </w:t>
      </w:r>
    </w:p>
    <w:p w14:paraId="2B3C87C1" w14:textId="77777777" w:rsidR="008F5AA0" w:rsidRPr="00EC3623" w:rsidRDefault="008F5AA0" w:rsidP="006372F3">
      <w:pPr>
        <w:bidi/>
        <w:spacing w:after="0" w:line="240" w:lineRule="atLeast"/>
        <w:jc w:val="both"/>
        <w:rPr>
          <w:rStyle w:val="Strong"/>
          <w:rFonts w:ascii="Simplified Arabic" w:hAnsi="Simplified Arabic" w:cs="Simplified Arabic"/>
          <w:b w:val="0"/>
          <w:bCs w:val="0"/>
          <w:sz w:val="32"/>
          <w:szCs w:val="32"/>
          <w:rtl/>
        </w:rPr>
      </w:pPr>
      <w:r w:rsidRPr="00EC3623">
        <w:rPr>
          <w:rStyle w:val="Strong"/>
          <w:rFonts w:ascii="Simplified Arabic" w:hAnsi="Simplified Arabic" w:cs="Simplified Arabic"/>
          <w:b w:val="0"/>
          <w:bCs w:val="0"/>
          <w:sz w:val="32"/>
          <w:szCs w:val="32"/>
          <w:rtl/>
        </w:rPr>
        <w:t xml:space="preserve">      فقد ألزم القانون المحاسبين العموميين بتقديم حساباتهم سنويا إلى المجالس الجهوية، وينبغي لتلك الحسابات أن تكون مفصلة وتفصيلية.  أما في مجال التأديب فقد صنف القانون المخالفات إلى ثلاثة أصناف، صنف يهم الآمرين بالصرف ومن يدخل في حكمهم، الصنف الثاني يهم مراقبي الالتزام بالنفقات ومن يدخل في حكمهم، ويهم الصنف الثالث المحاسبين العموميين ومن يدخل في حكمهم. وتنتقل المسؤولية عن تلك المخالفات، حسب هذا القانون، إلى  من أصدر الأمر الكتابي، في حالة ما إذا اثبت </w:t>
      </w:r>
      <w:r w:rsidR="00F93BD4" w:rsidRPr="00EC3623">
        <w:rPr>
          <w:rStyle w:val="Strong"/>
          <w:rFonts w:ascii="Simplified Arabic" w:hAnsi="Simplified Arabic" w:cs="Simplified Arabic"/>
          <w:b w:val="0"/>
          <w:bCs w:val="0"/>
          <w:sz w:val="32"/>
          <w:szCs w:val="32"/>
          <w:rtl/>
        </w:rPr>
        <w:t xml:space="preserve">مرتكبو </w:t>
      </w:r>
      <w:r w:rsidRPr="00EC3623">
        <w:rPr>
          <w:rStyle w:val="Strong"/>
          <w:rFonts w:ascii="Simplified Arabic" w:hAnsi="Simplified Arabic" w:cs="Simplified Arabic"/>
          <w:b w:val="0"/>
          <w:bCs w:val="0"/>
          <w:sz w:val="32"/>
          <w:szCs w:val="32"/>
          <w:rtl/>
        </w:rPr>
        <w:t xml:space="preserve">المخالفات بأمر كتابي صادر </w:t>
      </w:r>
      <w:r w:rsidRPr="00EC3623">
        <w:rPr>
          <w:rStyle w:val="Strong"/>
          <w:rFonts w:ascii="Simplified Arabic" w:hAnsi="Simplified Arabic" w:cs="Simplified Arabic"/>
          <w:b w:val="0"/>
          <w:bCs w:val="0"/>
          <w:sz w:val="32"/>
          <w:szCs w:val="32"/>
          <w:rtl/>
        </w:rPr>
        <w:lastRenderedPageBreak/>
        <w:t xml:space="preserve">عن رئيسهم. وعلى عكس المجالين السابقين فقد جاء التنصيص على مراقبة الإجراءات المتعلقة بتنفيذ الميزانية  عاما وغير دقيق ولا مفصل، باستثناء ما يتعلق بالحساب الإداري </w:t>
      </w:r>
      <w:r w:rsidRPr="00EC3623">
        <w:rPr>
          <w:rStyle w:val="FootnoteReference"/>
          <w:rFonts w:ascii="Simplified Arabic" w:hAnsi="Simplified Arabic" w:cs="Simplified Arabic"/>
          <w:sz w:val="32"/>
          <w:szCs w:val="32"/>
          <w:rtl/>
          <w:lang w:bidi="ar-MA"/>
        </w:rPr>
        <w:footnoteReference w:id="79"/>
      </w:r>
      <w:r w:rsidRPr="00EC3623">
        <w:rPr>
          <w:rStyle w:val="Strong"/>
          <w:rFonts w:ascii="Simplified Arabic" w:hAnsi="Simplified Arabic" w:cs="Simplified Arabic"/>
          <w:b w:val="0"/>
          <w:bCs w:val="0"/>
          <w:sz w:val="32"/>
          <w:szCs w:val="32"/>
          <w:rtl/>
        </w:rPr>
        <w:t xml:space="preserve">.  </w:t>
      </w:r>
    </w:p>
    <w:p w14:paraId="4C30C8A3" w14:textId="77777777" w:rsidR="008F5AA0" w:rsidRPr="00EC3623" w:rsidRDefault="008F5AA0" w:rsidP="006372F3">
      <w:pPr>
        <w:bidi/>
        <w:spacing w:after="0" w:line="240" w:lineRule="atLeast"/>
        <w:jc w:val="both"/>
        <w:rPr>
          <w:rStyle w:val="Strong"/>
          <w:rFonts w:ascii="Simplified Arabic" w:hAnsi="Simplified Arabic" w:cs="Simplified Arabic"/>
          <w:b w:val="0"/>
          <w:bCs w:val="0"/>
          <w:sz w:val="32"/>
          <w:szCs w:val="32"/>
          <w:rtl/>
        </w:rPr>
      </w:pPr>
      <w:r w:rsidRPr="00EC3623">
        <w:rPr>
          <w:rStyle w:val="Strong"/>
          <w:rFonts w:ascii="Simplified Arabic" w:hAnsi="Simplified Arabic" w:cs="Simplified Arabic"/>
          <w:b w:val="0"/>
          <w:bCs w:val="0"/>
          <w:sz w:val="32"/>
          <w:szCs w:val="32"/>
          <w:rtl/>
        </w:rPr>
        <w:t xml:space="preserve">     إلى جانب ما تقدم يمارس المجلس الجهوي للحسابات رقابته على الجماعات وهيآتها والتي تشمل جميع أوجه التسيير، وذلك قصد التأكد من تحقيق الأهداف المحددة، وكذا النتائج المحققة، وشروط وتكاليف اقتناء واستخدام الوسائل المستعملة لتحقيق الأهداف المتوخاة من عملية التسيير. وهي مراقبة المشروعية ـ أو الشرعية ـ التي كانت تفتقد إليها المراقبة الإدارية، والتي تنصب على صدق العمليات المنجزة، وعلى حقيقة الخدمات المقدمة والتوريدات المسلمة والأشغال المنجزة. وهي العمليات التي تدخل ضمن قانون الصفقات العمومية </w:t>
      </w:r>
      <w:r w:rsidRPr="00EC3623">
        <w:rPr>
          <w:rStyle w:val="FootnoteReference"/>
          <w:rFonts w:ascii="Simplified Arabic" w:hAnsi="Simplified Arabic" w:cs="Simplified Arabic"/>
          <w:sz w:val="32"/>
          <w:szCs w:val="32"/>
          <w:rtl/>
          <w:lang w:bidi="ar-MA"/>
        </w:rPr>
        <w:footnoteReference w:id="80"/>
      </w:r>
      <w:r w:rsidRPr="00EC3623">
        <w:rPr>
          <w:rStyle w:val="Strong"/>
          <w:rFonts w:ascii="Simplified Arabic" w:hAnsi="Simplified Arabic" w:cs="Simplified Arabic"/>
          <w:b w:val="0"/>
          <w:bCs w:val="0"/>
          <w:sz w:val="32"/>
          <w:szCs w:val="32"/>
          <w:rtl/>
        </w:rPr>
        <w:t>.</w:t>
      </w:r>
    </w:p>
    <w:p w14:paraId="068DE0AC" w14:textId="77777777" w:rsidR="0032392B" w:rsidRPr="00EC3623" w:rsidRDefault="0032392B" w:rsidP="006372F3">
      <w:pPr>
        <w:bidi/>
        <w:spacing w:after="0" w:line="240" w:lineRule="atLeast"/>
        <w:jc w:val="both"/>
        <w:rPr>
          <w:rStyle w:val="Strong"/>
          <w:rFonts w:ascii="Simplified Arabic" w:hAnsi="Simplified Arabic" w:cs="Simplified Arabic"/>
          <w:b w:val="0"/>
          <w:bCs w:val="0"/>
          <w:sz w:val="32"/>
          <w:szCs w:val="32"/>
          <w:rtl/>
        </w:rPr>
      </w:pPr>
      <w:r w:rsidRPr="00EC3623">
        <w:rPr>
          <w:rStyle w:val="Strong"/>
          <w:rFonts w:ascii="Simplified Arabic" w:hAnsi="Simplified Arabic" w:cs="Simplified Arabic"/>
          <w:b w:val="0"/>
          <w:bCs w:val="0"/>
          <w:sz w:val="32"/>
          <w:szCs w:val="32"/>
          <w:rtl/>
        </w:rPr>
        <w:t xml:space="preserve">     ويمكن إجمال اختصاصه في هذا المجال في خمس اختصاصات وهي:</w:t>
      </w:r>
    </w:p>
    <w:p w14:paraId="0BF0D698" w14:textId="77777777" w:rsidR="00383954" w:rsidRPr="00EC3623" w:rsidRDefault="00383954" w:rsidP="006372F3">
      <w:pPr>
        <w:pStyle w:val="bodytext"/>
        <w:numPr>
          <w:ilvl w:val="0"/>
          <w:numId w:val="8"/>
        </w:numPr>
        <w:bidi/>
        <w:spacing w:before="0" w:beforeAutospacing="0" w:after="0" w:afterAutospacing="0" w:line="240" w:lineRule="atLeast"/>
        <w:jc w:val="both"/>
        <w:rPr>
          <w:rFonts w:ascii="Simplified Arabic" w:hAnsi="Simplified Arabic" w:cs="Simplified Arabic"/>
          <w:color w:val="666666"/>
          <w:sz w:val="32"/>
          <w:szCs w:val="32"/>
        </w:rPr>
      </w:pPr>
      <w:r w:rsidRPr="00EC3623">
        <w:rPr>
          <w:rFonts w:ascii="Simplified Arabic" w:hAnsi="Simplified Arabic" w:cs="Simplified Arabic"/>
          <w:color w:val="666666"/>
          <w:sz w:val="32"/>
          <w:szCs w:val="32"/>
          <w:rtl/>
        </w:rPr>
        <w:t>البت في حسابات الجماعات المحلية وهيئاتها والمؤسسات العمومية الخاضعة لوصايتها ومراقبة تسييرها.</w:t>
      </w:r>
    </w:p>
    <w:p w14:paraId="316529DC" w14:textId="77777777" w:rsidR="00383954" w:rsidRPr="00EC3623" w:rsidRDefault="00383954" w:rsidP="006372F3">
      <w:pPr>
        <w:pStyle w:val="bodytext"/>
        <w:numPr>
          <w:ilvl w:val="0"/>
          <w:numId w:val="8"/>
        </w:numPr>
        <w:bidi/>
        <w:spacing w:before="0" w:beforeAutospacing="0" w:after="0" w:afterAutospacing="0" w:line="240" w:lineRule="atLeast"/>
        <w:jc w:val="both"/>
        <w:rPr>
          <w:rFonts w:ascii="Simplified Arabic" w:hAnsi="Simplified Arabic" w:cs="Simplified Arabic"/>
          <w:color w:val="666666"/>
          <w:sz w:val="32"/>
          <w:szCs w:val="32"/>
        </w:rPr>
      </w:pPr>
      <w:r w:rsidRPr="00EC3623">
        <w:rPr>
          <w:rFonts w:ascii="Simplified Arabic" w:hAnsi="Simplified Arabic" w:cs="Simplified Arabic"/>
          <w:color w:val="666666"/>
          <w:sz w:val="32"/>
          <w:szCs w:val="32"/>
          <w:rtl/>
        </w:rPr>
        <w:t>ممارسة وظيفة قضائية في مجال التأديب المتعلق بالميزانية والشؤون المالية تجاه كل مسؤول أو موظف أ</w:t>
      </w:r>
      <w:r w:rsidR="002C012B" w:rsidRPr="00EC3623">
        <w:rPr>
          <w:rFonts w:ascii="Simplified Arabic" w:hAnsi="Simplified Arabic" w:cs="Simplified Arabic"/>
          <w:color w:val="666666"/>
          <w:sz w:val="32"/>
          <w:szCs w:val="32"/>
          <w:rtl/>
        </w:rPr>
        <w:t>و</w:t>
      </w:r>
      <w:r w:rsidR="00F93BD4" w:rsidRPr="00EC3623">
        <w:rPr>
          <w:rFonts w:ascii="Simplified Arabic" w:hAnsi="Simplified Arabic" w:cs="Simplified Arabic"/>
          <w:color w:val="666666"/>
          <w:sz w:val="32"/>
          <w:szCs w:val="32"/>
          <w:rtl/>
        </w:rPr>
        <w:t xml:space="preserve"> </w:t>
      </w:r>
      <w:r w:rsidRPr="00EC3623">
        <w:rPr>
          <w:rFonts w:ascii="Simplified Arabic" w:hAnsi="Simplified Arabic" w:cs="Simplified Arabic"/>
          <w:color w:val="666666"/>
          <w:sz w:val="32"/>
          <w:szCs w:val="32"/>
          <w:rtl/>
        </w:rPr>
        <w:t>عون</w:t>
      </w:r>
      <w:r w:rsidR="00F93BD4" w:rsidRPr="00EC3623">
        <w:rPr>
          <w:rFonts w:ascii="Simplified Arabic" w:hAnsi="Simplified Arabic" w:cs="Simplified Arabic"/>
          <w:color w:val="666666"/>
          <w:sz w:val="32"/>
          <w:szCs w:val="32"/>
          <w:rtl/>
        </w:rPr>
        <w:t xml:space="preserve"> </w:t>
      </w:r>
      <w:r w:rsidRPr="00EC3623">
        <w:rPr>
          <w:rFonts w:ascii="Simplified Arabic" w:hAnsi="Simplified Arabic" w:cs="Simplified Arabic"/>
          <w:color w:val="666666"/>
          <w:sz w:val="32"/>
          <w:szCs w:val="32"/>
          <w:rtl/>
        </w:rPr>
        <w:t>الجماعات المحلية وهيئاتها والمؤسسات العمومية الخاضعة لوصايتها.</w:t>
      </w:r>
    </w:p>
    <w:p w14:paraId="1103AFF2" w14:textId="77777777" w:rsidR="00383954" w:rsidRPr="00EC3623" w:rsidRDefault="00383954" w:rsidP="002C012B">
      <w:pPr>
        <w:pStyle w:val="bodytext"/>
        <w:numPr>
          <w:ilvl w:val="0"/>
          <w:numId w:val="8"/>
        </w:numPr>
        <w:bidi/>
        <w:spacing w:before="0" w:beforeAutospacing="0" w:after="0" w:afterAutospacing="0" w:line="240" w:lineRule="atLeast"/>
        <w:jc w:val="both"/>
        <w:rPr>
          <w:rFonts w:ascii="Simplified Arabic" w:hAnsi="Simplified Arabic" w:cs="Simplified Arabic"/>
          <w:color w:val="666666"/>
          <w:sz w:val="32"/>
          <w:szCs w:val="32"/>
        </w:rPr>
      </w:pPr>
      <w:r w:rsidRPr="00EC3623">
        <w:rPr>
          <w:rFonts w:ascii="Simplified Arabic" w:hAnsi="Simplified Arabic" w:cs="Simplified Arabic"/>
          <w:color w:val="666666"/>
          <w:sz w:val="32"/>
          <w:szCs w:val="32"/>
          <w:rtl/>
        </w:rPr>
        <w:t>الشركات والمقاولات التي تملك فيها الجماعات المحلية وهيئاتها والمؤسسات العمومية الخاضعة لوصايتها. ويخضع الوالي أو العامل لمراقبة المجلس الجهوي للحسابات لما يتصرف كآمر بالصرف لجماعة محلية أو إحدى هيئاتها.</w:t>
      </w:r>
    </w:p>
    <w:p w14:paraId="55819448" w14:textId="77777777" w:rsidR="00383954" w:rsidRPr="00EC3623" w:rsidRDefault="00383954" w:rsidP="002C012B">
      <w:pPr>
        <w:pStyle w:val="bodytext"/>
        <w:bidi/>
        <w:spacing w:before="0" w:beforeAutospacing="0" w:after="0" w:afterAutospacing="0" w:line="240" w:lineRule="atLeast"/>
        <w:jc w:val="both"/>
        <w:rPr>
          <w:rFonts w:ascii="Simplified Arabic" w:hAnsi="Simplified Arabic" w:cs="Simplified Arabic"/>
          <w:color w:val="666666"/>
          <w:sz w:val="32"/>
          <w:szCs w:val="32"/>
          <w:rtl/>
        </w:rPr>
      </w:pPr>
      <w:r w:rsidRPr="00EC3623">
        <w:rPr>
          <w:rFonts w:ascii="Simplified Arabic" w:hAnsi="Simplified Arabic" w:cs="Simplified Arabic"/>
          <w:color w:val="666666"/>
          <w:sz w:val="32"/>
          <w:szCs w:val="32"/>
          <w:rtl/>
        </w:rPr>
        <w:t>3 ـ مراقبة تسيير المقاولات المخولة الامتياز في مرفق عام محلي أو المعهود إليها بتسييره، والشركات والمقاولات التي تملك فيها جماعات محلية وهيئاتها والمؤسسات العمومية الخاضعة لوصايتها الأسهم في الرأسمال أو سلطة مرجحة في اتخاذ القرار.</w:t>
      </w:r>
    </w:p>
    <w:p w14:paraId="67225EED" w14:textId="77777777" w:rsidR="00383954" w:rsidRPr="00EC3623" w:rsidRDefault="00383954" w:rsidP="006372F3">
      <w:pPr>
        <w:pStyle w:val="bodytext"/>
        <w:bidi/>
        <w:spacing w:before="0" w:beforeAutospacing="0" w:after="0" w:afterAutospacing="0" w:line="240" w:lineRule="atLeast"/>
        <w:jc w:val="both"/>
        <w:rPr>
          <w:rFonts w:ascii="Simplified Arabic" w:hAnsi="Simplified Arabic" w:cs="Simplified Arabic"/>
          <w:color w:val="666666"/>
          <w:sz w:val="32"/>
          <w:szCs w:val="32"/>
          <w:rtl/>
        </w:rPr>
      </w:pPr>
      <w:r w:rsidRPr="00EC3623">
        <w:rPr>
          <w:rFonts w:ascii="Simplified Arabic" w:hAnsi="Simplified Arabic" w:cs="Simplified Arabic"/>
          <w:color w:val="666666"/>
          <w:sz w:val="32"/>
          <w:szCs w:val="32"/>
          <w:rtl/>
        </w:rPr>
        <w:t>4 ـ مراقبة أيضا استخدام الأموال العمومية المتلقاة من طرف المقاولات غير تلك المشار إليها آنفا والجمعيات وكل الأجهزة الأخرى التي تستفيد من مساهمة في الرأسمال أو من مساعدة كيفما كان شكلها من طرف جماعة محلية أو هيئة أو من أي جهاز آخر خاضع  لرقابة المجلس الجهوي.</w:t>
      </w:r>
    </w:p>
    <w:p w14:paraId="2CA0A2F5" w14:textId="77777777" w:rsidR="0032392B" w:rsidRPr="00EC3623" w:rsidRDefault="00383954" w:rsidP="006372F3">
      <w:pPr>
        <w:pStyle w:val="bodytext"/>
        <w:bidi/>
        <w:spacing w:before="0" w:beforeAutospacing="0" w:after="0" w:afterAutospacing="0" w:line="240" w:lineRule="atLeast"/>
        <w:jc w:val="both"/>
        <w:rPr>
          <w:rStyle w:val="Strong"/>
          <w:rFonts w:ascii="Simplified Arabic" w:hAnsi="Simplified Arabic" w:cs="Simplified Arabic"/>
          <w:b w:val="0"/>
          <w:bCs w:val="0"/>
          <w:color w:val="666666"/>
          <w:sz w:val="32"/>
          <w:szCs w:val="32"/>
          <w:rtl/>
        </w:rPr>
      </w:pPr>
      <w:r w:rsidRPr="00EC3623">
        <w:rPr>
          <w:rFonts w:ascii="Simplified Arabic" w:hAnsi="Simplified Arabic" w:cs="Simplified Arabic"/>
          <w:color w:val="666666"/>
          <w:sz w:val="32"/>
          <w:szCs w:val="32"/>
          <w:rtl/>
        </w:rPr>
        <w:lastRenderedPageBreak/>
        <w:t>5 ـ المساهمة في مراقبة الإجراءات المتعلقة بتنفيذ ميزانية الجماعات المحلية وهيئاتها. وعلى هذا المستوى يمكن لوزير الداخلية أو الوالي أو العامل في حدود الاختصاصات المفوضة لهم طبقا للنصوص الجاري بها العمل أن يعرضوا على أنظار المجلس الجهوي للحسابات كل قضية تتعلق بالإجراءات الخاصة بتنفيذ ميزانية جماعة محلية أو إحدى هيئاتها.</w:t>
      </w:r>
    </w:p>
    <w:p w14:paraId="29986A52" w14:textId="77777777" w:rsidR="008F5AA0" w:rsidRPr="00EC3623" w:rsidRDefault="008F5AA0" w:rsidP="006372F3">
      <w:pPr>
        <w:bidi/>
        <w:spacing w:after="0" w:line="240" w:lineRule="atLeast"/>
        <w:jc w:val="both"/>
        <w:rPr>
          <w:rStyle w:val="Strong"/>
          <w:rFonts w:ascii="Simplified Arabic" w:hAnsi="Simplified Arabic" w:cs="Simplified Arabic"/>
          <w:b w:val="0"/>
          <w:bCs w:val="0"/>
          <w:sz w:val="32"/>
          <w:szCs w:val="32"/>
          <w:rtl/>
        </w:rPr>
      </w:pPr>
      <w:r w:rsidRPr="00EC3623">
        <w:rPr>
          <w:rStyle w:val="Strong"/>
          <w:rFonts w:ascii="Simplified Arabic" w:hAnsi="Simplified Arabic" w:cs="Simplified Arabic"/>
          <w:b w:val="0"/>
          <w:bCs w:val="0"/>
          <w:sz w:val="32"/>
          <w:szCs w:val="32"/>
          <w:rtl/>
        </w:rPr>
        <w:t xml:space="preserve">    ويؤخذ على هذا القانون، الذي أحدث هذه المؤسسة القضائية الرقابية في المجال المالي ونظمها، أمرين </w:t>
      </w:r>
      <w:r w:rsidR="00F93BD4" w:rsidRPr="00EC3623">
        <w:rPr>
          <w:rStyle w:val="Strong"/>
          <w:rFonts w:ascii="Simplified Arabic" w:hAnsi="Simplified Arabic" w:cs="Simplified Arabic"/>
          <w:b w:val="0"/>
          <w:bCs w:val="0"/>
          <w:sz w:val="32"/>
          <w:szCs w:val="32"/>
          <w:rtl/>
        </w:rPr>
        <w:t>أساسيين</w:t>
      </w:r>
      <w:r w:rsidRPr="00EC3623">
        <w:rPr>
          <w:rStyle w:val="Strong"/>
          <w:rFonts w:ascii="Simplified Arabic" w:hAnsi="Simplified Arabic" w:cs="Simplified Arabic"/>
          <w:b w:val="0"/>
          <w:bCs w:val="0"/>
          <w:sz w:val="32"/>
          <w:szCs w:val="32"/>
          <w:rtl/>
        </w:rPr>
        <w:t xml:space="preserve">. الأمر الأول يتعلق بمراقبة إجراءات التنظيم، حيث لم يحدد القضايا التي تدخل في مجال تنفيذ الميزانية وما ليس كذلك. </w:t>
      </w:r>
      <w:r w:rsidR="00F93BD4" w:rsidRPr="00EC3623">
        <w:rPr>
          <w:rStyle w:val="Strong"/>
          <w:rFonts w:ascii="Simplified Arabic" w:hAnsi="Simplified Arabic" w:cs="Simplified Arabic"/>
          <w:b w:val="0"/>
          <w:bCs w:val="0"/>
          <w:sz w:val="32"/>
          <w:szCs w:val="32"/>
          <w:rtl/>
        </w:rPr>
        <w:t>أما</w:t>
      </w:r>
      <w:r w:rsidRPr="00EC3623">
        <w:rPr>
          <w:rStyle w:val="Strong"/>
          <w:rFonts w:ascii="Simplified Arabic" w:hAnsi="Simplified Arabic" w:cs="Simplified Arabic"/>
          <w:b w:val="0"/>
          <w:bCs w:val="0"/>
          <w:sz w:val="32"/>
          <w:szCs w:val="32"/>
          <w:rtl/>
        </w:rPr>
        <w:t xml:space="preserve"> الأمر الثاني فيتعلق بعدم تحديد هذا الأخير للإجراءات الواجب </w:t>
      </w:r>
      <w:r w:rsidR="00F93BD4" w:rsidRPr="00EC3623">
        <w:rPr>
          <w:rStyle w:val="Strong"/>
          <w:rFonts w:ascii="Simplified Arabic" w:hAnsi="Simplified Arabic" w:cs="Simplified Arabic"/>
          <w:b w:val="0"/>
          <w:bCs w:val="0"/>
          <w:sz w:val="32"/>
          <w:szCs w:val="32"/>
          <w:rtl/>
        </w:rPr>
        <w:t>إتباعها</w:t>
      </w:r>
      <w:r w:rsidRPr="00EC3623">
        <w:rPr>
          <w:rStyle w:val="Strong"/>
          <w:rFonts w:ascii="Simplified Arabic" w:hAnsi="Simplified Arabic" w:cs="Simplified Arabic"/>
          <w:b w:val="0"/>
          <w:bCs w:val="0"/>
          <w:sz w:val="32"/>
          <w:szCs w:val="32"/>
          <w:rtl/>
        </w:rPr>
        <w:t xml:space="preserve"> أثناء القيام بمراقبة القضايا التي تدخل في مجال التسيير.</w:t>
      </w:r>
    </w:p>
    <w:p w14:paraId="5733930B" w14:textId="77777777" w:rsidR="002837C9" w:rsidRPr="00EC3623" w:rsidRDefault="002837C9" w:rsidP="006372F3">
      <w:pPr>
        <w:bidi/>
        <w:spacing w:after="0" w:line="240" w:lineRule="atLeast"/>
        <w:jc w:val="both"/>
        <w:rPr>
          <w:rStyle w:val="Strong"/>
          <w:rFonts w:ascii="Simplified Arabic" w:hAnsi="Simplified Arabic" w:cs="Simplified Arabic"/>
          <w:b w:val="0"/>
          <w:bCs w:val="0"/>
          <w:sz w:val="32"/>
          <w:szCs w:val="32"/>
          <w:rtl/>
        </w:rPr>
      </w:pPr>
      <w:r w:rsidRPr="00EC3623">
        <w:rPr>
          <w:rStyle w:val="Strong"/>
          <w:rFonts w:ascii="Simplified Arabic" w:hAnsi="Simplified Arabic" w:cs="Simplified Arabic"/>
          <w:b w:val="0"/>
          <w:bCs w:val="0"/>
          <w:sz w:val="32"/>
          <w:szCs w:val="32"/>
          <w:rtl/>
        </w:rPr>
        <w:t>غير أن آلية عمله الأساسية تبقى هي التقارير، التي يبقى لوزير العدل تحريك مسطرة متابعة المتهمين فيها من دون</w:t>
      </w:r>
      <w:r w:rsidR="0096701C" w:rsidRPr="00EC3623">
        <w:rPr>
          <w:rStyle w:val="Strong"/>
          <w:rFonts w:ascii="Simplified Arabic" w:hAnsi="Simplified Arabic" w:cs="Simplified Arabic"/>
          <w:b w:val="0"/>
          <w:bCs w:val="0"/>
          <w:sz w:val="32"/>
          <w:szCs w:val="32"/>
          <w:rtl/>
        </w:rPr>
        <w:t>ه. وتتمثل هذه التقارير فيما يلي:</w:t>
      </w:r>
    </w:p>
    <w:p w14:paraId="709D033B" w14:textId="77777777" w:rsidR="0096701C" w:rsidRPr="00EC3623" w:rsidRDefault="0096701C" w:rsidP="006372F3">
      <w:pPr>
        <w:bidi/>
        <w:spacing w:line="240" w:lineRule="atLeast"/>
        <w:jc w:val="both"/>
        <w:rPr>
          <w:rFonts w:ascii="Simplified Arabic" w:hAnsi="Simplified Arabic" w:cs="Simplified Arabic"/>
          <w:color w:val="666666"/>
          <w:sz w:val="32"/>
          <w:szCs w:val="32"/>
          <w:rtl/>
        </w:rPr>
      </w:pPr>
      <w:r w:rsidRPr="00EC3623">
        <w:rPr>
          <w:rFonts w:ascii="Simplified Arabic" w:hAnsi="Simplified Arabic" w:cs="Simplified Arabic"/>
          <w:b/>
          <w:bCs/>
          <w:color w:val="666666"/>
          <w:sz w:val="32"/>
          <w:szCs w:val="32"/>
          <w:rtl/>
        </w:rPr>
        <w:t>1</w:t>
      </w:r>
      <w:r w:rsidRPr="00EC3623">
        <w:rPr>
          <w:rFonts w:ascii="Simplified Arabic" w:hAnsi="Simplified Arabic" w:cs="Simplified Arabic"/>
          <w:color w:val="666666"/>
          <w:sz w:val="32"/>
          <w:szCs w:val="32"/>
          <w:rtl/>
        </w:rPr>
        <w:t>- التقرير السنوي الذي يرفعه الرئيس الأول للمجلس قبل انتهاء السنة المالية الموالية لسنة التسيير المقصودة</w:t>
      </w:r>
      <w:r w:rsidR="007219E6" w:rsidRPr="00EC3623">
        <w:rPr>
          <w:rFonts w:ascii="Simplified Arabic" w:hAnsi="Simplified Arabic" w:cs="Simplified Arabic"/>
          <w:color w:val="666666"/>
          <w:sz w:val="32"/>
          <w:szCs w:val="32"/>
          <w:rtl/>
        </w:rPr>
        <w:t>. وفيه يقدم</w:t>
      </w:r>
      <w:r w:rsidRPr="00EC3623">
        <w:rPr>
          <w:rFonts w:ascii="Simplified Arabic" w:hAnsi="Simplified Arabic" w:cs="Simplified Arabic"/>
          <w:color w:val="666666"/>
          <w:sz w:val="32"/>
          <w:szCs w:val="32"/>
          <w:rtl/>
        </w:rPr>
        <w:t xml:space="preserve"> المجلس بيانا عن جميع أنشطته ويحرر ملخصا للملاحظات التي أبداها، ويبدي اقتراحاته المتعلقة بتحسين تسيير المالية العامة وبتدبير المرافق والأجهزة التي شملتها المراقبة، كما يقدم تعاليق السلطات الحكومية ومسؤولي المؤسسات والأجهزة العمومية المعنية ويعطي ملخصا عن  تقرير المجلس حول تنفيذ قانون المالية.</w:t>
      </w:r>
    </w:p>
    <w:p w14:paraId="5291E066" w14:textId="77777777" w:rsidR="0096701C" w:rsidRPr="00EC3623" w:rsidRDefault="0096701C" w:rsidP="006372F3">
      <w:pPr>
        <w:bidi/>
        <w:spacing w:line="240" w:lineRule="atLeast"/>
        <w:jc w:val="both"/>
        <w:rPr>
          <w:rFonts w:ascii="Simplified Arabic" w:hAnsi="Simplified Arabic" w:cs="Simplified Arabic"/>
          <w:color w:val="666666"/>
          <w:sz w:val="32"/>
          <w:szCs w:val="32"/>
          <w:rtl/>
        </w:rPr>
      </w:pPr>
      <w:r w:rsidRPr="00EC3623">
        <w:rPr>
          <w:rFonts w:ascii="Simplified Arabic" w:hAnsi="Simplified Arabic" w:cs="Simplified Arabic"/>
          <w:color w:val="666666"/>
          <w:sz w:val="32"/>
          <w:szCs w:val="32"/>
          <w:rtl/>
        </w:rPr>
        <w:t>2- المذكرات الاستعجالية</w:t>
      </w:r>
      <w:r w:rsidR="007219E6" w:rsidRPr="00EC3623">
        <w:rPr>
          <w:rFonts w:ascii="Simplified Arabic" w:hAnsi="Simplified Arabic" w:cs="Simplified Arabic"/>
          <w:color w:val="666666"/>
          <w:sz w:val="32"/>
          <w:szCs w:val="32"/>
          <w:rtl/>
        </w:rPr>
        <w:t xml:space="preserve"> التي </w:t>
      </w:r>
      <w:r w:rsidRPr="00EC3623">
        <w:rPr>
          <w:rFonts w:ascii="Simplified Arabic" w:hAnsi="Simplified Arabic" w:cs="Simplified Arabic"/>
          <w:color w:val="666666"/>
          <w:sz w:val="32"/>
          <w:szCs w:val="32"/>
          <w:rtl/>
        </w:rPr>
        <w:t>يجوز للرئيس الأول أن يقدم</w:t>
      </w:r>
      <w:r w:rsidR="007219E6" w:rsidRPr="00EC3623">
        <w:rPr>
          <w:rFonts w:ascii="Simplified Arabic" w:hAnsi="Simplified Arabic" w:cs="Simplified Arabic"/>
          <w:color w:val="666666"/>
          <w:sz w:val="32"/>
          <w:szCs w:val="32"/>
          <w:rtl/>
        </w:rPr>
        <w:t>ها</w:t>
      </w:r>
      <w:r w:rsidRPr="00EC3623">
        <w:rPr>
          <w:rFonts w:ascii="Simplified Arabic" w:hAnsi="Simplified Arabic" w:cs="Simplified Arabic"/>
          <w:color w:val="666666"/>
          <w:sz w:val="32"/>
          <w:szCs w:val="32"/>
          <w:rtl/>
        </w:rPr>
        <w:t xml:space="preserve"> في جميع القضايا التي تدخل في مجال اختصاصات المجلس، ملاحظاته واقتراحاته إلى السلطات الحكومية المختصة  بواسطة مذكرات استعجالية.</w:t>
      </w:r>
    </w:p>
    <w:p w14:paraId="415A8D89" w14:textId="77777777" w:rsidR="0096701C" w:rsidRPr="00EC3623" w:rsidRDefault="0096701C" w:rsidP="006372F3">
      <w:pPr>
        <w:bidi/>
        <w:spacing w:line="240" w:lineRule="atLeast"/>
        <w:jc w:val="both"/>
        <w:rPr>
          <w:rFonts w:ascii="Simplified Arabic" w:hAnsi="Simplified Arabic" w:cs="Simplified Arabic"/>
          <w:color w:val="666666"/>
          <w:sz w:val="32"/>
          <w:szCs w:val="32"/>
          <w:rtl/>
        </w:rPr>
      </w:pPr>
      <w:r w:rsidRPr="00EC3623">
        <w:rPr>
          <w:rFonts w:ascii="Simplified Arabic" w:hAnsi="Simplified Arabic" w:cs="Simplified Arabic"/>
          <w:color w:val="666666"/>
          <w:sz w:val="32"/>
          <w:szCs w:val="32"/>
          <w:rtl/>
        </w:rPr>
        <w:t>3- التقرير بشأن تنفيذ قانون المالية</w:t>
      </w:r>
      <w:r w:rsidR="007219E6" w:rsidRPr="00EC3623">
        <w:rPr>
          <w:rFonts w:ascii="Simplified Arabic" w:hAnsi="Simplified Arabic" w:cs="Simplified Arabic"/>
          <w:color w:val="666666"/>
          <w:sz w:val="32"/>
          <w:szCs w:val="32"/>
          <w:rtl/>
        </w:rPr>
        <w:t xml:space="preserve"> الذي </w:t>
      </w:r>
      <w:r w:rsidRPr="00EC3623">
        <w:rPr>
          <w:rFonts w:ascii="Simplified Arabic" w:hAnsi="Simplified Arabic" w:cs="Simplified Arabic"/>
          <w:color w:val="666666"/>
          <w:sz w:val="32"/>
          <w:szCs w:val="32"/>
          <w:rtl/>
        </w:rPr>
        <w:t>يعد</w:t>
      </w:r>
      <w:r w:rsidR="007219E6" w:rsidRPr="00EC3623">
        <w:rPr>
          <w:rFonts w:ascii="Simplified Arabic" w:hAnsi="Simplified Arabic" w:cs="Simplified Arabic"/>
          <w:color w:val="666666"/>
          <w:sz w:val="32"/>
          <w:szCs w:val="32"/>
          <w:rtl/>
        </w:rPr>
        <w:t>ه</w:t>
      </w:r>
      <w:r w:rsidRPr="00EC3623">
        <w:rPr>
          <w:rFonts w:ascii="Simplified Arabic" w:hAnsi="Simplified Arabic" w:cs="Simplified Arabic"/>
          <w:color w:val="666666"/>
          <w:sz w:val="32"/>
          <w:szCs w:val="32"/>
          <w:rtl/>
        </w:rPr>
        <w:t xml:space="preserve"> المجلس </w:t>
      </w:r>
      <w:r w:rsidR="007219E6" w:rsidRPr="00EC3623">
        <w:rPr>
          <w:rFonts w:ascii="Simplified Arabic" w:hAnsi="Simplified Arabic" w:cs="Simplified Arabic"/>
          <w:color w:val="666666"/>
          <w:sz w:val="32"/>
          <w:szCs w:val="32"/>
          <w:rtl/>
        </w:rPr>
        <w:t>و</w:t>
      </w:r>
      <w:r w:rsidRPr="00EC3623">
        <w:rPr>
          <w:rFonts w:ascii="Simplified Arabic" w:hAnsi="Simplified Arabic" w:cs="Simplified Arabic"/>
          <w:color w:val="666666"/>
          <w:sz w:val="32"/>
          <w:szCs w:val="32"/>
          <w:rtl/>
        </w:rPr>
        <w:t xml:space="preserve"> الذي يرفق بمشروع قانون التصفية. و يتضمن هذا التقرير نتائج تنفيذ القوانين المالية و الملاحظات المنبثقة عن المقارنة بين التوقعات والإنجازات.</w:t>
      </w:r>
    </w:p>
    <w:p w14:paraId="49F48A80" w14:textId="77777777" w:rsidR="0096701C" w:rsidRPr="00EC3623" w:rsidRDefault="0096701C" w:rsidP="006372F3">
      <w:pPr>
        <w:bidi/>
        <w:spacing w:line="240" w:lineRule="atLeast"/>
        <w:jc w:val="both"/>
        <w:rPr>
          <w:rFonts w:ascii="Simplified Arabic" w:hAnsi="Simplified Arabic" w:cs="Simplified Arabic"/>
          <w:color w:val="666666"/>
          <w:sz w:val="32"/>
          <w:szCs w:val="32"/>
          <w:rtl/>
        </w:rPr>
      </w:pPr>
      <w:r w:rsidRPr="00EC3623">
        <w:rPr>
          <w:rFonts w:ascii="Simplified Arabic" w:hAnsi="Simplified Arabic" w:cs="Simplified Arabic"/>
          <w:color w:val="666666"/>
          <w:sz w:val="32"/>
          <w:szCs w:val="32"/>
          <w:rtl/>
        </w:rPr>
        <w:t>4- التصريح العام بالمطابقة</w:t>
      </w:r>
      <w:r w:rsidR="006372F3" w:rsidRPr="00EC3623">
        <w:rPr>
          <w:rFonts w:ascii="Simplified Arabic" w:hAnsi="Simplified Arabic" w:cs="Simplified Arabic"/>
          <w:color w:val="666666"/>
          <w:sz w:val="32"/>
          <w:szCs w:val="32"/>
          <w:rtl/>
        </w:rPr>
        <w:t xml:space="preserve"> و</w:t>
      </w:r>
      <w:r w:rsidRPr="00EC3623">
        <w:rPr>
          <w:rFonts w:ascii="Simplified Arabic" w:hAnsi="Simplified Arabic" w:cs="Simplified Arabic"/>
          <w:color w:val="666666"/>
          <w:sz w:val="32"/>
          <w:szCs w:val="32"/>
          <w:rtl/>
        </w:rPr>
        <w:t xml:space="preserve">يرفق وجوبا بالتقرير المتعلق بتنفيذ قانون المالية ، و هو يتيح مقارنة نتائج الحسابات الفردية المقدمة إلى المجلس من طرف المحاسبين العموميين، مع نتائج الحساب العام </w:t>
      </w:r>
      <w:r w:rsidR="006372F3" w:rsidRPr="00EC3623">
        <w:rPr>
          <w:rFonts w:ascii="Simplified Arabic" w:hAnsi="Simplified Arabic" w:cs="Simplified Arabic"/>
          <w:color w:val="666666"/>
          <w:sz w:val="32"/>
          <w:szCs w:val="32"/>
          <w:rtl/>
        </w:rPr>
        <w:t>للدولة</w:t>
      </w:r>
      <w:r w:rsidRPr="00EC3623">
        <w:rPr>
          <w:rFonts w:ascii="Simplified Arabic" w:hAnsi="Simplified Arabic" w:cs="Simplified Arabic"/>
          <w:color w:val="666666"/>
          <w:sz w:val="32"/>
          <w:szCs w:val="32"/>
          <w:rtl/>
        </w:rPr>
        <w:t xml:space="preserve"> الذي يعده الوزير المكلف بالمالية.</w:t>
      </w:r>
    </w:p>
    <w:p w14:paraId="45722026" w14:textId="77777777" w:rsidR="0096701C" w:rsidRPr="00EC3623" w:rsidRDefault="0096701C" w:rsidP="006372F3">
      <w:pPr>
        <w:bidi/>
        <w:spacing w:line="240" w:lineRule="atLeast"/>
        <w:jc w:val="both"/>
        <w:rPr>
          <w:rFonts w:ascii="Simplified Arabic" w:hAnsi="Simplified Arabic" w:cs="Simplified Arabic"/>
          <w:color w:val="666666"/>
          <w:sz w:val="32"/>
          <w:szCs w:val="32"/>
          <w:rtl/>
        </w:rPr>
      </w:pPr>
      <w:r w:rsidRPr="00EC3623">
        <w:rPr>
          <w:rFonts w:ascii="Simplified Arabic" w:hAnsi="Simplified Arabic" w:cs="Simplified Arabic"/>
          <w:color w:val="666666"/>
          <w:sz w:val="32"/>
          <w:szCs w:val="32"/>
          <w:rtl/>
        </w:rPr>
        <w:lastRenderedPageBreak/>
        <w:t>5- التقارير الخاصة المتعلقة بمراقبة التسيير </w:t>
      </w:r>
      <w:r w:rsidR="006372F3" w:rsidRPr="00EC3623">
        <w:rPr>
          <w:rFonts w:ascii="Simplified Arabic" w:hAnsi="Simplified Arabic" w:cs="Simplified Arabic"/>
          <w:color w:val="666666"/>
          <w:sz w:val="32"/>
          <w:szCs w:val="32"/>
          <w:rtl/>
        </w:rPr>
        <w:t xml:space="preserve">التي </w:t>
      </w:r>
      <w:r w:rsidRPr="00EC3623">
        <w:rPr>
          <w:rFonts w:ascii="Simplified Arabic" w:hAnsi="Simplified Arabic" w:cs="Simplified Arabic"/>
          <w:color w:val="666666"/>
          <w:sz w:val="32"/>
          <w:szCs w:val="32"/>
          <w:rtl/>
        </w:rPr>
        <w:t>يوجه</w:t>
      </w:r>
      <w:r w:rsidR="006372F3" w:rsidRPr="00EC3623">
        <w:rPr>
          <w:rFonts w:ascii="Simplified Arabic" w:hAnsi="Simplified Arabic" w:cs="Simplified Arabic"/>
          <w:color w:val="666666"/>
          <w:sz w:val="32"/>
          <w:szCs w:val="32"/>
          <w:rtl/>
        </w:rPr>
        <w:t>ها الرئيس الأول، بشأن</w:t>
      </w:r>
      <w:r w:rsidRPr="00EC3623">
        <w:rPr>
          <w:rFonts w:ascii="Simplified Arabic" w:hAnsi="Simplified Arabic" w:cs="Simplified Arabic"/>
          <w:color w:val="666666"/>
          <w:sz w:val="32"/>
          <w:szCs w:val="32"/>
          <w:rtl/>
        </w:rPr>
        <w:t xml:space="preserve"> الغرف</w:t>
      </w:r>
      <w:r w:rsidR="006372F3" w:rsidRPr="00EC3623">
        <w:rPr>
          <w:rFonts w:ascii="Simplified Arabic" w:hAnsi="Simplified Arabic" w:cs="Simplified Arabic"/>
          <w:color w:val="666666"/>
          <w:sz w:val="32"/>
          <w:szCs w:val="32"/>
          <w:rtl/>
        </w:rPr>
        <w:t>،</w:t>
      </w:r>
      <w:r w:rsidRPr="00EC3623">
        <w:rPr>
          <w:rFonts w:ascii="Simplified Arabic" w:hAnsi="Simplified Arabic" w:cs="Simplified Arabic"/>
          <w:color w:val="666666"/>
          <w:sz w:val="32"/>
          <w:szCs w:val="32"/>
          <w:rtl/>
        </w:rPr>
        <w:t xml:space="preserve"> إلى الوزير الأول والوزير المكلف بالمالية والوزير الوصي، ويمكن لهؤلاء الإدلاء بملاحظاتهم والتعبير عن آرائهم داخل أجل يحدده الرئيس الأول على ألا يقل عن </w:t>
      </w:r>
      <w:r w:rsidR="006372F3" w:rsidRPr="00EC3623">
        <w:rPr>
          <w:rFonts w:ascii="Simplified Arabic" w:hAnsi="Simplified Arabic" w:cs="Simplified Arabic"/>
          <w:color w:val="666666"/>
          <w:sz w:val="32"/>
          <w:szCs w:val="32"/>
          <w:rtl/>
        </w:rPr>
        <w:t>شهر .</w:t>
      </w:r>
      <w:r w:rsidRPr="00EC3623">
        <w:rPr>
          <w:rFonts w:ascii="Simplified Arabic" w:hAnsi="Simplified Arabic" w:cs="Simplified Arabic"/>
          <w:color w:val="666666"/>
          <w:sz w:val="32"/>
          <w:szCs w:val="32"/>
          <w:rtl/>
        </w:rPr>
        <w:t>و توجه هذه التقارير، بعد ذلك، مرفقة بالآراء والتعاليق المتوصل بها  إلى لجنة البرامج و التقارير من أجل   تحضير الملاحظات التي ستدرج في التقرير السنوي عند الاقتضاء.</w:t>
      </w:r>
    </w:p>
    <w:p w14:paraId="46482EDE" w14:textId="77777777" w:rsidR="0096701C" w:rsidRPr="00EC3623" w:rsidRDefault="0096701C" w:rsidP="006372F3">
      <w:pPr>
        <w:bidi/>
        <w:spacing w:line="240" w:lineRule="atLeast"/>
        <w:jc w:val="both"/>
        <w:rPr>
          <w:rFonts w:ascii="Simplified Arabic" w:hAnsi="Simplified Arabic" w:cs="Simplified Arabic"/>
          <w:color w:val="666666"/>
          <w:sz w:val="32"/>
          <w:szCs w:val="32"/>
          <w:rtl/>
        </w:rPr>
      </w:pPr>
      <w:r w:rsidRPr="00EC3623">
        <w:rPr>
          <w:rFonts w:ascii="Simplified Arabic" w:hAnsi="Simplified Arabic" w:cs="Simplified Arabic"/>
          <w:color w:val="666666"/>
          <w:sz w:val="32"/>
          <w:szCs w:val="32"/>
          <w:rtl/>
        </w:rPr>
        <w:t>6- رسائل رؤساء</w:t>
      </w:r>
      <w:r w:rsidR="00252887" w:rsidRPr="00EC3623">
        <w:rPr>
          <w:rFonts w:ascii="Simplified Arabic" w:hAnsi="Simplified Arabic" w:cs="Simplified Arabic"/>
          <w:color w:val="666666"/>
          <w:sz w:val="32"/>
          <w:szCs w:val="32"/>
          <w:rtl/>
        </w:rPr>
        <w:t xml:space="preserve"> الغرف</w:t>
      </w:r>
      <w:r w:rsidRPr="00EC3623">
        <w:rPr>
          <w:rFonts w:ascii="Simplified Arabic" w:hAnsi="Simplified Arabic" w:cs="Simplified Arabic"/>
          <w:color w:val="666666"/>
          <w:sz w:val="32"/>
          <w:szCs w:val="32"/>
          <w:rtl/>
        </w:rPr>
        <w:t>.</w:t>
      </w:r>
    </w:p>
    <w:p w14:paraId="5A3AC50D" w14:textId="77777777" w:rsidR="00CF7AB0" w:rsidRPr="00EC3623" w:rsidRDefault="00CF7AB0" w:rsidP="00357A06">
      <w:pPr>
        <w:bidi/>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إلى جانب المجلس الأعلى للحسابات والمجالس الجهوية للحسابات يلعب القضاء الإداري دورا مهما في المجال المالي، خصوصا ما</w:t>
      </w:r>
      <w:r w:rsidR="00F93BD4" w:rsidRPr="00EC3623">
        <w:rPr>
          <w:rFonts w:ascii="Simplified Arabic" w:hAnsi="Simplified Arabic" w:cs="Simplified Arabic"/>
          <w:sz w:val="32"/>
          <w:szCs w:val="32"/>
          <w:rtl/>
          <w:lang w:bidi="ar-MA"/>
        </w:rPr>
        <w:t xml:space="preserve"> </w:t>
      </w:r>
      <w:r w:rsidRPr="00EC3623">
        <w:rPr>
          <w:rFonts w:ascii="Simplified Arabic" w:hAnsi="Simplified Arabic" w:cs="Simplified Arabic"/>
          <w:sz w:val="32"/>
          <w:szCs w:val="32"/>
          <w:rtl/>
          <w:lang w:bidi="ar-MA"/>
        </w:rPr>
        <w:t xml:space="preserve">نص عليه قانون تحصيل الديون العمومية. فحفاظا على المشروعية ـ واحتراما للشرعية ـ والتوازن الواجب بين مصالح الخزينة العامة وحقوق الملزمين كممولين لتلك الخزينة، </w:t>
      </w:r>
      <w:r w:rsidR="00F93BD4" w:rsidRPr="00EC3623">
        <w:rPr>
          <w:rFonts w:ascii="Simplified Arabic" w:hAnsi="Simplified Arabic" w:cs="Simplified Arabic"/>
          <w:sz w:val="32"/>
          <w:szCs w:val="32"/>
          <w:rtl/>
          <w:lang w:bidi="ar-MA"/>
        </w:rPr>
        <w:t>أصبح</w:t>
      </w:r>
      <w:r w:rsidRPr="00EC3623">
        <w:rPr>
          <w:rFonts w:ascii="Simplified Arabic" w:hAnsi="Simplified Arabic" w:cs="Simplified Arabic"/>
          <w:sz w:val="32"/>
          <w:szCs w:val="32"/>
          <w:rtl/>
          <w:lang w:bidi="ar-MA"/>
        </w:rPr>
        <w:t xml:space="preserve"> القضاء يتدخل في أغلب الإجراءات التي تواكب عمليات التحصيل. فهذا الأخير يمكنه أن يبث في صحة إجراءات التحصيل، في طلبات إيقاف تنفي</w:t>
      </w:r>
      <w:r w:rsidR="00B50688" w:rsidRPr="00EC3623">
        <w:rPr>
          <w:rFonts w:ascii="Simplified Arabic" w:hAnsi="Simplified Arabic" w:cs="Simplified Arabic"/>
          <w:sz w:val="32"/>
          <w:szCs w:val="32"/>
          <w:rtl/>
          <w:lang w:bidi="ar-MA"/>
        </w:rPr>
        <w:t>ذ الأمر بالأداء، إيقاف مسطرة الإ</w:t>
      </w:r>
      <w:r w:rsidRPr="00EC3623">
        <w:rPr>
          <w:rFonts w:ascii="Simplified Arabic" w:hAnsi="Simplified Arabic" w:cs="Simplified Arabic"/>
          <w:sz w:val="32"/>
          <w:szCs w:val="32"/>
          <w:rtl/>
          <w:lang w:bidi="ar-MA"/>
        </w:rPr>
        <w:t>شعار للغير الحائز، ادعاءات الغير ملكية الأشياء المنقولة المحجوزة، طلبات الحجز التحفظي</w:t>
      </w:r>
      <w:r w:rsidRPr="00EC3623">
        <w:rPr>
          <w:rStyle w:val="FootnoteReference"/>
          <w:rFonts w:ascii="Simplified Arabic" w:hAnsi="Simplified Arabic" w:cs="Simplified Arabic"/>
          <w:sz w:val="32"/>
          <w:szCs w:val="32"/>
          <w:rtl/>
        </w:rPr>
        <w:footnoteReference w:id="81"/>
      </w:r>
      <w:r w:rsidRPr="00EC3623">
        <w:rPr>
          <w:rFonts w:ascii="Simplified Arabic" w:hAnsi="Simplified Arabic" w:cs="Simplified Arabic"/>
          <w:sz w:val="32"/>
          <w:szCs w:val="32"/>
          <w:rtl/>
          <w:lang w:bidi="ar-MA"/>
        </w:rPr>
        <w:t>.</w:t>
      </w:r>
    </w:p>
    <w:p w14:paraId="1BA66BBA" w14:textId="77777777" w:rsidR="00EB5B56" w:rsidRPr="00EC3623" w:rsidRDefault="00B37E8D" w:rsidP="00EB5B56">
      <w:pPr>
        <w:bidi/>
        <w:jc w:val="both"/>
        <w:rPr>
          <w:rFonts w:ascii="Simplified Arabic" w:hAnsi="Simplified Arabic" w:cs="Simplified Arabic"/>
          <w:b/>
          <w:bCs/>
          <w:sz w:val="32"/>
          <w:szCs w:val="32"/>
          <w:rtl/>
          <w:lang w:bidi="ar-MA"/>
        </w:rPr>
      </w:pPr>
      <w:r w:rsidRPr="00EC3623">
        <w:rPr>
          <w:rFonts w:ascii="Simplified Arabic" w:hAnsi="Simplified Arabic" w:cs="Simplified Arabic"/>
          <w:b/>
          <w:bCs/>
          <w:sz w:val="32"/>
          <w:szCs w:val="32"/>
          <w:rtl/>
          <w:lang w:bidi="ar-MA"/>
        </w:rPr>
        <w:t>ثالثا</w:t>
      </w:r>
      <w:r w:rsidR="00EB5B56" w:rsidRPr="00EC3623">
        <w:rPr>
          <w:rFonts w:ascii="Simplified Arabic" w:hAnsi="Simplified Arabic" w:cs="Simplified Arabic"/>
          <w:b/>
          <w:bCs/>
          <w:sz w:val="32"/>
          <w:szCs w:val="32"/>
          <w:rtl/>
          <w:lang w:bidi="ar-MA"/>
        </w:rPr>
        <w:t xml:space="preserve"> ـ الآثار المادية </w:t>
      </w:r>
      <w:r w:rsidRPr="00EC3623">
        <w:rPr>
          <w:rFonts w:ascii="Simplified Arabic" w:hAnsi="Simplified Arabic" w:cs="Simplified Arabic"/>
          <w:b/>
          <w:bCs/>
          <w:sz w:val="32"/>
          <w:szCs w:val="32"/>
          <w:rtl/>
          <w:lang w:bidi="ar-MA"/>
        </w:rPr>
        <w:t xml:space="preserve">والرمزية </w:t>
      </w:r>
      <w:r w:rsidR="00EB5B56" w:rsidRPr="00EC3623">
        <w:rPr>
          <w:rFonts w:ascii="Simplified Arabic" w:hAnsi="Simplified Arabic" w:cs="Simplified Arabic"/>
          <w:b/>
          <w:bCs/>
          <w:sz w:val="32"/>
          <w:szCs w:val="32"/>
          <w:rtl/>
          <w:lang w:bidi="ar-MA"/>
        </w:rPr>
        <w:t>للإصلاحات القانونية والمؤسساتية ومدى فعاليتها</w:t>
      </w:r>
      <w:r w:rsidR="00CD76FF" w:rsidRPr="00EC3623">
        <w:rPr>
          <w:rFonts w:ascii="Simplified Arabic" w:hAnsi="Simplified Arabic" w:cs="Simplified Arabic"/>
          <w:b/>
          <w:bCs/>
          <w:sz w:val="32"/>
          <w:szCs w:val="32"/>
          <w:rtl/>
          <w:lang w:bidi="ar-MA"/>
        </w:rPr>
        <w:t>:</w:t>
      </w:r>
    </w:p>
    <w:p w14:paraId="5A7F768A" w14:textId="77777777" w:rsidR="00573676" w:rsidRPr="00EC3623" w:rsidRDefault="00573676" w:rsidP="00573676">
      <w:pPr>
        <w:bidi/>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سنتوقف تباعا عند الآثار المادية للإصلاح الإداري القانوني والمؤسساتي، ثم الآثار المادية للإ</w:t>
      </w:r>
      <w:r w:rsidR="00B37E8D" w:rsidRPr="00EC3623">
        <w:rPr>
          <w:rFonts w:ascii="Simplified Arabic" w:hAnsi="Simplified Arabic" w:cs="Simplified Arabic"/>
          <w:sz w:val="32"/>
          <w:szCs w:val="32"/>
          <w:rtl/>
          <w:lang w:bidi="ar-MA"/>
        </w:rPr>
        <w:t>صلاح المالي القانوني والمؤسساتي، ثم الآثار الرمزية لهما معا</w:t>
      </w:r>
    </w:p>
    <w:p w14:paraId="66F38045" w14:textId="77777777" w:rsidR="00972774" w:rsidRPr="00EC3623" w:rsidRDefault="00972774" w:rsidP="00972774">
      <w:pPr>
        <w:pStyle w:val="ListParagraph"/>
        <w:numPr>
          <w:ilvl w:val="0"/>
          <w:numId w:val="10"/>
        </w:numPr>
        <w:bidi/>
        <w:jc w:val="both"/>
        <w:rPr>
          <w:rFonts w:ascii="Simplified Arabic" w:hAnsi="Simplified Arabic" w:cs="Simplified Arabic"/>
          <w:b/>
          <w:bCs/>
          <w:sz w:val="32"/>
          <w:szCs w:val="32"/>
          <w:rtl/>
          <w:lang w:bidi="ar-MA"/>
        </w:rPr>
      </w:pPr>
      <w:r w:rsidRPr="00EC3623">
        <w:rPr>
          <w:rFonts w:ascii="Simplified Arabic" w:hAnsi="Simplified Arabic" w:cs="Simplified Arabic"/>
          <w:b/>
          <w:bCs/>
          <w:sz w:val="32"/>
          <w:szCs w:val="32"/>
          <w:rtl/>
          <w:lang w:bidi="ar-MA"/>
        </w:rPr>
        <w:t>الآثار المادية للإصلاح الإداري القانوني والمؤسساتي</w:t>
      </w:r>
      <w:r w:rsidR="00CD76FF" w:rsidRPr="00EC3623">
        <w:rPr>
          <w:rFonts w:ascii="Simplified Arabic" w:hAnsi="Simplified Arabic" w:cs="Simplified Arabic"/>
          <w:b/>
          <w:bCs/>
          <w:sz w:val="32"/>
          <w:szCs w:val="32"/>
          <w:rtl/>
          <w:lang w:bidi="ar-MA"/>
        </w:rPr>
        <w:t>:</w:t>
      </w:r>
    </w:p>
    <w:p w14:paraId="268CC5BD" w14:textId="77777777" w:rsidR="0087682A" w:rsidRPr="00EC3623" w:rsidRDefault="0087682A" w:rsidP="00357A06">
      <w:pPr>
        <w:bidi/>
        <w:spacing w:line="240" w:lineRule="auto"/>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إن السلوك </w:t>
      </w:r>
      <w:r w:rsidR="00F93BD4" w:rsidRPr="00EC3623">
        <w:rPr>
          <w:rFonts w:ascii="Simplified Arabic" w:hAnsi="Simplified Arabic" w:cs="Simplified Arabic"/>
          <w:sz w:val="32"/>
          <w:szCs w:val="32"/>
          <w:rtl/>
          <w:lang w:bidi="ar-MA"/>
        </w:rPr>
        <w:t>الإداري</w:t>
      </w:r>
      <w:r w:rsidRPr="00EC3623">
        <w:rPr>
          <w:rFonts w:ascii="Simplified Arabic" w:hAnsi="Simplified Arabic" w:cs="Simplified Arabic"/>
          <w:sz w:val="32"/>
          <w:szCs w:val="32"/>
          <w:rtl/>
          <w:lang w:bidi="ar-MA"/>
        </w:rPr>
        <w:t xml:space="preserve"> اليومي، في العلاقة مع المرتفقين هو من أهم الآثار المادية، التي من المفترض أن تنتج عن </w:t>
      </w:r>
      <w:r w:rsidR="00F93BD4" w:rsidRPr="00EC3623">
        <w:rPr>
          <w:rFonts w:ascii="Simplified Arabic" w:hAnsi="Simplified Arabic" w:cs="Simplified Arabic"/>
          <w:sz w:val="32"/>
          <w:szCs w:val="32"/>
          <w:rtl/>
          <w:lang w:bidi="ar-MA"/>
        </w:rPr>
        <w:t>الإصلاح</w:t>
      </w:r>
      <w:r w:rsidRPr="00EC3623">
        <w:rPr>
          <w:rFonts w:ascii="Simplified Arabic" w:hAnsi="Simplified Arabic" w:cs="Simplified Arabic"/>
          <w:sz w:val="32"/>
          <w:szCs w:val="32"/>
          <w:rtl/>
          <w:lang w:bidi="ar-MA"/>
        </w:rPr>
        <w:t xml:space="preserve"> المؤسساتي والقانوني، حيث يتعين على </w:t>
      </w:r>
      <w:r w:rsidR="00F93BD4" w:rsidRPr="00EC3623">
        <w:rPr>
          <w:rFonts w:ascii="Simplified Arabic" w:hAnsi="Simplified Arabic" w:cs="Simplified Arabic"/>
          <w:sz w:val="32"/>
          <w:szCs w:val="32"/>
          <w:rtl/>
          <w:lang w:bidi="ar-MA"/>
        </w:rPr>
        <w:t>الإدارة</w:t>
      </w:r>
      <w:r w:rsidRPr="00EC3623">
        <w:rPr>
          <w:rFonts w:ascii="Simplified Arabic" w:hAnsi="Simplified Arabic" w:cs="Simplified Arabic"/>
          <w:sz w:val="32"/>
          <w:szCs w:val="32"/>
          <w:rtl/>
          <w:lang w:bidi="ar-MA"/>
        </w:rPr>
        <w:t xml:space="preserve"> من جهة تهييء ظروف مناسبة و ملائمة لاستقبال المواطن استقبالا جيدا، والاستماع إلى مطالبه بعناية واهتمام، ومعاملته معاملة إنسانية يطبعها التواضع والاحترام، تجعله يشعر بإيجابية التواصل.</w:t>
      </w:r>
    </w:p>
    <w:p w14:paraId="018AA201" w14:textId="77777777" w:rsidR="0087682A" w:rsidRPr="00EC3623" w:rsidRDefault="0087682A" w:rsidP="00357A06">
      <w:pPr>
        <w:bidi/>
        <w:spacing w:line="240" w:lineRule="auto"/>
        <w:ind w:firstLine="397"/>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lastRenderedPageBreak/>
        <w:t>كما يتعين من جهة ثانية على الموظف أو المستخدم الذي يعمل بالإدارة أن يشعر بأن الخدمات التي يقدمها للمواطن تدخل في واجبه الوطني والتزاماته كموظف. ويتعين على الإدارة من جهة ثالثة أن تؤمن خدمات أفضل للمواطنين بأبسط الإجراءات وأنجع السبل، عن طريق إرشادهم وإبداء النصح لهم والأخذ بيدهم وترسيخ مبد أسيادة القانون والمساواة أمامه في تصرفاتها معهم، وتكريس قواعد العدل والمساواة والإنصاف في العلاقة معهم</w:t>
      </w:r>
      <w:r w:rsidRPr="00EC3623">
        <w:rPr>
          <w:rStyle w:val="FootnoteReference"/>
          <w:rFonts w:ascii="Simplified Arabic" w:hAnsi="Simplified Arabic" w:cs="Simplified Arabic"/>
          <w:sz w:val="32"/>
          <w:szCs w:val="32"/>
          <w:rtl/>
          <w:lang w:bidi="ar-MA"/>
        </w:rPr>
        <w:footnoteReference w:id="82"/>
      </w:r>
      <w:r w:rsidRPr="00EC3623">
        <w:rPr>
          <w:rFonts w:ascii="Simplified Arabic" w:hAnsi="Simplified Arabic" w:cs="Simplified Arabic"/>
          <w:sz w:val="32"/>
          <w:szCs w:val="32"/>
          <w:rtl/>
          <w:lang w:bidi="ar-MA"/>
        </w:rPr>
        <w:t xml:space="preserve">. </w:t>
      </w:r>
    </w:p>
    <w:p w14:paraId="3E75B8A3" w14:textId="77777777" w:rsidR="0087682A" w:rsidRPr="00EC3623" w:rsidRDefault="0087682A" w:rsidP="00357A06">
      <w:pPr>
        <w:bidi/>
        <w:spacing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ونتوقف، من خلال التقرير الذي رفعه ديوان المظالم للملك عن سنتي 2006 – 2007، عند محدودية الآثار المادية للإصلاحات القانونية والمؤسساتية في المجال الإداري، خصوصا آثار قانون إلزامية تعليل الإدارة لقراراتها، على المستوى القانوني، وتنفيذ الأحكام الصادرة عن المحاكم الإدارية ضد الإدارة، على المستوى المؤسساتي. </w:t>
      </w:r>
    </w:p>
    <w:p w14:paraId="45390880" w14:textId="77777777" w:rsidR="00D32F68" w:rsidRPr="00EC3623" w:rsidRDefault="0087682A" w:rsidP="00357A06">
      <w:pPr>
        <w:bidi/>
        <w:spacing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واستندنا إلى هذا التقرير نظرا لصبغته الرسمية، التي سوف لن تكشف عن نقائص الإدارة، إلا إذا كانت تلك النقائص وخيمة ولا يمكن السكوت عنها، كما أن إضفاء المصداقية والمشروعية على هذه المؤسسة يقتضي منها أن تقر بجزء من الخروقات التي تتحدث عنها الصحف الوطنية والتقارير الدولية، خصوصا وأن هذه المؤسسة ليست فقط رسمية، بل هي أكثر من ذلك محسوبة على دائرة المؤسسة الملكية، نظرا لطابعها التقليدي السلطاني، المستند على إمارة المؤمنين حسب التأويل الرسمي للعبارة.</w:t>
      </w:r>
    </w:p>
    <w:p w14:paraId="38080026" w14:textId="77777777" w:rsidR="009F4527" w:rsidRPr="00EC3623" w:rsidRDefault="0087682A" w:rsidP="00357A06">
      <w:pPr>
        <w:bidi/>
        <w:spacing w:line="240" w:lineRule="auto"/>
        <w:ind w:firstLine="397"/>
        <w:jc w:val="both"/>
        <w:rPr>
          <w:rFonts w:ascii="Simplified Arabic" w:hAnsi="Simplified Arabic" w:cs="Simplified Arabic"/>
          <w:color w:val="000000"/>
          <w:sz w:val="32"/>
          <w:szCs w:val="32"/>
          <w:rtl/>
        </w:rPr>
      </w:pPr>
      <w:r w:rsidRPr="00EC3623">
        <w:rPr>
          <w:rFonts w:ascii="Simplified Arabic" w:hAnsi="Simplified Arabic" w:cs="Simplified Arabic"/>
          <w:color w:val="000000"/>
          <w:sz w:val="32"/>
          <w:szCs w:val="32"/>
          <w:rtl/>
        </w:rPr>
        <w:t>يؤكد  التقرير الذي جاء برسم سنتي 2006 - 2007 أن الجماعات المنتخبة (قروية وحضرية) والإدارة العمومية أولى المعتدين على حقوق وحريات المواطنين والموظفين. ففي مقابل إقراره بأن الإدارة قد استجابت لعدد</w:t>
      </w:r>
      <w:r w:rsidR="00F93BD4" w:rsidRPr="00EC3623">
        <w:rPr>
          <w:rFonts w:ascii="Simplified Arabic" w:hAnsi="Simplified Arabic" w:cs="Simplified Arabic"/>
          <w:color w:val="000000"/>
          <w:sz w:val="32"/>
          <w:szCs w:val="32"/>
          <w:rtl/>
        </w:rPr>
        <w:t xml:space="preserve"> </w:t>
      </w:r>
      <w:r w:rsidRPr="00EC3623">
        <w:rPr>
          <w:rFonts w:ascii="Simplified Arabic" w:hAnsi="Simplified Arabic" w:cs="Simplified Arabic"/>
          <w:color w:val="000000"/>
          <w:sz w:val="32"/>
          <w:szCs w:val="32"/>
          <w:rtl/>
        </w:rPr>
        <w:t>من الشكايات ، و</w:t>
      </w:r>
      <w:r w:rsidR="00D32F68" w:rsidRPr="00EC3623">
        <w:rPr>
          <w:rFonts w:ascii="Simplified Arabic" w:hAnsi="Simplified Arabic" w:cs="Simplified Arabic"/>
          <w:color w:val="000000"/>
          <w:sz w:val="32"/>
          <w:szCs w:val="32"/>
          <w:rtl/>
        </w:rPr>
        <w:t>أن</w:t>
      </w:r>
      <w:r w:rsidRPr="00EC3623">
        <w:rPr>
          <w:rFonts w:ascii="Simplified Arabic" w:hAnsi="Simplified Arabic" w:cs="Simplified Arabic"/>
          <w:color w:val="000000"/>
          <w:sz w:val="32"/>
          <w:szCs w:val="32"/>
          <w:rtl/>
        </w:rPr>
        <w:t xml:space="preserve"> عددا </w:t>
      </w:r>
      <w:r w:rsidR="00F93BD4" w:rsidRPr="00EC3623">
        <w:rPr>
          <w:rFonts w:ascii="Simplified Arabic" w:hAnsi="Simplified Arabic" w:cs="Simplified Arabic"/>
          <w:color w:val="000000"/>
          <w:sz w:val="32"/>
          <w:szCs w:val="32"/>
          <w:rtl/>
        </w:rPr>
        <w:t>أخر</w:t>
      </w:r>
      <w:r w:rsidRPr="00EC3623">
        <w:rPr>
          <w:rFonts w:ascii="Simplified Arabic" w:hAnsi="Simplified Arabic" w:cs="Simplified Arabic"/>
          <w:color w:val="000000"/>
          <w:sz w:val="32"/>
          <w:szCs w:val="32"/>
          <w:rtl/>
        </w:rPr>
        <w:t xml:space="preserve"> لا يستهان به قد تعذر على </w:t>
      </w:r>
      <w:r w:rsidR="00964012" w:rsidRPr="00EC3623">
        <w:rPr>
          <w:rFonts w:ascii="Simplified Arabic" w:hAnsi="Simplified Arabic" w:cs="Simplified Arabic"/>
          <w:color w:val="000000"/>
          <w:sz w:val="32"/>
          <w:szCs w:val="32"/>
          <w:rtl/>
        </w:rPr>
        <w:t>الإدارات</w:t>
      </w:r>
      <w:r w:rsidRPr="00EC3623">
        <w:rPr>
          <w:rFonts w:ascii="Simplified Arabic" w:hAnsi="Simplified Arabic" w:cs="Simplified Arabic"/>
          <w:color w:val="000000"/>
          <w:sz w:val="32"/>
          <w:szCs w:val="32"/>
          <w:rtl/>
        </w:rPr>
        <w:t xml:space="preserve"> المعنية الاستجابة له، لأسباب موضوعية ومقبولة من الناحية القانونية، فإنه يقر بأنها لا تستجيب أيضا في حالات كثيرة لأسباب غير مقبولة وغير قائمة على أي اعتبارات قانونية</w:t>
      </w:r>
      <w:r w:rsidR="00BF2507" w:rsidRPr="00EC3623">
        <w:rPr>
          <w:rFonts w:ascii="Simplified Arabic" w:hAnsi="Simplified Arabic" w:cs="Simplified Arabic"/>
          <w:color w:val="000000"/>
          <w:sz w:val="32"/>
          <w:szCs w:val="32"/>
          <w:rtl/>
        </w:rPr>
        <w:t xml:space="preserve"> </w:t>
      </w:r>
      <w:r w:rsidRPr="00EC3623">
        <w:rPr>
          <w:rFonts w:ascii="Simplified Arabic" w:hAnsi="Simplified Arabic" w:cs="Simplified Arabic"/>
          <w:color w:val="000000"/>
          <w:sz w:val="32"/>
          <w:szCs w:val="32"/>
          <w:rtl/>
        </w:rPr>
        <w:t>وإنما تشكل صورة من صور التعامل غير الايجابي وغير المسؤول والمنافي لضوابط سيادة القانون، ولقواعد الإنصاف</w:t>
      </w:r>
      <w:r w:rsidR="00F93BD4" w:rsidRPr="00EC3623">
        <w:rPr>
          <w:rFonts w:ascii="Simplified Arabic" w:hAnsi="Simplified Arabic" w:cs="Simplified Arabic"/>
          <w:color w:val="000000"/>
          <w:sz w:val="32"/>
          <w:szCs w:val="32"/>
          <w:rtl/>
        </w:rPr>
        <w:t xml:space="preserve"> </w:t>
      </w:r>
      <w:r w:rsidRPr="00EC3623">
        <w:rPr>
          <w:rFonts w:ascii="Simplified Arabic" w:hAnsi="Simplified Arabic" w:cs="Simplified Arabic"/>
          <w:color w:val="000000"/>
          <w:sz w:val="32"/>
          <w:szCs w:val="32"/>
          <w:rtl/>
        </w:rPr>
        <w:t>ومبادئ العدل، التي لا تزال بعض المصالح العمومية تمارس سلوكا منافيا لها، ومخالفا لروحها و</w:t>
      </w:r>
      <w:r w:rsidR="00F93BD4" w:rsidRPr="00EC3623">
        <w:rPr>
          <w:rFonts w:ascii="Simplified Arabic" w:hAnsi="Simplified Arabic" w:cs="Simplified Arabic"/>
          <w:color w:val="000000"/>
          <w:sz w:val="32"/>
          <w:szCs w:val="32"/>
          <w:rtl/>
        </w:rPr>
        <w:t xml:space="preserve"> </w:t>
      </w:r>
      <w:r w:rsidRPr="00EC3623">
        <w:rPr>
          <w:rFonts w:ascii="Simplified Arabic" w:hAnsi="Simplified Arabic" w:cs="Simplified Arabic"/>
          <w:color w:val="000000"/>
          <w:sz w:val="32"/>
          <w:szCs w:val="32"/>
          <w:rtl/>
        </w:rPr>
        <w:t xml:space="preserve">منطوقها، غير آبهة بالتطور الديمقراطي المشهود الذي تعيشه بلادنا ـ يقول التقرير ـ والحركية الدائبة الساعية إلى </w:t>
      </w:r>
      <w:r w:rsidR="00F570F5" w:rsidRPr="00EC3623">
        <w:rPr>
          <w:rFonts w:ascii="Simplified Arabic" w:hAnsi="Simplified Arabic" w:cs="Simplified Arabic"/>
          <w:color w:val="000000"/>
          <w:sz w:val="32"/>
          <w:szCs w:val="32"/>
          <w:rtl/>
        </w:rPr>
        <w:t>إعادة</w:t>
      </w:r>
      <w:r w:rsidRPr="00EC3623">
        <w:rPr>
          <w:rFonts w:ascii="Simplified Arabic" w:hAnsi="Simplified Arabic" w:cs="Simplified Arabic"/>
          <w:color w:val="000000"/>
          <w:sz w:val="32"/>
          <w:szCs w:val="32"/>
          <w:rtl/>
        </w:rPr>
        <w:t xml:space="preserve"> بناء علاقة </w:t>
      </w:r>
      <w:r w:rsidR="00F570F5" w:rsidRPr="00EC3623">
        <w:rPr>
          <w:rFonts w:ascii="Simplified Arabic" w:hAnsi="Simplified Arabic" w:cs="Simplified Arabic"/>
          <w:color w:val="000000"/>
          <w:sz w:val="32"/>
          <w:szCs w:val="32"/>
          <w:rtl/>
        </w:rPr>
        <w:t>الإدارة</w:t>
      </w:r>
      <w:r w:rsidRPr="00EC3623">
        <w:rPr>
          <w:rFonts w:ascii="Simplified Arabic" w:hAnsi="Simplified Arabic" w:cs="Simplified Arabic"/>
          <w:color w:val="000000"/>
          <w:sz w:val="32"/>
          <w:szCs w:val="32"/>
          <w:rtl/>
        </w:rPr>
        <w:t xml:space="preserve"> مع المواطن </w:t>
      </w:r>
      <w:r w:rsidRPr="00EC3623">
        <w:rPr>
          <w:rFonts w:ascii="Simplified Arabic" w:hAnsi="Simplified Arabic" w:cs="Simplified Arabic"/>
          <w:color w:val="000000"/>
          <w:sz w:val="32"/>
          <w:szCs w:val="32"/>
          <w:rtl/>
        </w:rPr>
        <w:lastRenderedPageBreak/>
        <w:t xml:space="preserve">على أساس من المسؤولية والشفافية وقيم حقوق </w:t>
      </w:r>
      <w:r w:rsidR="00F93BD4" w:rsidRPr="00EC3623">
        <w:rPr>
          <w:rFonts w:ascii="Simplified Arabic" w:hAnsi="Simplified Arabic" w:cs="Simplified Arabic"/>
          <w:color w:val="000000"/>
          <w:sz w:val="32"/>
          <w:szCs w:val="32"/>
          <w:rtl/>
        </w:rPr>
        <w:t>الإنسان</w:t>
      </w:r>
      <w:r w:rsidRPr="00EC3623">
        <w:rPr>
          <w:rFonts w:ascii="Simplified Arabic" w:hAnsi="Simplified Arabic" w:cs="Simplified Arabic"/>
          <w:color w:val="000000"/>
          <w:sz w:val="32"/>
          <w:szCs w:val="32"/>
          <w:rtl/>
        </w:rPr>
        <w:t xml:space="preserve">، من أجل تجسيد فعلي للمفهوم الجديد للسلطة ...الذي يروم </w:t>
      </w:r>
      <w:r w:rsidR="00F570F5" w:rsidRPr="00EC3623">
        <w:rPr>
          <w:rFonts w:ascii="Simplified Arabic" w:hAnsi="Simplified Arabic" w:cs="Simplified Arabic"/>
          <w:color w:val="000000"/>
          <w:sz w:val="32"/>
          <w:szCs w:val="32"/>
          <w:rtl/>
        </w:rPr>
        <w:t>إعادة</w:t>
      </w:r>
      <w:r w:rsidRPr="00EC3623">
        <w:rPr>
          <w:rFonts w:ascii="Simplified Arabic" w:hAnsi="Simplified Arabic" w:cs="Simplified Arabic"/>
          <w:color w:val="000000"/>
          <w:sz w:val="32"/>
          <w:szCs w:val="32"/>
          <w:rtl/>
        </w:rPr>
        <w:t xml:space="preserve"> بناء مؤسسات الدولة على أساس علاقة شفافة ومتوازنة بين سائر مكونات المجتمع ومختلف شرائحه</w:t>
      </w:r>
      <w:r w:rsidR="00A00657" w:rsidRPr="00EC3623">
        <w:rPr>
          <w:rStyle w:val="FootnoteReference"/>
          <w:rFonts w:ascii="Simplified Arabic" w:hAnsi="Simplified Arabic" w:cs="Simplified Arabic"/>
          <w:color w:val="000000"/>
          <w:sz w:val="32"/>
          <w:szCs w:val="32"/>
          <w:rtl/>
        </w:rPr>
        <w:footnoteReference w:id="83"/>
      </w:r>
      <w:r w:rsidRPr="00EC3623">
        <w:rPr>
          <w:rFonts w:ascii="Simplified Arabic" w:hAnsi="Simplified Arabic" w:cs="Simplified Arabic"/>
          <w:color w:val="000000"/>
          <w:sz w:val="32"/>
          <w:szCs w:val="32"/>
        </w:rPr>
        <w:t>.</w:t>
      </w:r>
    </w:p>
    <w:p w14:paraId="25FA8FFE" w14:textId="77777777" w:rsidR="00EE4E67" w:rsidRPr="00EC3623" w:rsidRDefault="0068353D" w:rsidP="00357A06">
      <w:pPr>
        <w:bidi/>
        <w:spacing w:line="240" w:lineRule="auto"/>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وكشف </w:t>
      </w:r>
      <w:r w:rsidR="006A6EF8" w:rsidRPr="00EC3623">
        <w:rPr>
          <w:rFonts w:ascii="Simplified Arabic" w:eastAsia="Times New Roman" w:hAnsi="Simplified Arabic" w:cs="Simplified Arabic"/>
          <w:color w:val="000000"/>
          <w:sz w:val="32"/>
          <w:szCs w:val="32"/>
          <w:rtl/>
        </w:rPr>
        <w:t>ال</w:t>
      </w:r>
      <w:r w:rsidRPr="00EC3623">
        <w:rPr>
          <w:rFonts w:ascii="Simplified Arabic" w:eastAsia="Times New Roman" w:hAnsi="Simplified Arabic" w:cs="Simplified Arabic"/>
          <w:color w:val="000000"/>
          <w:sz w:val="32"/>
          <w:szCs w:val="32"/>
          <w:rtl/>
        </w:rPr>
        <w:t>تقرير أن وزارة الداخلية والتربية الوطنية والمالية احتلت الم</w:t>
      </w:r>
      <w:r w:rsidR="00640A41" w:rsidRPr="00EC3623">
        <w:rPr>
          <w:rFonts w:ascii="Simplified Arabic" w:eastAsia="Times New Roman" w:hAnsi="Simplified Arabic" w:cs="Simplified Arabic"/>
          <w:color w:val="000000"/>
          <w:sz w:val="32"/>
          <w:szCs w:val="32"/>
          <w:rtl/>
        </w:rPr>
        <w:t xml:space="preserve">راتب الأولى من حيث عدد الشكايات، </w:t>
      </w:r>
      <w:r w:rsidRPr="00EC3623">
        <w:rPr>
          <w:rFonts w:ascii="Simplified Arabic" w:eastAsia="Times New Roman" w:hAnsi="Simplified Arabic" w:cs="Simplified Arabic"/>
          <w:color w:val="000000"/>
          <w:sz w:val="32"/>
          <w:szCs w:val="32"/>
          <w:rtl/>
        </w:rPr>
        <w:t xml:space="preserve">ما بين 2006 و.2009 </w:t>
      </w:r>
      <w:r w:rsidR="00640A41" w:rsidRPr="00EC3623">
        <w:rPr>
          <w:rFonts w:ascii="Simplified Arabic" w:eastAsia="Times New Roman" w:hAnsi="Simplified Arabic" w:cs="Simplified Arabic"/>
          <w:color w:val="000000"/>
          <w:sz w:val="32"/>
          <w:szCs w:val="32"/>
          <w:rtl/>
        </w:rPr>
        <w:t xml:space="preserve">. وبلغت نسبة الشكايات </w:t>
      </w:r>
      <w:r w:rsidRPr="00EC3623">
        <w:rPr>
          <w:rFonts w:ascii="Simplified Arabic" w:eastAsia="Times New Roman" w:hAnsi="Simplified Arabic" w:cs="Simplified Arabic"/>
          <w:color w:val="000000"/>
          <w:sz w:val="32"/>
          <w:szCs w:val="32"/>
          <w:rtl/>
        </w:rPr>
        <w:t>ضد وزارة الداخلية أزيد من 52 في المائة، ووزارة التربية الوطنية 31 في المائة، ووزارة المالية والاقتصاد 6,8 في المائة، والصندوق الوطني للضمان الاجتماعي 2,8 في المائة، أما الرتبة الخامسة، فكانت من نصيب المكتب الوطني للماء وزارة الإسكان والتعمير والتنمية المجالية بنسبة 1,7 لكل واحدة منهما، ثم الصندوق الوطني لمنظمات الاحتياط الاجتماعي ب1,1 في المائة، وأقل من 1 في المائة لكل من وزارة تحديث القطاعات العامة والمحافظة العقارية والقرض الفلاحي ووزارة التشغيل والتكوين المهني</w:t>
      </w:r>
      <w:r w:rsidRPr="00EC3623">
        <w:rPr>
          <w:rFonts w:ascii="Simplified Arabic" w:eastAsia="Times New Roman" w:hAnsi="Simplified Arabic" w:cs="Simplified Arabic"/>
          <w:color w:val="000000"/>
          <w:sz w:val="32"/>
          <w:szCs w:val="32"/>
        </w:rPr>
        <w:t>.</w:t>
      </w:r>
    </w:p>
    <w:p w14:paraId="1872C31D" w14:textId="77777777" w:rsidR="008668FA" w:rsidRPr="00EC3623" w:rsidRDefault="008668FA" w:rsidP="00357A06">
      <w:pPr>
        <w:bidi/>
        <w:spacing w:line="240" w:lineRule="auto"/>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      ويمكن تصنيف تلك الشكايات والتظلمات، حسب التقرير، إلى قضايا ذات طابع إ</w:t>
      </w:r>
      <w:r w:rsidR="00EE4E67" w:rsidRPr="00EC3623">
        <w:rPr>
          <w:rFonts w:ascii="Simplified Arabic" w:eastAsia="Times New Roman" w:hAnsi="Simplified Arabic" w:cs="Simplified Arabic"/>
          <w:color w:val="000000"/>
          <w:sz w:val="32"/>
          <w:szCs w:val="32"/>
          <w:rtl/>
        </w:rPr>
        <w:t>داري بنسبة %59</w:t>
      </w:r>
      <w:r w:rsidRPr="00EC3623">
        <w:rPr>
          <w:rFonts w:ascii="Simplified Arabic" w:eastAsia="Times New Roman" w:hAnsi="Simplified Arabic" w:cs="Simplified Arabic"/>
          <w:color w:val="000000"/>
          <w:sz w:val="32"/>
          <w:szCs w:val="32"/>
          <w:rtl/>
        </w:rPr>
        <w:t>،</w:t>
      </w:r>
      <w:r w:rsidR="00EE4E67" w:rsidRPr="00EC3623">
        <w:rPr>
          <w:rFonts w:ascii="Simplified Arabic" w:eastAsia="Times New Roman" w:hAnsi="Simplified Arabic" w:cs="Simplified Arabic"/>
          <w:color w:val="000000"/>
          <w:sz w:val="32"/>
          <w:szCs w:val="32"/>
          <w:rtl/>
        </w:rPr>
        <w:t xml:space="preserve"> وعلى رأسها الشكايات المتعلقة بالمعاشات المدنية والعسكرية بنسبة %17,5 أي 348 شكاية، التظلمات من القرارات الادارية </w:t>
      </w:r>
      <w:r w:rsidRPr="00EC3623">
        <w:rPr>
          <w:rFonts w:ascii="Simplified Arabic" w:eastAsia="Times New Roman" w:hAnsi="Simplified Arabic" w:cs="Simplified Arabic"/>
          <w:color w:val="000000"/>
          <w:sz w:val="32"/>
          <w:szCs w:val="32"/>
          <w:rtl/>
        </w:rPr>
        <w:t>ب</w:t>
      </w:r>
      <w:r w:rsidR="00EE4E67" w:rsidRPr="00EC3623">
        <w:rPr>
          <w:rFonts w:ascii="Simplified Arabic" w:eastAsia="Times New Roman" w:hAnsi="Simplified Arabic" w:cs="Simplified Arabic"/>
          <w:color w:val="000000"/>
          <w:sz w:val="32"/>
          <w:szCs w:val="32"/>
          <w:rtl/>
        </w:rPr>
        <w:t xml:space="preserve">نسبة %16، الشكايات المتعلقة بالوضعيات </w:t>
      </w:r>
      <w:r w:rsidR="00F93BD4" w:rsidRPr="00EC3623">
        <w:rPr>
          <w:rFonts w:ascii="Simplified Arabic" w:eastAsia="Times New Roman" w:hAnsi="Simplified Arabic" w:cs="Simplified Arabic"/>
          <w:color w:val="000000"/>
          <w:sz w:val="32"/>
          <w:szCs w:val="32"/>
          <w:rtl/>
        </w:rPr>
        <w:t>الإدارية</w:t>
      </w:r>
      <w:r w:rsidR="00EE4E67" w:rsidRPr="00EC3623">
        <w:rPr>
          <w:rFonts w:ascii="Simplified Arabic" w:eastAsia="Times New Roman" w:hAnsi="Simplified Arabic" w:cs="Simplified Arabic"/>
          <w:color w:val="000000"/>
          <w:sz w:val="32"/>
          <w:szCs w:val="32"/>
          <w:rtl/>
        </w:rPr>
        <w:t xml:space="preserve"> والمالية للموظفين </w:t>
      </w:r>
      <w:r w:rsidRPr="00EC3623">
        <w:rPr>
          <w:rFonts w:ascii="Simplified Arabic" w:eastAsia="Times New Roman" w:hAnsi="Simplified Arabic" w:cs="Simplified Arabic"/>
          <w:color w:val="000000"/>
          <w:sz w:val="32"/>
          <w:szCs w:val="32"/>
          <w:rtl/>
        </w:rPr>
        <w:t>ب</w:t>
      </w:r>
      <w:r w:rsidR="00EE4E67" w:rsidRPr="00EC3623">
        <w:rPr>
          <w:rFonts w:ascii="Simplified Arabic" w:eastAsia="Times New Roman" w:hAnsi="Simplified Arabic" w:cs="Simplified Arabic"/>
          <w:color w:val="000000"/>
          <w:sz w:val="32"/>
          <w:szCs w:val="32"/>
          <w:rtl/>
        </w:rPr>
        <w:t xml:space="preserve">نسبة %13 </w:t>
      </w:r>
      <w:r w:rsidRPr="00EC3623">
        <w:rPr>
          <w:rFonts w:ascii="Simplified Arabic" w:eastAsia="Times New Roman" w:hAnsi="Simplified Arabic" w:cs="Simplified Arabic"/>
          <w:color w:val="000000"/>
          <w:sz w:val="32"/>
          <w:szCs w:val="32"/>
          <w:rtl/>
        </w:rPr>
        <w:t>و</w:t>
      </w:r>
      <w:r w:rsidR="00EE4E67" w:rsidRPr="00EC3623">
        <w:rPr>
          <w:rFonts w:ascii="Simplified Arabic" w:eastAsia="Times New Roman" w:hAnsi="Simplified Arabic" w:cs="Simplified Arabic"/>
          <w:color w:val="000000"/>
          <w:sz w:val="32"/>
          <w:szCs w:val="32"/>
          <w:rtl/>
        </w:rPr>
        <w:t xml:space="preserve">الشكايات التظلمية من حالات امتناع بعض </w:t>
      </w:r>
      <w:r w:rsidR="00F93BD4" w:rsidRPr="00EC3623">
        <w:rPr>
          <w:rFonts w:ascii="Simplified Arabic" w:eastAsia="Times New Roman" w:hAnsi="Simplified Arabic" w:cs="Simplified Arabic"/>
          <w:color w:val="000000"/>
          <w:sz w:val="32"/>
          <w:szCs w:val="32"/>
          <w:rtl/>
        </w:rPr>
        <w:t>الإدارات</w:t>
      </w:r>
      <w:r w:rsidR="00EE4E67" w:rsidRPr="00EC3623">
        <w:rPr>
          <w:rFonts w:ascii="Simplified Arabic" w:eastAsia="Times New Roman" w:hAnsi="Simplified Arabic" w:cs="Simplified Arabic"/>
          <w:color w:val="000000"/>
          <w:sz w:val="32"/>
          <w:szCs w:val="32"/>
          <w:rtl/>
        </w:rPr>
        <w:t xml:space="preserve"> العمومية عن تسليم شهادات ووثائق إدارية</w:t>
      </w:r>
      <w:r w:rsidRPr="00EC3623">
        <w:rPr>
          <w:rFonts w:ascii="Simplified Arabic" w:eastAsia="Times New Roman" w:hAnsi="Simplified Arabic" w:cs="Simplified Arabic"/>
          <w:color w:val="000000"/>
          <w:sz w:val="32"/>
          <w:szCs w:val="32"/>
          <w:rtl/>
        </w:rPr>
        <w:t xml:space="preserve"> بنسبة 6,5 %. هذا إلى جانب </w:t>
      </w:r>
      <w:r w:rsidR="00EE4E67" w:rsidRPr="00EC3623">
        <w:rPr>
          <w:rFonts w:ascii="Simplified Arabic" w:eastAsia="Times New Roman" w:hAnsi="Simplified Arabic" w:cs="Simplified Arabic"/>
          <w:color w:val="000000"/>
          <w:sz w:val="32"/>
          <w:szCs w:val="32"/>
          <w:rtl/>
        </w:rPr>
        <w:t>تظلمات تتعلق بالخدمات الاجتماعية، أو الأضرار الناتجة عن الترخيص بإنشاء بعض المؤسسات أو المقاولات الخاصة ذات الأنشطة الخطيرة أو الملوثة للبيئة أو حالات سحب بعض الرخص الإدارية أو حالات الشطط في استعمال السلطة</w:t>
      </w:r>
      <w:r w:rsidR="00EE4E67" w:rsidRPr="00EC3623">
        <w:rPr>
          <w:rFonts w:ascii="Simplified Arabic" w:eastAsia="Times New Roman" w:hAnsi="Simplified Arabic" w:cs="Simplified Arabic"/>
          <w:color w:val="000000"/>
          <w:sz w:val="32"/>
          <w:szCs w:val="32"/>
        </w:rPr>
        <w:t>.</w:t>
      </w:r>
    </w:p>
    <w:p w14:paraId="05B40016" w14:textId="77777777" w:rsidR="00E310E3" w:rsidRPr="00EC3623" w:rsidRDefault="008668FA" w:rsidP="00357A06">
      <w:pPr>
        <w:bidi/>
        <w:spacing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وتأتي في الدرجة الثانية </w:t>
      </w:r>
      <w:r w:rsidR="00EE4E67" w:rsidRPr="00EC3623">
        <w:rPr>
          <w:rFonts w:ascii="Simplified Arabic" w:eastAsia="Times New Roman" w:hAnsi="Simplified Arabic" w:cs="Simplified Arabic"/>
          <w:color w:val="000000"/>
          <w:sz w:val="32"/>
          <w:szCs w:val="32"/>
          <w:rtl/>
        </w:rPr>
        <w:t>القضايا ذات الطابع العقاري</w:t>
      </w:r>
      <w:r w:rsidR="00E310E3" w:rsidRPr="00EC3623">
        <w:rPr>
          <w:rFonts w:ascii="Simplified Arabic" w:eastAsia="Times New Roman" w:hAnsi="Simplified Arabic" w:cs="Simplified Arabic"/>
          <w:color w:val="000000"/>
          <w:sz w:val="32"/>
          <w:szCs w:val="32"/>
          <w:rtl/>
        </w:rPr>
        <w:t xml:space="preserve">، وتتمثل في </w:t>
      </w:r>
      <w:r w:rsidR="00EE4E67" w:rsidRPr="00EC3623">
        <w:rPr>
          <w:rFonts w:ascii="Simplified Arabic" w:eastAsia="Times New Roman" w:hAnsi="Simplified Arabic" w:cs="Simplified Arabic"/>
          <w:color w:val="000000"/>
          <w:sz w:val="32"/>
          <w:szCs w:val="32"/>
          <w:rtl/>
        </w:rPr>
        <w:t>طلبات التعويض عن نزع الملكية</w:t>
      </w:r>
      <w:r w:rsidR="00E310E3" w:rsidRPr="00EC3623">
        <w:rPr>
          <w:rFonts w:ascii="Simplified Arabic" w:eastAsia="Times New Roman" w:hAnsi="Simplified Arabic" w:cs="Simplified Arabic"/>
          <w:color w:val="000000"/>
          <w:sz w:val="32"/>
          <w:szCs w:val="32"/>
          <w:rtl/>
        </w:rPr>
        <w:t xml:space="preserve">، مشاكل برامج إعادة الإسكان، حالات </w:t>
      </w:r>
      <w:r w:rsidR="00F93BD4" w:rsidRPr="00EC3623">
        <w:rPr>
          <w:rFonts w:ascii="Simplified Arabic" w:eastAsia="Times New Roman" w:hAnsi="Simplified Arabic" w:cs="Simplified Arabic"/>
          <w:color w:val="000000"/>
          <w:sz w:val="32"/>
          <w:szCs w:val="32"/>
          <w:rtl/>
        </w:rPr>
        <w:t>الاعتداء</w:t>
      </w:r>
      <w:r w:rsidR="00E310E3" w:rsidRPr="00EC3623">
        <w:rPr>
          <w:rFonts w:ascii="Simplified Arabic" w:eastAsia="Times New Roman" w:hAnsi="Simplified Arabic" w:cs="Simplified Arabic"/>
          <w:color w:val="000000"/>
          <w:sz w:val="32"/>
          <w:szCs w:val="32"/>
          <w:rtl/>
        </w:rPr>
        <w:t xml:space="preserve"> المادي من قبل الإدارة على الملكية الخاصة، عدم التزام الإدارة بتنفيذ العقود الإدارية المبرمة معها من أجل إنجاز أشغال بناء، </w:t>
      </w:r>
      <w:r w:rsidR="00E310E3" w:rsidRPr="00EC3623">
        <w:rPr>
          <w:rFonts w:ascii="Simplified Arabic" w:eastAsia="Times New Roman" w:hAnsi="Simplified Arabic" w:cs="Simplified Arabic"/>
          <w:color w:val="000000"/>
          <w:sz w:val="32"/>
          <w:szCs w:val="32"/>
          <w:rtl/>
        </w:rPr>
        <w:lastRenderedPageBreak/>
        <w:t>نزاعات الأملاك الخاصة للدولة، شكايات ضم الأراضي من قبل الإدارة، مشاكل عقارات الأحباس، مشاكل أراضي الجموع وأراضي الكيش والأراضي المسترجعة.</w:t>
      </w:r>
    </w:p>
    <w:p w14:paraId="65740995" w14:textId="77777777" w:rsidR="007125F9" w:rsidRPr="00EC3623" w:rsidRDefault="00E310E3" w:rsidP="00357A06">
      <w:pPr>
        <w:bidi/>
        <w:spacing w:line="240" w:lineRule="auto"/>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     هناك كذلك في مستوى ثالث قضايا الضرائب، </w:t>
      </w:r>
      <w:r w:rsidR="00EE4E67" w:rsidRPr="00EC3623">
        <w:rPr>
          <w:rFonts w:ascii="Simplified Arabic" w:eastAsia="Times New Roman" w:hAnsi="Simplified Arabic" w:cs="Simplified Arabic"/>
          <w:color w:val="000000"/>
          <w:sz w:val="32"/>
          <w:szCs w:val="32"/>
          <w:rtl/>
        </w:rPr>
        <w:t>شكايات الصفقات العمومية</w:t>
      </w:r>
      <w:r w:rsidRPr="00EC3623">
        <w:rPr>
          <w:rFonts w:ascii="Simplified Arabic" w:eastAsia="Times New Roman" w:hAnsi="Simplified Arabic" w:cs="Simplified Arabic"/>
          <w:color w:val="000000"/>
          <w:sz w:val="32"/>
          <w:szCs w:val="32"/>
          <w:rtl/>
        </w:rPr>
        <w:t>،</w:t>
      </w:r>
      <w:r w:rsidR="00EE4E67" w:rsidRPr="00EC3623">
        <w:rPr>
          <w:rFonts w:ascii="Simplified Arabic" w:eastAsia="Times New Roman" w:hAnsi="Simplified Arabic" w:cs="Simplified Arabic"/>
          <w:color w:val="000000"/>
          <w:sz w:val="32"/>
          <w:szCs w:val="32"/>
          <w:rtl/>
        </w:rPr>
        <w:t>القضايا المتعلقة بعدم تنفيذ أحكام قضائية</w:t>
      </w:r>
      <w:r w:rsidRPr="00EC3623">
        <w:rPr>
          <w:rFonts w:ascii="Simplified Arabic" w:eastAsia="Times New Roman" w:hAnsi="Simplified Arabic" w:cs="Simplified Arabic"/>
          <w:color w:val="000000"/>
          <w:sz w:val="32"/>
          <w:szCs w:val="32"/>
          <w:rtl/>
        </w:rPr>
        <w:t xml:space="preserve"> من قبل الإدارة. ثم </w:t>
      </w:r>
      <w:r w:rsidR="00EE4E67" w:rsidRPr="00EC3623">
        <w:rPr>
          <w:rFonts w:ascii="Simplified Arabic" w:eastAsia="Times New Roman" w:hAnsi="Simplified Arabic" w:cs="Simplified Arabic"/>
          <w:color w:val="000000"/>
          <w:sz w:val="32"/>
          <w:szCs w:val="32"/>
          <w:rtl/>
        </w:rPr>
        <w:t xml:space="preserve">قضايا حقوق الإنسان </w:t>
      </w:r>
      <w:r w:rsidRPr="00EC3623">
        <w:rPr>
          <w:rFonts w:ascii="Simplified Arabic" w:eastAsia="Times New Roman" w:hAnsi="Simplified Arabic" w:cs="Simplified Arabic"/>
          <w:color w:val="000000"/>
          <w:sz w:val="32"/>
          <w:szCs w:val="32"/>
          <w:rtl/>
        </w:rPr>
        <w:t>ك</w:t>
      </w:r>
      <w:r w:rsidR="00EE4E67" w:rsidRPr="00EC3623">
        <w:rPr>
          <w:rFonts w:ascii="Simplified Arabic" w:eastAsia="Times New Roman" w:hAnsi="Simplified Arabic" w:cs="Simplified Arabic"/>
          <w:color w:val="000000"/>
          <w:sz w:val="32"/>
          <w:szCs w:val="32"/>
          <w:rtl/>
        </w:rPr>
        <w:t>حالات المطالبة بالتعويض المادي والمعنوي عن الاختف</w:t>
      </w:r>
      <w:r w:rsidRPr="00EC3623">
        <w:rPr>
          <w:rFonts w:ascii="Simplified Arabic" w:eastAsia="Times New Roman" w:hAnsi="Simplified Arabic" w:cs="Simplified Arabic"/>
          <w:color w:val="000000"/>
          <w:sz w:val="32"/>
          <w:szCs w:val="32"/>
          <w:rtl/>
        </w:rPr>
        <w:t xml:space="preserve">اء والتعذيب والاعتقال التعسفي، </w:t>
      </w:r>
      <w:r w:rsidR="00EE4E67" w:rsidRPr="00EC3623">
        <w:rPr>
          <w:rFonts w:ascii="Simplified Arabic" w:eastAsia="Times New Roman" w:hAnsi="Simplified Arabic" w:cs="Simplified Arabic"/>
          <w:color w:val="000000"/>
          <w:sz w:val="32"/>
          <w:szCs w:val="32"/>
          <w:rtl/>
        </w:rPr>
        <w:t xml:space="preserve">حالات الانتهاكات الصادرة عن </w:t>
      </w:r>
      <w:r w:rsidRPr="00EC3623">
        <w:rPr>
          <w:rFonts w:ascii="Simplified Arabic" w:eastAsia="Times New Roman" w:hAnsi="Simplified Arabic" w:cs="Simplified Arabic"/>
          <w:color w:val="000000"/>
          <w:sz w:val="32"/>
          <w:szCs w:val="32"/>
          <w:rtl/>
        </w:rPr>
        <w:t>القوات العمومية،</w:t>
      </w:r>
      <w:r w:rsidR="007125F9" w:rsidRPr="00EC3623">
        <w:rPr>
          <w:rFonts w:ascii="Simplified Arabic" w:eastAsia="Times New Roman" w:hAnsi="Simplified Arabic" w:cs="Simplified Arabic"/>
          <w:color w:val="000000"/>
          <w:sz w:val="32"/>
          <w:szCs w:val="32"/>
          <w:rtl/>
        </w:rPr>
        <w:t xml:space="preserve"> حالات تظلم السجناء، قضايا </w:t>
      </w:r>
      <w:r w:rsidR="00F93BD4" w:rsidRPr="00EC3623">
        <w:rPr>
          <w:rFonts w:ascii="Simplified Arabic" w:eastAsia="Times New Roman" w:hAnsi="Simplified Arabic" w:cs="Simplified Arabic"/>
          <w:color w:val="000000"/>
          <w:sz w:val="32"/>
          <w:szCs w:val="32"/>
          <w:rtl/>
        </w:rPr>
        <w:t>الارتشاء</w:t>
      </w:r>
      <w:r w:rsidR="007125F9" w:rsidRPr="00EC3623">
        <w:rPr>
          <w:rFonts w:ascii="Simplified Arabic" w:eastAsia="Times New Roman" w:hAnsi="Simplified Arabic" w:cs="Simplified Arabic"/>
          <w:color w:val="000000"/>
          <w:sz w:val="32"/>
          <w:szCs w:val="32"/>
          <w:rtl/>
        </w:rPr>
        <w:t>.</w:t>
      </w:r>
      <w:r w:rsidR="0068353D" w:rsidRPr="00EC3623">
        <w:rPr>
          <w:rFonts w:ascii="Simplified Arabic" w:eastAsia="Times New Roman" w:hAnsi="Simplified Arabic" w:cs="Simplified Arabic"/>
          <w:color w:val="000000"/>
          <w:sz w:val="32"/>
          <w:szCs w:val="32"/>
          <w:rtl/>
        </w:rPr>
        <w:t>وتعتبر قضايا نزع الملكية من أجل المنفعة العامة وعدم تنفيذ الأحكام القضائية، وتسوية الوضعية الإدارية والمالية للموظفين أهم قضايا التظلمات</w:t>
      </w:r>
      <w:r w:rsidR="007125F9" w:rsidRPr="00EC3623">
        <w:rPr>
          <w:rFonts w:ascii="Simplified Arabic" w:eastAsia="Times New Roman" w:hAnsi="Simplified Arabic" w:cs="Simplified Arabic"/>
          <w:color w:val="000000"/>
          <w:sz w:val="32"/>
          <w:szCs w:val="32"/>
          <w:rtl/>
        </w:rPr>
        <w:t>.</w:t>
      </w:r>
    </w:p>
    <w:p w14:paraId="2FA07ECF" w14:textId="77777777" w:rsidR="00A347E9" w:rsidRPr="00EC3623" w:rsidRDefault="009F4527" w:rsidP="00357A06">
      <w:pPr>
        <w:bidi/>
        <w:spacing w:line="240" w:lineRule="auto"/>
        <w:jc w:val="both"/>
        <w:rPr>
          <w:rFonts w:ascii="Simplified Arabic" w:eastAsia="Arial Unicode MS" w:hAnsi="Simplified Arabic" w:cs="Simplified Arabic"/>
          <w:color w:val="000000"/>
          <w:sz w:val="32"/>
          <w:szCs w:val="32"/>
          <w:rtl/>
        </w:rPr>
      </w:pPr>
      <w:r w:rsidRPr="00EC3623">
        <w:rPr>
          <w:rFonts w:ascii="Simplified Arabic" w:hAnsi="Simplified Arabic" w:cs="Simplified Arabic"/>
          <w:color w:val="000000"/>
          <w:sz w:val="32"/>
          <w:szCs w:val="32"/>
          <w:rtl/>
        </w:rPr>
        <w:t xml:space="preserve">     و</w:t>
      </w:r>
      <w:r w:rsidRPr="00EC3623">
        <w:rPr>
          <w:rFonts w:ascii="Simplified Arabic" w:eastAsia="Arial Unicode MS" w:hAnsi="Simplified Arabic" w:cs="Simplified Arabic"/>
          <w:color w:val="000000"/>
          <w:sz w:val="32"/>
          <w:szCs w:val="32"/>
          <w:rtl/>
        </w:rPr>
        <w:t xml:space="preserve">توضح </w:t>
      </w:r>
      <w:r w:rsidR="007125F9" w:rsidRPr="00EC3623">
        <w:rPr>
          <w:rFonts w:ascii="Simplified Arabic" w:eastAsia="Arial Unicode MS" w:hAnsi="Simplified Arabic" w:cs="Simplified Arabic"/>
          <w:color w:val="000000"/>
          <w:sz w:val="32"/>
          <w:szCs w:val="32"/>
          <w:rtl/>
        </w:rPr>
        <w:t xml:space="preserve">هذه </w:t>
      </w:r>
      <w:r w:rsidRPr="00EC3623">
        <w:rPr>
          <w:rFonts w:ascii="Simplified Arabic" w:eastAsia="Arial Unicode MS" w:hAnsi="Simplified Arabic" w:cs="Simplified Arabic"/>
          <w:color w:val="000000"/>
          <w:sz w:val="32"/>
          <w:szCs w:val="32"/>
          <w:rtl/>
        </w:rPr>
        <w:t>المعطيات الواردة في التقرير حول الشكايات والتظلمات المرفوعة إلى</w:t>
      </w:r>
      <w:r w:rsidR="00F93BD4" w:rsidRPr="00EC3623">
        <w:rPr>
          <w:rFonts w:ascii="Simplified Arabic" w:eastAsia="Arial Unicode MS" w:hAnsi="Simplified Arabic" w:cs="Simplified Arabic"/>
          <w:color w:val="000000"/>
          <w:sz w:val="32"/>
          <w:szCs w:val="32"/>
          <w:rtl/>
        </w:rPr>
        <w:t xml:space="preserve"> </w:t>
      </w:r>
      <w:r w:rsidRPr="00EC3623">
        <w:rPr>
          <w:rFonts w:ascii="Simplified Arabic" w:eastAsia="Arial Unicode MS" w:hAnsi="Simplified Arabic" w:cs="Simplified Arabic"/>
          <w:color w:val="000000"/>
          <w:sz w:val="32"/>
          <w:szCs w:val="32"/>
          <w:rtl/>
        </w:rPr>
        <w:t>الديوان،</w:t>
      </w:r>
      <w:r w:rsidR="00804385" w:rsidRPr="00EC3623">
        <w:rPr>
          <w:rFonts w:ascii="Simplified Arabic" w:eastAsia="Arial Unicode MS" w:hAnsi="Simplified Arabic" w:cs="Simplified Arabic"/>
          <w:color w:val="000000"/>
          <w:sz w:val="32"/>
          <w:szCs w:val="32"/>
          <w:rtl/>
        </w:rPr>
        <w:t>ما بين 2006 و 2009</w:t>
      </w:r>
      <w:r w:rsidRPr="00EC3623">
        <w:rPr>
          <w:rFonts w:ascii="Simplified Arabic" w:eastAsia="Arial Unicode MS" w:hAnsi="Simplified Arabic" w:cs="Simplified Arabic"/>
          <w:color w:val="000000"/>
          <w:sz w:val="32"/>
          <w:szCs w:val="32"/>
          <w:rtl/>
        </w:rPr>
        <w:t>، أهمية هذه المؤسسة في التأثير على الإدارة للتراجع عن خرق القانون وقواعد الشرعية في أعمالها وقراراتها، واحترام حقوق وحريات المواطنين</w:t>
      </w:r>
      <w:r w:rsidR="00994EE0" w:rsidRPr="00EC3623">
        <w:rPr>
          <w:rStyle w:val="FootnoteReference"/>
          <w:rFonts w:ascii="Simplified Arabic" w:hAnsi="Simplified Arabic" w:cs="Simplified Arabic"/>
          <w:color w:val="000000"/>
          <w:sz w:val="32"/>
          <w:szCs w:val="32"/>
          <w:rtl/>
        </w:rPr>
        <w:footnoteReference w:id="84"/>
      </w:r>
      <w:r w:rsidRPr="00EC3623">
        <w:rPr>
          <w:rFonts w:ascii="Simplified Arabic" w:eastAsia="Arial Unicode MS" w:hAnsi="Simplified Arabic" w:cs="Simplified Arabic"/>
          <w:color w:val="000000"/>
          <w:sz w:val="32"/>
          <w:szCs w:val="32"/>
          <w:rtl/>
        </w:rPr>
        <w:t xml:space="preserve">. </w:t>
      </w:r>
    </w:p>
    <w:p w14:paraId="3B2D9155" w14:textId="77777777" w:rsidR="00994EE0" w:rsidRPr="00EC3623" w:rsidRDefault="00A347E9" w:rsidP="00357A06">
      <w:pPr>
        <w:bidi/>
        <w:spacing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Arial Unicode MS" w:hAnsi="Simplified Arabic" w:cs="Simplified Arabic"/>
          <w:color w:val="000000"/>
          <w:sz w:val="32"/>
          <w:szCs w:val="32"/>
          <w:rtl/>
        </w:rPr>
        <w:t xml:space="preserve">فقد </w:t>
      </w:r>
      <w:r w:rsidR="00EA0C53" w:rsidRPr="00EC3623">
        <w:rPr>
          <w:rFonts w:ascii="Simplified Arabic" w:eastAsia="Times New Roman" w:hAnsi="Simplified Arabic" w:cs="Simplified Arabic"/>
          <w:color w:val="000000"/>
          <w:sz w:val="32"/>
          <w:szCs w:val="32"/>
          <w:rtl/>
        </w:rPr>
        <w:t>اشتغلت المؤسسة خلال هاتين السنتين على</w:t>
      </w:r>
      <w:r w:rsidR="00F93BD4" w:rsidRPr="00EC3623">
        <w:rPr>
          <w:rFonts w:ascii="Simplified Arabic" w:eastAsia="Times New Roman" w:hAnsi="Simplified Arabic" w:cs="Simplified Arabic"/>
          <w:color w:val="000000"/>
          <w:sz w:val="32"/>
          <w:szCs w:val="32"/>
          <w:rtl/>
        </w:rPr>
        <w:t xml:space="preserve"> </w:t>
      </w:r>
      <w:r w:rsidR="00EA0C53" w:rsidRPr="00EC3623">
        <w:rPr>
          <w:rFonts w:ascii="Simplified Arabic" w:eastAsia="Times New Roman" w:hAnsi="Simplified Arabic" w:cs="Simplified Arabic"/>
          <w:color w:val="000000"/>
          <w:sz w:val="32"/>
          <w:szCs w:val="32"/>
          <w:rtl/>
        </w:rPr>
        <w:t>رفع</w:t>
      </w:r>
      <w:r w:rsidR="00F93BD4" w:rsidRPr="00EC3623">
        <w:rPr>
          <w:rFonts w:ascii="Simplified Arabic" w:eastAsia="Times New Roman" w:hAnsi="Simplified Arabic" w:cs="Simplified Arabic"/>
          <w:color w:val="000000"/>
          <w:sz w:val="32"/>
          <w:szCs w:val="32"/>
          <w:rtl/>
        </w:rPr>
        <w:t xml:space="preserve"> </w:t>
      </w:r>
      <w:r w:rsidR="00EA0C53" w:rsidRPr="00EC3623">
        <w:rPr>
          <w:rFonts w:ascii="Simplified Arabic" w:eastAsia="Times New Roman" w:hAnsi="Simplified Arabic" w:cs="Simplified Arabic"/>
          <w:color w:val="000000"/>
          <w:sz w:val="32"/>
          <w:szCs w:val="32"/>
          <w:rtl/>
        </w:rPr>
        <w:t xml:space="preserve">مذكرات وتقارير لجهات حكومية وإدارية مختلفة، على رأسها </w:t>
      </w:r>
      <w:r w:rsidR="00994EE0" w:rsidRPr="00EC3623">
        <w:rPr>
          <w:rFonts w:ascii="Simplified Arabic" w:eastAsia="Times New Roman" w:hAnsi="Simplified Arabic" w:cs="Simplified Arabic"/>
          <w:color w:val="000000"/>
          <w:sz w:val="32"/>
          <w:szCs w:val="32"/>
          <w:rtl/>
        </w:rPr>
        <w:t>الوزارة الأولى</w:t>
      </w:r>
      <w:r w:rsidR="00EA0C53" w:rsidRPr="00EC3623">
        <w:rPr>
          <w:rFonts w:ascii="Simplified Arabic" w:eastAsia="Times New Roman" w:hAnsi="Simplified Arabic" w:cs="Simplified Arabic"/>
          <w:color w:val="000000"/>
          <w:sz w:val="32"/>
          <w:szCs w:val="32"/>
          <w:rtl/>
        </w:rPr>
        <w:t xml:space="preserve">، </w:t>
      </w:r>
      <w:r w:rsidR="00994EE0" w:rsidRPr="00EC3623">
        <w:rPr>
          <w:rFonts w:ascii="Simplified Arabic" w:eastAsia="Times New Roman" w:hAnsi="Simplified Arabic" w:cs="Simplified Arabic"/>
          <w:color w:val="000000"/>
          <w:sz w:val="32"/>
          <w:szCs w:val="32"/>
          <w:rtl/>
        </w:rPr>
        <w:t>تتضمن</w:t>
      </w:r>
      <w:r w:rsidR="00EA0C53" w:rsidRPr="00EC3623">
        <w:rPr>
          <w:rFonts w:ascii="Simplified Arabic" w:eastAsia="Times New Roman" w:hAnsi="Simplified Arabic" w:cs="Simplified Arabic"/>
          <w:color w:val="000000"/>
          <w:sz w:val="32"/>
          <w:szCs w:val="32"/>
          <w:rtl/>
        </w:rPr>
        <w:t xml:space="preserve"> اقتراحات </w:t>
      </w:r>
      <w:r w:rsidR="00994EE0" w:rsidRPr="00EC3623">
        <w:rPr>
          <w:rFonts w:ascii="Simplified Arabic" w:eastAsia="Times New Roman" w:hAnsi="Simplified Arabic" w:cs="Simplified Arabic"/>
          <w:color w:val="000000"/>
          <w:sz w:val="32"/>
          <w:szCs w:val="32"/>
          <w:rtl/>
        </w:rPr>
        <w:t>وإجراءات</w:t>
      </w:r>
      <w:r w:rsidR="00EA0C53" w:rsidRPr="00EC3623">
        <w:rPr>
          <w:rFonts w:ascii="Simplified Arabic" w:eastAsia="Times New Roman" w:hAnsi="Simplified Arabic" w:cs="Simplified Arabic"/>
          <w:color w:val="000000"/>
          <w:sz w:val="32"/>
          <w:szCs w:val="32"/>
          <w:rtl/>
        </w:rPr>
        <w:t xml:space="preserve"> لتسوية ملفات المشتكين، </w:t>
      </w:r>
      <w:r w:rsidR="00994EE0" w:rsidRPr="00EC3623">
        <w:rPr>
          <w:rFonts w:ascii="Simplified Arabic" w:eastAsia="Times New Roman" w:hAnsi="Simplified Arabic" w:cs="Simplified Arabic"/>
          <w:color w:val="000000"/>
          <w:sz w:val="32"/>
          <w:szCs w:val="32"/>
          <w:rtl/>
        </w:rPr>
        <w:t>خصوصا</w:t>
      </w:r>
      <w:r w:rsidR="00EA0C53" w:rsidRPr="00EC3623">
        <w:rPr>
          <w:rFonts w:ascii="Simplified Arabic" w:eastAsia="Times New Roman" w:hAnsi="Simplified Arabic" w:cs="Simplified Arabic"/>
          <w:color w:val="000000"/>
          <w:sz w:val="32"/>
          <w:szCs w:val="32"/>
          <w:rtl/>
        </w:rPr>
        <w:t xml:space="preserve"> معضلة الامتناع عن تنفيذ </w:t>
      </w:r>
      <w:r w:rsidR="00994EE0" w:rsidRPr="00EC3623">
        <w:rPr>
          <w:rFonts w:ascii="Simplified Arabic" w:eastAsia="Times New Roman" w:hAnsi="Simplified Arabic" w:cs="Simplified Arabic"/>
          <w:color w:val="000000"/>
          <w:sz w:val="32"/>
          <w:szCs w:val="32"/>
          <w:rtl/>
        </w:rPr>
        <w:t>الأحكام</w:t>
      </w:r>
      <w:r w:rsidR="00EA0C53" w:rsidRPr="00EC3623">
        <w:rPr>
          <w:rFonts w:ascii="Simplified Arabic" w:eastAsia="Times New Roman" w:hAnsi="Simplified Arabic" w:cs="Simplified Arabic"/>
          <w:color w:val="000000"/>
          <w:sz w:val="32"/>
          <w:szCs w:val="32"/>
          <w:rtl/>
        </w:rPr>
        <w:t xml:space="preserve"> القضائية من قبل </w:t>
      </w:r>
      <w:r w:rsidR="00994EE0" w:rsidRPr="00EC3623">
        <w:rPr>
          <w:rFonts w:ascii="Simplified Arabic" w:eastAsia="Times New Roman" w:hAnsi="Simplified Arabic" w:cs="Simplified Arabic"/>
          <w:color w:val="000000"/>
          <w:sz w:val="32"/>
          <w:szCs w:val="32"/>
          <w:rtl/>
        </w:rPr>
        <w:t>الإدارات</w:t>
      </w:r>
      <w:r w:rsidR="00F93BD4" w:rsidRPr="00EC3623">
        <w:rPr>
          <w:rFonts w:ascii="Simplified Arabic" w:eastAsia="Times New Roman" w:hAnsi="Simplified Arabic" w:cs="Simplified Arabic"/>
          <w:color w:val="000000"/>
          <w:sz w:val="32"/>
          <w:szCs w:val="32"/>
          <w:rtl/>
        </w:rPr>
        <w:t xml:space="preserve"> </w:t>
      </w:r>
      <w:r w:rsidR="00994EE0" w:rsidRPr="00EC3623">
        <w:rPr>
          <w:rFonts w:ascii="Simplified Arabic" w:eastAsia="Times New Roman" w:hAnsi="Simplified Arabic" w:cs="Simplified Arabic"/>
          <w:color w:val="000000"/>
          <w:sz w:val="32"/>
          <w:szCs w:val="32"/>
          <w:rtl/>
        </w:rPr>
        <w:t>العمومية.هذا بالإضافة إلى مقترحات بشأن</w:t>
      </w:r>
      <w:r w:rsidR="00EA0C53" w:rsidRPr="00EC3623">
        <w:rPr>
          <w:rFonts w:ascii="Simplified Arabic" w:eastAsia="Times New Roman" w:hAnsi="Simplified Arabic" w:cs="Simplified Arabic"/>
          <w:color w:val="000000"/>
          <w:sz w:val="32"/>
          <w:szCs w:val="32"/>
          <w:rtl/>
        </w:rPr>
        <w:t xml:space="preserve"> تفعيل آلية التسوية الودية للخ</w:t>
      </w:r>
      <w:r w:rsidR="00994EE0" w:rsidRPr="00EC3623">
        <w:rPr>
          <w:rFonts w:ascii="Simplified Arabic" w:eastAsia="Times New Roman" w:hAnsi="Simplified Arabic" w:cs="Simplified Arabic"/>
          <w:color w:val="000000"/>
          <w:sz w:val="32"/>
          <w:szCs w:val="32"/>
          <w:rtl/>
        </w:rPr>
        <w:t>لافات من خلال الوساطة التوفيقية، بين المشتكين والإدارات المعنية بالشكايات.</w:t>
      </w:r>
    </w:p>
    <w:p w14:paraId="5E2D4451" w14:textId="77777777" w:rsidR="00994EE0" w:rsidRPr="00EC3623" w:rsidRDefault="00994EE0" w:rsidP="00357A06">
      <w:pPr>
        <w:bidi/>
        <w:spacing w:line="240" w:lineRule="auto"/>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  وعملت المؤسسة أيضا على </w:t>
      </w:r>
      <w:r w:rsidR="00EA0C53" w:rsidRPr="00EC3623">
        <w:rPr>
          <w:rFonts w:ascii="Simplified Arabic" w:eastAsia="Times New Roman" w:hAnsi="Simplified Arabic" w:cs="Simplified Arabic"/>
          <w:color w:val="000000"/>
          <w:sz w:val="32"/>
          <w:szCs w:val="32"/>
          <w:rtl/>
        </w:rPr>
        <w:t xml:space="preserve">توثيق </w:t>
      </w:r>
      <w:r w:rsidRPr="00EC3623">
        <w:rPr>
          <w:rFonts w:ascii="Simplified Arabic" w:eastAsia="Times New Roman" w:hAnsi="Simplified Arabic" w:cs="Simplified Arabic"/>
          <w:color w:val="000000"/>
          <w:sz w:val="32"/>
          <w:szCs w:val="32"/>
          <w:rtl/>
        </w:rPr>
        <w:t>علاقات تعاون</w:t>
      </w:r>
      <w:r w:rsidR="00F93BD4" w:rsidRPr="00EC3623">
        <w:rPr>
          <w:rFonts w:ascii="Simplified Arabic" w:eastAsia="Times New Roman" w:hAnsi="Simplified Arabic" w:cs="Simplified Arabic"/>
          <w:color w:val="000000"/>
          <w:sz w:val="32"/>
          <w:szCs w:val="32"/>
          <w:rtl/>
        </w:rPr>
        <w:t xml:space="preserve"> </w:t>
      </w:r>
      <w:r w:rsidR="00EA0C53" w:rsidRPr="00EC3623">
        <w:rPr>
          <w:rFonts w:ascii="Simplified Arabic" w:eastAsia="Times New Roman" w:hAnsi="Simplified Arabic" w:cs="Simplified Arabic"/>
          <w:color w:val="000000"/>
          <w:sz w:val="32"/>
          <w:szCs w:val="32"/>
          <w:rtl/>
        </w:rPr>
        <w:t xml:space="preserve">مع المجلس الاستشاري لحقوق </w:t>
      </w:r>
      <w:r w:rsidR="00F93BD4" w:rsidRPr="00EC3623">
        <w:rPr>
          <w:rFonts w:ascii="Simplified Arabic" w:eastAsia="Times New Roman" w:hAnsi="Simplified Arabic" w:cs="Simplified Arabic"/>
          <w:color w:val="000000"/>
          <w:sz w:val="32"/>
          <w:szCs w:val="32"/>
          <w:rtl/>
        </w:rPr>
        <w:t>الإنسان</w:t>
      </w:r>
      <w:r w:rsidR="00EA0C53" w:rsidRPr="00EC3623">
        <w:rPr>
          <w:rFonts w:ascii="Simplified Arabic" w:eastAsia="Times New Roman" w:hAnsi="Simplified Arabic" w:cs="Simplified Arabic"/>
          <w:color w:val="000000"/>
          <w:sz w:val="32"/>
          <w:szCs w:val="32"/>
          <w:rtl/>
        </w:rPr>
        <w:t xml:space="preserve">، من خلال آلية </w:t>
      </w:r>
      <w:r w:rsidRPr="00EC3623">
        <w:rPr>
          <w:rFonts w:ascii="Simplified Arabic" w:eastAsia="Times New Roman" w:hAnsi="Simplified Arabic" w:cs="Simplified Arabic"/>
          <w:color w:val="000000"/>
          <w:sz w:val="32"/>
          <w:szCs w:val="32"/>
          <w:rtl/>
        </w:rPr>
        <w:t>الإحالة</w:t>
      </w:r>
      <w:r w:rsidR="00EA0C53" w:rsidRPr="00EC3623">
        <w:rPr>
          <w:rFonts w:ascii="Simplified Arabic" w:eastAsia="Times New Roman" w:hAnsi="Simplified Arabic" w:cs="Simplified Arabic"/>
          <w:color w:val="000000"/>
          <w:sz w:val="32"/>
          <w:szCs w:val="32"/>
          <w:rtl/>
        </w:rPr>
        <w:t xml:space="preserve"> المتبادلة</w:t>
      </w:r>
      <w:r w:rsidRPr="00EC3623">
        <w:rPr>
          <w:rFonts w:ascii="Simplified Arabic" w:eastAsia="Times New Roman" w:hAnsi="Simplified Arabic" w:cs="Simplified Arabic"/>
          <w:color w:val="000000"/>
          <w:sz w:val="32"/>
          <w:szCs w:val="32"/>
          <w:rtl/>
        </w:rPr>
        <w:t xml:space="preserve"> بينهما</w:t>
      </w:r>
      <w:r w:rsidR="00EA0C53" w:rsidRPr="00EC3623">
        <w:rPr>
          <w:rFonts w:ascii="Simplified Arabic" w:eastAsia="Times New Roman" w:hAnsi="Simplified Arabic" w:cs="Simplified Arabic"/>
          <w:color w:val="000000"/>
          <w:sz w:val="32"/>
          <w:szCs w:val="32"/>
          <w:rtl/>
        </w:rPr>
        <w:t xml:space="preserve"> للشكايات الواردة عليهما</w:t>
      </w:r>
      <w:r w:rsidRPr="00EC3623">
        <w:rPr>
          <w:rFonts w:ascii="Simplified Arabic" w:eastAsia="Times New Roman" w:hAnsi="Simplified Arabic" w:cs="Simplified Arabic"/>
          <w:color w:val="000000"/>
          <w:sz w:val="32"/>
          <w:szCs w:val="32"/>
          <w:rtl/>
        </w:rPr>
        <w:t>،</w:t>
      </w:r>
      <w:r w:rsidR="00EA0C53" w:rsidRPr="00EC3623">
        <w:rPr>
          <w:rFonts w:ascii="Simplified Arabic" w:eastAsia="Times New Roman" w:hAnsi="Simplified Arabic" w:cs="Simplified Arabic"/>
          <w:color w:val="000000"/>
          <w:sz w:val="32"/>
          <w:szCs w:val="32"/>
          <w:rtl/>
        </w:rPr>
        <w:t xml:space="preserve"> والمتعلقة باختصاص كل واحدة منهما</w:t>
      </w:r>
      <w:r w:rsidR="00EA0C53" w:rsidRPr="00EC3623">
        <w:rPr>
          <w:rFonts w:ascii="Simplified Arabic" w:eastAsia="Times New Roman" w:hAnsi="Simplified Arabic" w:cs="Simplified Arabic"/>
          <w:color w:val="000000"/>
          <w:sz w:val="32"/>
          <w:szCs w:val="32"/>
        </w:rPr>
        <w:t>.</w:t>
      </w:r>
      <w:r w:rsidR="00EA0C53" w:rsidRPr="00EC3623">
        <w:rPr>
          <w:rFonts w:ascii="Simplified Arabic" w:eastAsia="Times New Roman" w:hAnsi="Simplified Arabic" w:cs="Simplified Arabic"/>
          <w:color w:val="000000"/>
          <w:sz w:val="32"/>
          <w:szCs w:val="32"/>
          <w:shd w:val="clear" w:color="auto" w:fill="FFFFFF"/>
        </w:rPr>
        <w:br/>
      </w:r>
      <w:r w:rsidRPr="00EC3623">
        <w:rPr>
          <w:rFonts w:ascii="Simplified Arabic" w:eastAsia="Times New Roman" w:hAnsi="Simplified Arabic" w:cs="Simplified Arabic"/>
          <w:color w:val="000000"/>
          <w:sz w:val="32"/>
          <w:szCs w:val="32"/>
          <w:rtl/>
        </w:rPr>
        <w:t>هذا</w:t>
      </w:r>
      <w:r w:rsidR="00F93BD4"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بالإضافة</w:t>
      </w:r>
      <w:r w:rsidR="00EA0C53" w:rsidRPr="00EC3623">
        <w:rPr>
          <w:rFonts w:ascii="Simplified Arabic" w:eastAsia="Times New Roman" w:hAnsi="Simplified Arabic" w:cs="Simplified Arabic"/>
          <w:color w:val="000000"/>
          <w:sz w:val="32"/>
          <w:szCs w:val="32"/>
          <w:rtl/>
        </w:rPr>
        <w:t xml:space="preserve"> إلى رفع تقرير خاص إلى الملك ، يتضمن مقترحات </w:t>
      </w:r>
      <w:r w:rsidRPr="00EC3623">
        <w:rPr>
          <w:rFonts w:ascii="Simplified Arabic" w:eastAsia="Times New Roman" w:hAnsi="Simplified Arabic" w:cs="Simplified Arabic"/>
          <w:color w:val="000000"/>
          <w:sz w:val="32"/>
          <w:szCs w:val="32"/>
          <w:rtl/>
        </w:rPr>
        <w:t xml:space="preserve">بشأن </w:t>
      </w:r>
      <w:r w:rsidR="00EA0C53" w:rsidRPr="00EC3623">
        <w:rPr>
          <w:rFonts w:ascii="Simplified Arabic" w:eastAsia="Times New Roman" w:hAnsi="Simplified Arabic" w:cs="Simplified Arabic"/>
          <w:color w:val="000000"/>
          <w:sz w:val="32"/>
          <w:szCs w:val="32"/>
          <w:rtl/>
        </w:rPr>
        <w:t xml:space="preserve">مكافحة ظاهرة الارتشاء، </w:t>
      </w:r>
      <w:r w:rsidRPr="00EC3623">
        <w:rPr>
          <w:rFonts w:ascii="Simplified Arabic" w:eastAsia="Times New Roman" w:hAnsi="Simplified Arabic" w:cs="Simplified Arabic"/>
          <w:color w:val="000000"/>
          <w:sz w:val="32"/>
          <w:szCs w:val="32"/>
          <w:rtl/>
        </w:rPr>
        <w:t>إسهاما</w:t>
      </w:r>
      <w:r w:rsidR="00EA0C53" w:rsidRPr="00EC3623">
        <w:rPr>
          <w:rFonts w:ascii="Simplified Arabic" w:eastAsia="Times New Roman" w:hAnsi="Simplified Arabic" w:cs="Simplified Arabic"/>
          <w:color w:val="000000"/>
          <w:sz w:val="32"/>
          <w:szCs w:val="32"/>
          <w:rtl/>
        </w:rPr>
        <w:t xml:space="preserve"> منها</w:t>
      </w:r>
      <w:r w:rsidRPr="00EC3623">
        <w:rPr>
          <w:rFonts w:ascii="Simplified Arabic" w:eastAsia="Times New Roman" w:hAnsi="Simplified Arabic" w:cs="Simplified Arabic"/>
          <w:color w:val="000000"/>
          <w:sz w:val="32"/>
          <w:szCs w:val="32"/>
          <w:rtl/>
        </w:rPr>
        <w:t xml:space="preserve"> ـ يقول التقرير ـ </w:t>
      </w:r>
      <w:r w:rsidR="00EA0C53" w:rsidRPr="00EC3623">
        <w:rPr>
          <w:rFonts w:ascii="Simplified Arabic" w:eastAsia="Times New Roman" w:hAnsi="Simplified Arabic" w:cs="Simplified Arabic"/>
          <w:color w:val="000000"/>
          <w:sz w:val="32"/>
          <w:szCs w:val="32"/>
          <w:rtl/>
        </w:rPr>
        <w:t xml:space="preserve"> في مسلسل تخليق المرفق العمومي ومحاربة مختلف مظاهر الفساد</w:t>
      </w:r>
      <w:r w:rsidRPr="00EC3623">
        <w:rPr>
          <w:rFonts w:ascii="Simplified Arabic" w:eastAsia="Times New Roman" w:hAnsi="Simplified Arabic" w:cs="Simplified Arabic"/>
          <w:color w:val="000000"/>
          <w:sz w:val="32"/>
          <w:szCs w:val="32"/>
          <w:rtl/>
        </w:rPr>
        <w:t xml:space="preserve"> الإداري.</w:t>
      </w:r>
    </w:p>
    <w:p w14:paraId="09A2BA7C" w14:textId="77777777" w:rsidR="00EC2075" w:rsidRPr="00EC3623" w:rsidRDefault="00994EE0" w:rsidP="00357A06">
      <w:pPr>
        <w:bidi/>
        <w:spacing w:line="240" w:lineRule="auto"/>
        <w:jc w:val="both"/>
        <w:rPr>
          <w:rFonts w:ascii="Simplified Arabic" w:eastAsia="Arial Unicode MS"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lastRenderedPageBreak/>
        <w:t xml:space="preserve">     ولقد تقدمت المؤسسة </w:t>
      </w:r>
      <w:r w:rsidR="009F4527" w:rsidRPr="00EC3623">
        <w:rPr>
          <w:rFonts w:ascii="Simplified Arabic" w:eastAsia="Arial Unicode MS" w:hAnsi="Simplified Arabic" w:cs="Simplified Arabic"/>
          <w:color w:val="000000"/>
          <w:sz w:val="32"/>
          <w:szCs w:val="32"/>
          <w:rtl/>
        </w:rPr>
        <w:t xml:space="preserve">في معالجة الشكايات، </w:t>
      </w:r>
      <w:r w:rsidRPr="00EC3623">
        <w:rPr>
          <w:rFonts w:ascii="Simplified Arabic" w:eastAsia="Arial Unicode MS" w:hAnsi="Simplified Arabic" w:cs="Simplified Arabic"/>
          <w:color w:val="000000"/>
          <w:sz w:val="32"/>
          <w:szCs w:val="32"/>
          <w:rtl/>
        </w:rPr>
        <w:t>والتي همت أنواع من الإدارات</w:t>
      </w:r>
      <w:r w:rsidR="009F4527" w:rsidRPr="00EC3623">
        <w:rPr>
          <w:rFonts w:ascii="Simplified Arabic" w:eastAsia="Arial Unicode MS" w:hAnsi="Simplified Arabic" w:cs="Simplified Arabic"/>
          <w:color w:val="000000"/>
          <w:sz w:val="32"/>
          <w:szCs w:val="32"/>
          <w:rtl/>
        </w:rPr>
        <w:t xml:space="preserve"> والمرافق والمؤسسات </w:t>
      </w:r>
      <w:r w:rsidRPr="00EC3623">
        <w:rPr>
          <w:rFonts w:ascii="Simplified Arabic" w:eastAsia="Arial Unicode MS" w:hAnsi="Simplified Arabic" w:cs="Simplified Arabic"/>
          <w:color w:val="000000"/>
          <w:sz w:val="32"/>
          <w:szCs w:val="32"/>
          <w:rtl/>
        </w:rPr>
        <w:t>الإدارية، بعدة جهات. ولقد ارتف</w:t>
      </w:r>
      <w:r w:rsidR="009F4527" w:rsidRPr="00EC3623">
        <w:rPr>
          <w:rFonts w:ascii="Simplified Arabic" w:eastAsia="Arial Unicode MS" w:hAnsi="Simplified Arabic" w:cs="Simplified Arabic"/>
          <w:color w:val="000000"/>
          <w:sz w:val="32"/>
          <w:szCs w:val="32"/>
          <w:rtl/>
        </w:rPr>
        <w:t xml:space="preserve">ع عدد الشكايات التي تدخل في اختصاص المؤسسة، والذي تجاوز قرابة ثلاثة أضعاف ما سجل خلال سنوات التأسيس </w:t>
      </w:r>
      <w:r w:rsidRPr="00EC3623">
        <w:rPr>
          <w:rFonts w:ascii="Simplified Arabic" w:eastAsia="Arial Unicode MS" w:hAnsi="Simplified Arabic" w:cs="Simplified Arabic"/>
          <w:color w:val="000000"/>
          <w:sz w:val="32"/>
          <w:szCs w:val="32"/>
          <w:rtl/>
        </w:rPr>
        <w:t>الأولى</w:t>
      </w:r>
      <w:r w:rsidR="009F4527" w:rsidRPr="00EC3623">
        <w:rPr>
          <w:rFonts w:ascii="Simplified Arabic" w:eastAsia="Arial Unicode MS" w:hAnsi="Simplified Arabic" w:cs="Simplified Arabic"/>
          <w:color w:val="000000"/>
          <w:sz w:val="32"/>
          <w:szCs w:val="32"/>
          <w:rtl/>
        </w:rPr>
        <w:t xml:space="preserve">، حيث انتقلت النسبة من %29 سنة 2004 الى أكثر من %46 سنة 2005 </w:t>
      </w:r>
      <w:r w:rsidR="00F93BD4" w:rsidRPr="00EC3623">
        <w:rPr>
          <w:rFonts w:ascii="Simplified Arabic" w:eastAsia="Arial Unicode MS" w:hAnsi="Simplified Arabic" w:cs="Simplified Arabic"/>
          <w:color w:val="000000"/>
          <w:sz w:val="32"/>
          <w:szCs w:val="32"/>
          <w:rtl/>
        </w:rPr>
        <w:t>إلى</w:t>
      </w:r>
      <w:r w:rsidR="009F4527" w:rsidRPr="00EC3623">
        <w:rPr>
          <w:rFonts w:ascii="Simplified Arabic" w:eastAsia="Arial Unicode MS" w:hAnsi="Simplified Arabic" w:cs="Simplified Arabic"/>
          <w:color w:val="000000"/>
          <w:sz w:val="32"/>
          <w:szCs w:val="32"/>
          <w:rtl/>
        </w:rPr>
        <w:t xml:space="preserve"> %78 سنة 200</w:t>
      </w:r>
      <w:r w:rsidR="0093320B" w:rsidRPr="00EC3623">
        <w:rPr>
          <w:rFonts w:ascii="Simplified Arabic" w:eastAsia="Arial Unicode MS" w:hAnsi="Simplified Arabic" w:cs="Simplified Arabic"/>
          <w:color w:val="000000"/>
          <w:sz w:val="32"/>
          <w:szCs w:val="32"/>
          <w:rtl/>
        </w:rPr>
        <w:t xml:space="preserve">6 لتصل سنة 2007 الى أكثر من %91. وهذا </w:t>
      </w:r>
      <w:r w:rsidR="009F4527" w:rsidRPr="00EC3623">
        <w:rPr>
          <w:rFonts w:ascii="Simplified Arabic" w:eastAsia="Arial Unicode MS" w:hAnsi="Simplified Arabic" w:cs="Simplified Arabic"/>
          <w:color w:val="000000"/>
          <w:sz w:val="32"/>
          <w:szCs w:val="32"/>
          <w:rtl/>
        </w:rPr>
        <w:t xml:space="preserve"> مؤشر </w:t>
      </w:r>
      <w:r w:rsidR="0093320B" w:rsidRPr="00EC3623">
        <w:rPr>
          <w:rFonts w:ascii="Simplified Arabic" w:eastAsia="Arial Unicode MS" w:hAnsi="Simplified Arabic" w:cs="Simplified Arabic"/>
          <w:color w:val="000000"/>
          <w:sz w:val="32"/>
          <w:szCs w:val="32"/>
          <w:rtl/>
        </w:rPr>
        <w:t>مهم</w:t>
      </w:r>
      <w:r w:rsidR="009F4527" w:rsidRPr="00EC3623">
        <w:rPr>
          <w:rFonts w:ascii="Simplified Arabic" w:eastAsia="Arial Unicode MS" w:hAnsi="Simplified Arabic" w:cs="Simplified Arabic"/>
          <w:color w:val="000000"/>
          <w:sz w:val="32"/>
          <w:szCs w:val="32"/>
          <w:rtl/>
        </w:rPr>
        <w:t xml:space="preserve"> على </w:t>
      </w:r>
      <w:r w:rsidR="0093320B" w:rsidRPr="00EC3623">
        <w:rPr>
          <w:rFonts w:ascii="Simplified Arabic" w:eastAsia="Arial Unicode MS" w:hAnsi="Simplified Arabic" w:cs="Simplified Arabic"/>
          <w:color w:val="000000"/>
          <w:sz w:val="32"/>
          <w:szCs w:val="32"/>
          <w:rtl/>
        </w:rPr>
        <w:t>فعالية</w:t>
      </w:r>
      <w:r w:rsidR="009F4527" w:rsidRPr="00EC3623">
        <w:rPr>
          <w:rFonts w:ascii="Simplified Arabic" w:eastAsia="Arial Unicode MS" w:hAnsi="Simplified Arabic" w:cs="Simplified Arabic"/>
          <w:color w:val="000000"/>
          <w:sz w:val="32"/>
          <w:szCs w:val="32"/>
          <w:rtl/>
        </w:rPr>
        <w:t xml:space="preserve"> البرامج التواصلية التي تطبقها المؤسسة، </w:t>
      </w:r>
      <w:r w:rsidR="00EC2075" w:rsidRPr="00EC3623">
        <w:rPr>
          <w:rFonts w:ascii="Simplified Arabic" w:eastAsia="Arial Unicode MS" w:hAnsi="Simplified Arabic" w:cs="Simplified Arabic"/>
          <w:color w:val="000000"/>
          <w:sz w:val="32"/>
          <w:szCs w:val="32"/>
          <w:rtl/>
        </w:rPr>
        <w:t>وكذلك أهمية المؤسسة من منظور المواطنين في مواجهة الإدارة.</w:t>
      </w:r>
    </w:p>
    <w:p w14:paraId="42D8DF78" w14:textId="77777777" w:rsidR="006D3D73" w:rsidRPr="00EC3623" w:rsidRDefault="006D3D73" w:rsidP="00357A06">
      <w:pPr>
        <w:bidi/>
        <w:spacing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Arial Unicode MS" w:hAnsi="Simplified Arabic" w:cs="Simplified Arabic"/>
          <w:color w:val="000000"/>
          <w:sz w:val="32"/>
          <w:szCs w:val="32"/>
          <w:rtl/>
        </w:rPr>
        <w:t xml:space="preserve">غير أن </w:t>
      </w:r>
      <w:r w:rsidR="00DB7A4A" w:rsidRPr="00EC3623">
        <w:rPr>
          <w:rFonts w:ascii="Simplified Arabic" w:eastAsia="Arial Unicode MS" w:hAnsi="Simplified Arabic" w:cs="Simplified Arabic"/>
          <w:color w:val="000000"/>
          <w:sz w:val="32"/>
          <w:szCs w:val="32"/>
          <w:rtl/>
        </w:rPr>
        <w:t xml:space="preserve">مردودية </w:t>
      </w:r>
      <w:r w:rsidRPr="00EC3623">
        <w:rPr>
          <w:rFonts w:ascii="Simplified Arabic" w:eastAsia="Arial Unicode MS" w:hAnsi="Simplified Arabic" w:cs="Simplified Arabic"/>
          <w:color w:val="000000"/>
          <w:sz w:val="32"/>
          <w:szCs w:val="32"/>
          <w:rtl/>
        </w:rPr>
        <w:t xml:space="preserve">كل هذا الأداء </w:t>
      </w:r>
      <w:r w:rsidR="001361D9" w:rsidRPr="00EC3623">
        <w:rPr>
          <w:rFonts w:ascii="Simplified Arabic" w:eastAsia="Arial Unicode MS" w:hAnsi="Simplified Arabic" w:cs="Simplified Arabic"/>
          <w:color w:val="000000"/>
          <w:sz w:val="32"/>
          <w:szCs w:val="32"/>
          <w:rtl/>
        </w:rPr>
        <w:t xml:space="preserve">جد محدودة </w:t>
      </w:r>
      <w:r w:rsidRPr="00EC3623">
        <w:rPr>
          <w:rFonts w:ascii="Simplified Arabic" w:eastAsia="Arial Unicode MS" w:hAnsi="Simplified Arabic" w:cs="Simplified Arabic"/>
          <w:color w:val="000000"/>
          <w:sz w:val="32"/>
          <w:szCs w:val="32"/>
          <w:rtl/>
        </w:rPr>
        <w:t xml:space="preserve">إلى </w:t>
      </w:r>
      <w:r w:rsidR="001361D9" w:rsidRPr="00EC3623">
        <w:rPr>
          <w:rFonts w:ascii="Simplified Arabic" w:eastAsia="Arial Unicode MS" w:hAnsi="Simplified Arabic" w:cs="Simplified Arabic"/>
          <w:color w:val="000000"/>
          <w:sz w:val="32"/>
          <w:szCs w:val="32"/>
          <w:rtl/>
        </w:rPr>
        <w:t>غاية2010. ف</w:t>
      </w:r>
      <w:r w:rsidRPr="00EC3623">
        <w:rPr>
          <w:rFonts w:ascii="Simplified Arabic" w:eastAsia="Arial Unicode MS" w:hAnsi="Simplified Arabic" w:cs="Simplified Arabic"/>
          <w:color w:val="000000"/>
          <w:sz w:val="32"/>
          <w:szCs w:val="32"/>
          <w:rtl/>
        </w:rPr>
        <w:t xml:space="preserve">النتائج </w:t>
      </w:r>
      <w:r w:rsidR="001361D9" w:rsidRPr="00EC3623">
        <w:rPr>
          <w:rFonts w:ascii="Simplified Arabic" w:eastAsia="Arial Unicode MS" w:hAnsi="Simplified Arabic" w:cs="Simplified Arabic"/>
          <w:color w:val="000000"/>
          <w:sz w:val="32"/>
          <w:szCs w:val="32"/>
          <w:rtl/>
        </w:rPr>
        <w:t xml:space="preserve">الفعلية لعمل المؤسسة بقيت محصورة في </w:t>
      </w:r>
      <w:r w:rsidRPr="00EC3623">
        <w:rPr>
          <w:rFonts w:ascii="Simplified Arabic" w:eastAsia="Times New Roman" w:hAnsi="Simplified Arabic" w:cs="Simplified Arabic"/>
          <w:color w:val="000000"/>
          <w:sz w:val="32"/>
          <w:szCs w:val="32"/>
          <w:rtl/>
        </w:rPr>
        <w:t xml:space="preserve">عدد </w:t>
      </w:r>
      <w:r w:rsidR="001361D9" w:rsidRPr="00EC3623">
        <w:rPr>
          <w:rFonts w:ascii="Simplified Arabic" w:eastAsia="Times New Roman" w:hAnsi="Simplified Arabic" w:cs="Simplified Arabic"/>
          <w:color w:val="000000"/>
          <w:sz w:val="32"/>
          <w:szCs w:val="32"/>
          <w:rtl/>
        </w:rPr>
        <w:t xml:space="preserve"> محدود من </w:t>
      </w:r>
      <w:r w:rsidRPr="00EC3623">
        <w:rPr>
          <w:rFonts w:ascii="Simplified Arabic" w:eastAsia="Times New Roman" w:hAnsi="Simplified Arabic" w:cs="Simplified Arabic"/>
          <w:color w:val="000000"/>
          <w:sz w:val="32"/>
          <w:szCs w:val="32"/>
          <w:rtl/>
        </w:rPr>
        <w:t xml:space="preserve">الإجراءات التأديبية التي اتخذت في حق رجال السلطة والموظفين، على إثر مهام التفتيش المنجزة، </w:t>
      </w:r>
      <w:r w:rsidR="001361D9" w:rsidRPr="00EC3623">
        <w:rPr>
          <w:rFonts w:ascii="Simplified Arabic" w:eastAsia="Times New Roman" w:hAnsi="Simplified Arabic" w:cs="Simplified Arabic"/>
          <w:color w:val="000000"/>
          <w:sz w:val="32"/>
          <w:szCs w:val="32"/>
          <w:rtl/>
        </w:rPr>
        <w:t>والتي بلغت</w:t>
      </w:r>
      <w:r w:rsidRPr="00EC3623">
        <w:rPr>
          <w:rFonts w:ascii="Simplified Arabic" w:eastAsia="Times New Roman" w:hAnsi="Simplified Arabic" w:cs="Simplified Arabic"/>
          <w:color w:val="000000"/>
          <w:sz w:val="32"/>
          <w:szCs w:val="32"/>
          <w:rtl/>
        </w:rPr>
        <w:t xml:space="preserve">14 شخصا، </w:t>
      </w:r>
      <w:r w:rsidR="001361D9" w:rsidRPr="00EC3623">
        <w:rPr>
          <w:rFonts w:ascii="Simplified Arabic" w:eastAsia="Times New Roman" w:hAnsi="Simplified Arabic" w:cs="Simplified Arabic"/>
          <w:color w:val="000000"/>
          <w:sz w:val="32"/>
          <w:szCs w:val="32"/>
          <w:rtl/>
        </w:rPr>
        <w:t>هذا إلى جانب</w:t>
      </w:r>
      <w:r w:rsidRPr="00EC3623">
        <w:rPr>
          <w:rFonts w:ascii="Simplified Arabic" w:eastAsia="Times New Roman" w:hAnsi="Simplified Arabic" w:cs="Simplified Arabic"/>
          <w:color w:val="000000"/>
          <w:sz w:val="32"/>
          <w:szCs w:val="32"/>
          <w:rtl/>
        </w:rPr>
        <w:t xml:space="preserve"> عزل ثلاثة رؤساء للمجالس الجماعية، وعزل نائبي رئيسي المجالس الجماعية.</w:t>
      </w:r>
      <w:r w:rsidR="001361D9" w:rsidRPr="00EC3623">
        <w:rPr>
          <w:rFonts w:ascii="Simplified Arabic" w:eastAsia="Times New Roman" w:hAnsi="Simplified Arabic" w:cs="Simplified Arabic"/>
          <w:color w:val="000000"/>
          <w:sz w:val="32"/>
          <w:szCs w:val="32"/>
          <w:rtl/>
        </w:rPr>
        <w:t xml:space="preserve"> أما عدد طلبات إجراء بحث قضائي فقد وصل ستة. </w:t>
      </w:r>
      <w:r w:rsidRPr="00EC3623">
        <w:rPr>
          <w:rFonts w:ascii="Simplified Arabic" w:eastAsia="Times New Roman" w:hAnsi="Simplified Arabic" w:cs="Simplified Arabic"/>
          <w:color w:val="000000"/>
          <w:sz w:val="32"/>
          <w:szCs w:val="32"/>
          <w:rtl/>
        </w:rPr>
        <w:t xml:space="preserve"> وجرى، خلال الفترة نفسها، عزل عضوين من أعضاء المجالس الجماعية، وفق المعطيات المتوفرة لدى مصالح وزارة الداخلية</w:t>
      </w:r>
      <w:r w:rsidR="00AC2187" w:rsidRPr="00EC3623">
        <w:rPr>
          <w:rStyle w:val="FootnoteReference"/>
          <w:rFonts w:ascii="Simplified Arabic" w:eastAsia="Times New Roman" w:hAnsi="Simplified Arabic" w:cs="Simplified Arabic"/>
          <w:color w:val="000000"/>
          <w:sz w:val="32"/>
          <w:szCs w:val="32"/>
          <w:rtl/>
        </w:rPr>
        <w:footnoteReference w:id="85"/>
      </w:r>
      <w:r w:rsidRPr="00EC3623">
        <w:rPr>
          <w:rFonts w:ascii="Simplified Arabic" w:eastAsia="Times New Roman" w:hAnsi="Simplified Arabic" w:cs="Simplified Arabic"/>
          <w:color w:val="000000"/>
          <w:sz w:val="32"/>
          <w:szCs w:val="32"/>
          <w:rtl/>
        </w:rPr>
        <w:t>.</w:t>
      </w:r>
    </w:p>
    <w:p w14:paraId="1501CFD2" w14:textId="77777777" w:rsidR="00AE416E" w:rsidRPr="00EC3623" w:rsidRDefault="00A546A8" w:rsidP="00357A06">
      <w:pPr>
        <w:bidi/>
        <w:spacing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وربما لهذه الاعتبارات تراجع عدد القضايا المطروحة بين سنتي 2008 و2009، كما يتضح من خلال تقرير ديوان المظالم لسنة 2010. فقد تراجعت من 1935 إلى 1521 قضية، وهو مسار تراجعي بدأ منذ سنة 2005 عندما تراجع طرح القضايا عليه من 12 ألف و82 قضية في سنة 2004 إلى 4067 في سنة 2005 تمثل المجموع العام للشكايات، وللمقارنة فمؤسسة الوسيط </w:t>
      </w:r>
      <w:r w:rsidRPr="00EC3623">
        <w:rPr>
          <w:rFonts w:ascii="Simplified Arabic" w:eastAsia="Times New Roman" w:hAnsi="Simplified Arabic" w:cs="Simplified Arabic"/>
          <w:sz w:val="32"/>
          <w:szCs w:val="32"/>
          <w:rtl/>
        </w:rPr>
        <w:t>في</w:t>
      </w:r>
      <w:r w:rsidRPr="00EC3623">
        <w:rPr>
          <w:rFonts w:ascii="Simplified Arabic" w:eastAsia="Times New Roman" w:hAnsi="Simplified Arabic" w:cs="Simplified Arabic"/>
          <w:sz w:val="32"/>
          <w:szCs w:val="32"/>
        </w:rPr>
        <w:t> </w:t>
      </w:r>
      <w:hyperlink r:id="rId9" w:history="1">
        <w:r w:rsidRPr="00EC3623">
          <w:rPr>
            <w:rFonts w:ascii="Simplified Arabic" w:eastAsia="Times New Roman" w:hAnsi="Simplified Arabic" w:cs="Simplified Arabic"/>
            <w:sz w:val="32"/>
            <w:szCs w:val="32"/>
            <w:u w:val="single"/>
            <w:rtl/>
          </w:rPr>
          <w:t>فرنسا</w:t>
        </w:r>
      </w:hyperlink>
      <w:r w:rsidRPr="00EC3623">
        <w:rPr>
          <w:rFonts w:ascii="Simplified Arabic" w:eastAsia="Times New Roman" w:hAnsi="Simplified Arabic" w:cs="Simplified Arabic"/>
          <w:color w:val="000000"/>
          <w:sz w:val="32"/>
          <w:szCs w:val="32"/>
        </w:rPr>
        <w:t> </w:t>
      </w:r>
      <w:r w:rsidRPr="00EC3623">
        <w:rPr>
          <w:rFonts w:ascii="Simplified Arabic" w:eastAsia="Times New Roman" w:hAnsi="Simplified Arabic" w:cs="Simplified Arabic"/>
          <w:color w:val="000000"/>
          <w:sz w:val="32"/>
          <w:szCs w:val="32"/>
          <w:rtl/>
        </w:rPr>
        <w:t>بلغ عدد القضايا المطروحة عليها في سنة 2009 وحدها 76 ألف و286 قضية</w:t>
      </w:r>
      <w:r w:rsidR="00AE416E" w:rsidRPr="00EC3623">
        <w:rPr>
          <w:rStyle w:val="FootnoteReference"/>
          <w:rFonts w:ascii="Simplified Arabic" w:eastAsia="Times New Roman" w:hAnsi="Simplified Arabic" w:cs="Simplified Arabic"/>
          <w:color w:val="000000"/>
          <w:sz w:val="32"/>
          <w:szCs w:val="32"/>
          <w:rtl/>
        </w:rPr>
        <w:footnoteReference w:id="86"/>
      </w:r>
      <w:r w:rsidRPr="00EC3623">
        <w:rPr>
          <w:rFonts w:ascii="Simplified Arabic" w:eastAsia="Times New Roman" w:hAnsi="Simplified Arabic" w:cs="Simplified Arabic"/>
          <w:color w:val="000000"/>
          <w:sz w:val="32"/>
          <w:szCs w:val="32"/>
        </w:rPr>
        <w:t>.</w:t>
      </w:r>
    </w:p>
    <w:p w14:paraId="018E5ADF" w14:textId="77777777" w:rsidR="00E62801" w:rsidRPr="00EC3623" w:rsidRDefault="00A546A8" w:rsidP="00357A06">
      <w:pPr>
        <w:bidi/>
        <w:spacing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ويعود ذلك ربما إلى تصور المواطن لدور </w:t>
      </w:r>
      <w:r w:rsidR="00B84080" w:rsidRPr="00EC3623">
        <w:rPr>
          <w:rFonts w:ascii="Simplified Arabic" w:eastAsia="Times New Roman" w:hAnsi="Simplified Arabic" w:cs="Simplified Arabic"/>
          <w:color w:val="000000"/>
          <w:sz w:val="32"/>
          <w:szCs w:val="32"/>
          <w:rtl/>
        </w:rPr>
        <w:t>ال</w:t>
      </w:r>
      <w:r w:rsidRPr="00EC3623">
        <w:rPr>
          <w:rFonts w:ascii="Simplified Arabic" w:eastAsia="Times New Roman" w:hAnsi="Simplified Arabic" w:cs="Simplified Arabic"/>
          <w:color w:val="000000"/>
          <w:sz w:val="32"/>
          <w:szCs w:val="32"/>
          <w:rtl/>
        </w:rPr>
        <w:t xml:space="preserve">ديوان </w:t>
      </w:r>
      <w:r w:rsidR="00B84080" w:rsidRPr="00EC3623">
        <w:rPr>
          <w:rFonts w:ascii="Simplified Arabic" w:eastAsia="Times New Roman" w:hAnsi="Simplified Arabic" w:cs="Simplified Arabic"/>
          <w:color w:val="000000"/>
          <w:sz w:val="32"/>
          <w:szCs w:val="32"/>
          <w:rtl/>
        </w:rPr>
        <w:t>و</w:t>
      </w:r>
      <w:r w:rsidRPr="00EC3623">
        <w:rPr>
          <w:rFonts w:ascii="Simplified Arabic" w:eastAsia="Times New Roman" w:hAnsi="Simplified Arabic" w:cs="Simplified Arabic"/>
          <w:color w:val="000000"/>
          <w:sz w:val="32"/>
          <w:szCs w:val="32"/>
          <w:rtl/>
        </w:rPr>
        <w:t>«تبينه» لمحدودية دور المصاحب. فالمواطن اكتشف أن</w:t>
      </w:r>
      <w:r w:rsidR="00F93BD4" w:rsidRPr="00EC3623">
        <w:rPr>
          <w:rFonts w:ascii="Simplified Arabic" w:eastAsia="Times New Roman" w:hAnsi="Simplified Arabic" w:cs="Simplified Arabic"/>
          <w:color w:val="000000"/>
          <w:sz w:val="32"/>
          <w:szCs w:val="32"/>
          <w:rtl/>
        </w:rPr>
        <w:t xml:space="preserve"> </w:t>
      </w:r>
      <w:r w:rsidR="00B84080" w:rsidRPr="00EC3623">
        <w:rPr>
          <w:rFonts w:ascii="Simplified Arabic" w:eastAsia="Times New Roman" w:hAnsi="Simplified Arabic" w:cs="Simplified Arabic"/>
          <w:color w:val="000000"/>
          <w:sz w:val="32"/>
          <w:szCs w:val="32"/>
          <w:rtl/>
        </w:rPr>
        <w:t>هذاال</w:t>
      </w:r>
      <w:r w:rsidRPr="00EC3623">
        <w:rPr>
          <w:rFonts w:ascii="Simplified Arabic" w:eastAsia="Times New Roman" w:hAnsi="Simplified Arabic" w:cs="Simplified Arabic"/>
          <w:color w:val="000000"/>
          <w:sz w:val="32"/>
          <w:szCs w:val="32"/>
          <w:rtl/>
        </w:rPr>
        <w:t>ديوان لم يستطع «أن يبرح» دور غرفة تسجيل لمشاكل الناس أكثر منها مؤسسة لحلها وتسويتها، مما جعل المراهنة عليها في تحقيق الإنصاف مراهنة خاسرة وأن الحل هو في اللجوء إلى غيرها من المؤسسات الأخرى</w:t>
      </w:r>
      <w:r w:rsidR="00CD76FF" w:rsidRPr="00EC3623">
        <w:rPr>
          <w:rStyle w:val="FootnoteReference"/>
          <w:rFonts w:ascii="Simplified Arabic" w:eastAsia="Times New Roman" w:hAnsi="Simplified Arabic" w:cs="Simplified Arabic"/>
          <w:color w:val="000000"/>
          <w:sz w:val="32"/>
          <w:szCs w:val="32"/>
          <w:rtl/>
        </w:rPr>
        <w:footnoteReference w:id="87"/>
      </w:r>
      <w:r w:rsidR="00B84080" w:rsidRPr="00EC3623">
        <w:rPr>
          <w:rFonts w:ascii="Simplified Arabic" w:eastAsia="Times New Roman" w:hAnsi="Simplified Arabic" w:cs="Simplified Arabic"/>
          <w:color w:val="000000"/>
          <w:sz w:val="32"/>
          <w:szCs w:val="32"/>
          <w:rtl/>
        </w:rPr>
        <w:t xml:space="preserve">.ومن المفترض </w:t>
      </w:r>
      <w:r w:rsidR="00E62801" w:rsidRPr="00EC3623">
        <w:rPr>
          <w:rFonts w:ascii="Simplified Arabic" w:eastAsia="Times New Roman" w:hAnsi="Simplified Arabic" w:cs="Simplified Arabic"/>
          <w:color w:val="000000"/>
          <w:sz w:val="32"/>
          <w:szCs w:val="32"/>
          <w:rtl/>
        </w:rPr>
        <w:t xml:space="preserve">أن تكون في مقدمتها </w:t>
      </w:r>
      <w:r w:rsidR="00E62801" w:rsidRPr="00EC3623">
        <w:rPr>
          <w:rFonts w:ascii="Simplified Arabic" w:eastAsia="Times New Roman" w:hAnsi="Simplified Arabic" w:cs="Simplified Arabic"/>
          <w:color w:val="000000"/>
          <w:sz w:val="32"/>
          <w:szCs w:val="32"/>
          <w:rtl/>
        </w:rPr>
        <w:lastRenderedPageBreak/>
        <w:t xml:space="preserve">مؤسسة القضاء الإداري، حامية الحقوق والحريات، حسب الأهداف المعلنة وحسب تنظيمها القانوني، خصوصا بوجود مؤسسة </w:t>
      </w:r>
      <w:r w:rsidR="00922F65" w:rsidRPr="00EC3623">
        <w:rPr>
          <w:rFonts w:ascii="Simplified Arabic" w:eastAsia="Times New Roman" w:hAnsi="Simplified Arabic" w:cs="Simplified Arabic"/>
          <w:color w:val="000000"/>
          <w:sz w:val="32"/>
          <w:szCs w:val="32"/>
          <w:rtl/>
        </w:rPr>
        <w:t>المفوض</w:t>
      </w:r>
      <w:r w:rsidR="00E62801" w:rsidRPr="00EC3623">
        <w:rPr>
          <w:rFonts w:ascii="Simplified Arabic" w:eastAsia="Times New Roman" w:hAnsi="Simplified Arabic" w:cs="Simplified Arabic"/>
          <w:color w:val="000000"/>
          <w:sz w:val="32"/>
          <w:szCs w:val="32"/>
          <w:rtl/>
        </w:rPr>
        <w:t xml:space="preserve"> الملكي من أجل الحقوق والحريات.</w:t>
      </w:r>
    </w:p>
    <w:p w14:paraId="4D40DD99" w14:textId="77777777" w:rsidR="002F2AF9" w:rsidRPr="00EC3623" w:rsidRDefault="00E62801" w:rsidP="00357A06">
      <w:pPr>
        <w:bidi/>
        <w:spacing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غير أن </w:t>
      </w:r>
      <w:r w:rsidRPr="00EC3623">
        <w:rPr>
          <w:rFonts w:ascii="Simplified Arabic" w:hAnsi="Simplified Arabic" w:cs="Simplified Arabic"/>
          <w:sz w:val="32"/>
          <w:szCs w:val="32"/>
          <w:rtl/>
          <w:lang w:bidi="ar-MA"/>
        </w:rPr>
        <w:t>العديد من</w:t>
      </w:r>
      <w:r w:rsidR="002F2AF9" w:rsidRPr="00EC3623">
        <w:rPr>
          <w:rFonts w:ascii="Simplified Arabic" w:hAnsi="Simplified Arabic" w:cs="Simplified Arabic"/>
          <w:sz w:val="32"/>
          <w:szCs w:val="32"/>
          <w:rtl/>
          <w:lang w:bidi="ar-MA"/>
        </w:rPr>
        <w:t xml:space="preserve"> الإشكالات القانونية والواقعية </w:t>
      </w:r>
      <w:r w:rsidRPr="00EC3623">
        <w:rPr>
          <w:rFonts w:ascii="Simplified Arabic" w:hAnsi="Simplified Arabic" w:cs="Simplified Arabic"/>
          <w:sz w:val="32"/>
          <w:szCs w:val="32"/>
          <w:rtl/>
          <w:lang w:bidi="ar-MA"/>
        </w:rPr>
        <w:t xml:space="preserve">تعرقل </w:t>
      </w:r>
      <w:r w:rsidR="002F2AF9" w:rsidRPr="00EC3623">
        <w:rPr>
          <w:rFonts w:ascii="Simplified Arabic" w:hAnsi="Simplified Arabic" w:cs="Simplified Arabic"/>
          <w:sz w:val="32"/>
          <w:szCs w:val="32"/>
          <w:rtl/>
          <w:lang w:bidi="ar-MA"/>
        </w:rPr>
        <w:t>نشاط المفوضين الملكيين وتجعل تقاريرهم دون المستوى المطلوب</w:t>
      </w:r>
      <w:r w:rsidR="00D20C49" w:rsidRPr="00EC3623">
        <w:rPr>
          <w:rFonts w:ascii="Simplified Arabic" w:hAnsi="Simplified Arabic" w:cs="Simplified Arabic"/>
          <w:sz w:val="32"/>
          <w:szCs w:val="32"/>
          <w:rtl/>
          <w:lang w:bidi="ar-MA"/>
        </w:rPr>
        <w:t xml:space="preserve">. وقد </w:t>
      </w:r>
      <w:r w:rsidR="002F2AF9" w:rsidRPr="00EC3623">
        <w:rPr>
          <w:rFonts w:ascii="Simplified Arabic" w:hAnsi="Simplified Arabic" w:cs="Simplified Arabic"/>
          <w:sz w:val="32"/>
          <w:szCs w:val="32"/>
          <w:rtl/>
          <w:lang w:bidi="ar-MA"/>
        </w:rPr>
        <w:t xml:space="preserve">أصبحت نمطية و لا تحيط بالمسائل القانونية والاجتهادات الفقهية والقضائية في الدعاوى الإدارية. فبعد أن كانت تقاريرهم تحتوي صفحتين فما فوق لم تعد صفحات المستنتجات تتجاوز الصفحتين، مما ينعكس حتما على الغاية من </w:t>
      </w:r>
      <w:r w:rsidR="00F93BD4" w:rsidRPr="00EC3623">
        <w:rPr>
          <w:rFonts w:ascii="Simplified Arabic" w:hAnsi="Simplified Arabic" w:cs="Simplified Arabic"/>
          <w:sz w:val="32"/>
          <w:szCs w:val="32"/>
          <w:rtl/>
          <w:lang w:bidi="ar-MA"/>
        </w:rPr>
        <w:t>إحداث</w:t>
      </w:r>
      <w:r w:rsidR="002F2AF9" w:rsidRPr="00EC3623">
        <w:rPr>
          <w:rFonts w:ascii="Simplified Arabic" w:hAnsi="Simplified Arabic" w:cs="Simplified Arabic"/>
          <w:sz w:val="32"/>
          <w:szCs w:val="32"/>
          <w:rtl/>
          <w:lang w:bidi="ar-MA"/>
        </w:rPr>
        <w:t xml:space="preserve"> هذه المؤسسة وهي الدفاع عن القانون والحق</w:t>
      </w:r>
      <w:r w:rsidR="002F2AF9" w:rsidRPr="00EC3623">
        <w:rPr>
          <w:rStyle w:val="FootnoteReference"/>
          <w:rFonts w:ascii="Simplified Arabic" w:hAnsi="Simplified Arabic" w:cs="Simplified Arabic"/>
          <w:sz w:val="32"/>
          <w:szCs w:val="32"/>
          <w:rtl/>
          <w:lang w:bidi="ar-MA"/>
        </w:rPr>
        <w:footnoteReference w:id="88"/>
      </w:r>
      <w:r w:rsidR="002F2AF9" w:rsidRPr="00EC3623">
        <w:rPr>
          <w:rFonts w:ascii="Simplified Arabic" w:hAnsi="Simplified Arabic" w:cs="Simplified Arabic"/>
          <w:sz w:val="32"/>
          <w:szCs w:val="32"/>
          <w:rtl/>
          <w:lang w:bidi="ar-MA"/>
        </w:rPr>
        <w:t>.</w:t>
      </w:r>
    </w:p>
    <w:p w14:paraId="4C822673" w14:textId="77777777" w:rsidR="002F2AF9" w:rsidRPr="00EC3623" w:rsidRDefault="002F2AF9" w:rsidP="00357A06">
      <w:pPr>
        <w:bidi/>
        <w:spacing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ويتضح من خلال إحصائيات مجموع القضايا التي عرفتها المحاكم الإدارية من بداية 2007 إلى نهاية 2009</w:t>
      </w:r>
      <w:r w:rsidRPr="00EC3623">
        <w:rPr>
          <w:rStyle w:val="FootnoteReference"/>
          <w:rFonts w:ascii="Simplified Arabic" w:hAnsi="Simplified Arabic" w:cs="Simplified Arabic"/>
          <w:sz w:val="32"/>
          <w:szCs w:val="32"/>
          <w:rtl/>
          <w:lang w:bidi="ar-MA"/>
        </w:rPr>
        <w:footnoteReference w:id="89"/>
      </w:r>
      <w:r w:rsidRPr="00EC3623">
        <w:rPr>
          <w:rFonts w:ascii="Simplified Arabic" w:hAnsi="Simplified Arabic" w:cs="Simplified Arabic"/>
          <w:sz w:val="32"/>
          <w:szCs w:val="32"/>
          <w:rtl/>
          <w:lang w:bidi="ar-MA"/>
        </w:rPr>
        <w:t>، واقع مؤسسة المفوض الملكي وكذلك واقع التقاضي الإداري وعمل المحاكم الإدارية، حيث ارتفاع وتزايد عدد القضايا المرفوعة أمام المحاكم، دون الزيادة في عدد القضاة، خصوصا على مس</w:t>
      </w:r>
      <w:r w:rsidR="00F93BD4" w:rsidRPr="00EC3623">
        <w:rPr>
          <w:rFonts w:ascii="Simplified Arabic" w:hAnsi="Simplified Arabic" w:cs="Simplified Arabic"/>
          <w:sz w:val="32"/>
          <w:szCs w:val="32"/>
          <w:rtl/>
          <w:lang w:bidi="ar-MA"/>
        </w:rPr>
        <w:t>ت</w:t>
      </w:r>
      <w:r w:rsidRPr="00EC3623">
        <w:rPr>
          <w:rFonts w:ascii="Simplified Arabic" w:hAnsi="Simplified Arabic" w:cs="Simplified Arabic"/>
          <w:sz w:val="32"/>
          <w:szCs w:val="32"/>
          <w:rtl/>
          <w:lang w:bidi="ar-MA"/>
        </w:rPr>
        <w:t>وى المفوضين الملكيين، وحيث لم يتغير عددهم في السنوات الثلاث المشار إليها رغم ارتفاع عدد الدعاوى. وهذا ما سينعكس سلبا على أداء المؤسسة وعلى آثار ذلك الأداء، الذي سيبقى ضعيفا كميا ومن حيث جودته، حيث نجد تشابها بين بعض المستنتجات في الصياغة، بالرغم من اختلاف موضوع الدعاوى. كما نجد تطبيق ملتمس واحد على مجموعة من الدعاوي المتميزة</w:t>
      </w:r>
      <w:r w:rsidRPr="00EC3623">
        <w:rPr>
          <w:rStyle w:val="FootnoteReference"/>
          <w:rFonts w:ascii="Simplified Arabic" w:hAnsi="Simplified Arabic" w:cs="Simplified Arabic"/>
          <w:sz w:val="32"/>
          <w:szCs w:val="32"/>
          <w:rtl/>
          <w:lang w:bidi="ar-MA"/>
        </w:rPr>
        <w:footnoteReference w:id="90"/>
      </w:r>
      <w:r w:rsidRPr="00EC3623">
        <w:rPr>
          <w:rFonts w:ascii="Simplified Arabic" w:hAnsi="Simplified Arabic" w:cs="Simplified Arabic"/>
          <w:sz w:val="32"/>
          <w:szCs w:val="32"/>
          <w:rtl/>
          <w:lang w:bidi="ar-MA"/>
        </w:rPr>
        <w:t>.</w:t>
      </w:r>
    </w:p>
    <w:p w14:paraId="3809F659" w14:textId="77777777" w:rsidR="002F2AF9" w:rsidRPr="00EC3623" w:rsidRDefault="002F2AF9" w:rsidP="00357A06">
      <w:pPr>
        <w:bidi/>
        <w:spacing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فارتفاع القضايا دون أي تغيير في عدد المفوضين الملكيين سيعيق إعداد المفوض لتقارير ذات جودة عالية تتناول مسائل قانونية جديرة بالتمحيص. كما يؤدي ذلك إلى تأجيل النظر في جزء من الطعون والدعاوى المعروضة على المحاكم. وفي ذلك ضياع لحقوق المتقاضين، خصوصا الم</w:t>
      </w:r>
      <w:r w:rsidR="00F93BD4" w:rsidRPr="00EC3623">
        <w:rPr>
          <w:rFonts w:ascii="Simplified Arabic" w:hAnsi="Simplified Arabic" w:cs="Simplified Arabic"/>
          <w:sz w:val="32"/>
          <w:szCs w:val="32"/>
          <w:rtl/>
          <w:lang w:bidi="ar-MA"/>
        </w:rPr>
        <w:t>واطني</w:t>
      </w:r>
      <w:r w:rsidRPr="00EC3623">
        <w:rPr>
          <w:rFonts w:ascii="Simplified Arabic" w:hAnsi="Simplified Arabic" w:cs="Simplified Arabic"/>
          <w:sz w:val="32"/>
          <w:szCs w:val="32"/>
          <w:rtl/>
          <w:lang w:bidi="ar-MA"/>
        </w:rPr>
        <w:t>ن.</w:t>
      </w:r>
    </w:p>
    <w:p w14:paraId="713C95BC" w14:textId="77777777" w:rsidR="002F2AF9" w:rsidRPr="00EC3623" w:rsidRDefault="002F2AF9" w:rsidP="00357A06">
      <w:pPr>
        <w:bidi/>
        <w:spacing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ومن تم  لم تعد التقارير المنجزة من طرف المفوضين الملكيين دعامة رئيسة لأحكام القانون الإداري. فهي لم تعد تحيط بالمسائل القانونية و الإشكاليات التي يثيرها النزاع و الاجتهادات الفقهية في القوانين المقارنة، حيث أصبحت تصاغ بشكل وجيز دون بحث </w:t>
      </w:r>
      <w:r w:rsidR="00F93BD4" w:rsidRPr="00EC3623">
        <w:rPr>
          <w:rFonts w:ascii="Simplified Arabic" w:hAnsi="Simplified Arabic" w:cs="Simplified Arabic"/>
          <w:sz w:val="32"/>
          <w:szCs w:val="32"/>
          <w:rtl/>
          <w:lang w:bidi="ar-MA"/>
        </w:rPr>
        <w:t>أو</w:t>
      </w:r>
      <w:r w:rsidRPr="00EC3623">
        <w:rPr>
          <w:rFonts w:ascii="Simplified Arabic" w:hAnsi="Simplified Arabic" w:cs="Simplified Arabic"/>
          <w:sz w:val="32"/>
          <w:szCs w:val="32"/>
          <w:rtl/>
          <w:lang w:bidi="ar-MA"/>
        </w:rPr>
        <w:t xml:space="preserve"> </w:t>
      </w:r>
      <w:r w:rsidRPr="00EC3623">
        <w:rPr>
          <w:rFonts w:ascii="Simplified Arabic" w:hAnsi="Simplified Arabic" w:cs="Simplified Arabic"/>
          <w:sz w:val="32"/>
          <w:szCs w:val="32"/>
          <w:rtl/>
          <w:lang w:bidi="ar-MA"/>
        </w:rPr>
        <w:lastRenderedPageBreak/>
        <w:t>تمحيص للمسائل المراد تناولها بالدراسة، الأمر الذي يجعلها غير مقنعة لهيئة الحكم و بالتالي ترى فيها الكثير من النواقص</w:t>
      </w:r>
      <w:r w:rsidRPr="00EC3623">
        <w:rPr>
          <w:rStyle w:val="FootnoteReference"/>
          <w:rFonts w:ascii="Simplified Arabic" w:hAnsi="Simplified Arabic" w:cs="Simplified Arabic"/>
          <w:sz w:val="32"/>
          <w:szCs w:val="32"/>
          <w:rtl/>
          <w:lang w:bidi="ar-MA"/>
        </w:rPr>
        <w:footnoteReference w:id="91"/>
      </w:r>
      <w:r w:rsidRPr="00EC3623">
        <w:rPr>
          <w:rFonts w:ascii="Simplified Arabic" w:hAnsi="Simplified Arabic" w:cs="Simplified Arabic"/>
          <w:sz w:val="32"/>
          <w:szCs w:val="32"/>
          <w:rtl/>
          <w:lang w:bidi="ar-MA"/>
        </w:rPr>
        <w:t>.</w:t>
      </w:r>
    </w:p>
    <w:p w14:paraId="3C495298" w14:textId="77777777" w:rsidR="002F2AF9" w:rsidRPr="00EC3623" w:rsidRDefault="002F2AF9" w:rsidP="00357A06">
      <w:pPr>
        <w:bidi/>
        <w:spacing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وترجع هذه السلبيات المتنوعة، التي كشفت عنها الممارسة التطبيقية إلى مجموعة من الأسباب، من أهمها عدم حضور</w:t>
      </w:r>
      <w:r w:rsidR="00F93BD4" w:rsidRPr="00EC3623">
        <w:rPr>
          <w:rFonts w:ascii="Simplified Arabic" w:hAnsi="Simplified Arabic" w:cs="Simplified Arabic"/>
          <w:sz w:val="32"/>
          <w:szCs w:val="32"/>
          <w:rtl/>
          <w:lang w:bidi="ar-MA"/>
        </w:rPr>
        <w:t xml:space="preserve"> </w:t>
      </w:r>
      <w:r w:rsidRPr="00EC3623">
        <w:rPr>
          <w:rFonts w:ascii="Simplified Arabic" w:hAnsi="Simplified Arabic" w:cs="Simplified Arabic"/>
          <w:sz w:val="32"/>
          <w:szCs w:val="32"/>
          <w:rtl/>
          <w:lang w:bidi="ar-MA"/>
        </w:rPr>
        <w:t>مؤسسة المفوض الملكي</w:t>
      </w:r>
      <w:r w:rsidR="00F93BD4" w:rsidRPr="00EC3623">
        <w:rPr>
          <w:rFonts w:ascii="Simplified Arabic" w:hAnsi="Simplified Arabic" w:cs="Simplified Arabic"/>
          <w:sz w:val="32"/>
          <w:szCs w:val="32"/>
          <w:rtl/>
          <w:lang w:bidi="ar-MA"/>
        </w:rPr>
        <w:t xml:space="preserve"> </w:t>
      </w:r>
      <w:r w:rsidRPr="00EC3623">
        <w:rPr>
          <w:rFonts w:ascii="Simplified Arabic" w:hAnsi="Simplified Arabic" w:cs="Simplified Arabic"/>
          <w:sz w:val="32"/>
          <w:szCs w:val="32"/>
          <w:rtl/>
          <w:lang w:bidi="ar-MA"/>
        </w:rPr>
        <w:t>بجميع درجات التقاضي، ومن أهمها المجلس الأعلى، لكفالة الدفاع عن القانون و الحق، وذلك على عكس النيابة العامة الحاضرة بكل الدرجات.</w:t>
      </w:r>
    </w:p>
    <w:p w14:paraId="63F27073" w14:textId="77777777" w:rsidR="002F2AF9" w:rsidRPr="00EC3623" w:rsidRDefault="002F2AF9" w:rsidP="00357A06">
      <w:pPr>
        <w:bidi/>
        <w:spacing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منها أيضا ـ أي الأسباب ـ عدم انتظام نشر الأحكام الصادرة عن المحاكم الإدارية، وهذا يعرقل اجتهاد المفوض الملكي المدافع عن القانون والحق، من حيث الاستناد إلى الأحكام السابقة لإعداد مستنتجاته، عدم خضوع المفوضين لتكوين ولا يستفيدون من تكوين مستمر يمكنهم من اكتساب خبرة حول تعقيدات </w:t>
      </w:r>
      <w:r w:rsidR="00F93BD4" w:rsidRPr="00EC3623">
        <w:rPr>
          <w:rFonts w:ascii="Simplified Arabic" w:hAnsi="Simplified Arabic" w:cs="Simplified Arabic"/>
          <w:sz w:val="32"/>
          <w:szCs w:val="32"/>
          <w:rtl/>
          <w:lang w:bidi="ar-MA"/>
        </w:rPr>
        <w:t>الإدارة</w:t>
      </w:r>
      <w:r w:rsidRPr="00EC3623">
        <w:rPr>
          <w:rFonts w:ascii="Simplified Arabic" w:hAnsi="Simplified Arabic" w:cs="Simplified Arabic"/>
          <w:sz w:val="32"/>
          <w:szCs w:val="32"/>
          <w:rtl/>
          <w:lang w:bidi="ar-MA"/>
        </w:rPr>
        <w:t xml:space="preserve"> من جهة واكتساب معرفة نظرية بالقانون الإداري، خصوصا وأن قضاة المحاكم الإدارية لهم تكوين في القانون الخاص وليس القانون العام</w:t>
      </w:r>
      <w:r w:rsidRPr="00EC3623">
        <w:rPr>
          <w:rStyle w:val="FootnoteReference"/>
          <w:rFonts w:ascii="Simplified Arabic" w:hAnsi="Simplified Arabic" w:cs="Simplified Arabic"/>
          <w:sz w:val="32"/>
          <w:szCs w:val="32"/>
          <w:rtl/>
          <w:lang w:bidi="ar-MA"/>
        </w:rPr>
        <w:footnoteReference w:id="92"/>
      </w:r>
      <w:r w:rsidRPr="00EC3623">
        <w:rPr>
          <w:rFonts w:ascii="Simplified Arabic" w:hAnsi="Simplified Arabic" w:cs="Simplified Arabic"/>
          <w:sz w:val="32"/>
          <w:szCs w:val="32"/>
          <w:rtl/>
          <w:lang w:bidi="ar-MA"/>
        </w:rPr>
        <w:t>.</w:t>
      </w:r>
    </w:p>
    <w:p w14:paraId="66D0E6CF" w14:textId="77777777" w:rsidR="002F2AF9" w:rsidRPr="00EC3623" w:rsidRDefault="00F93BD4" w:rsidP="00357A06">
      <w:pPr>
        <w:bidi/>
        <w:spacing w:line="240" w:lineRule="auto"/>
        <w:jc w:val="both"/>
        <w:rPr>
          <w:rFonts w:ascii="Simplified Arabic" w:hAnsi="Simplified Arabic" w:cs="Simplified Arabic"/>
          <w:sz w:val="32"/>
          <w:szCs w:val="32"/>
          <w:lang w:bidi="ar-MA"/>
        </w:rPr>
      </w:pPr>
      <w:r w:rsidRPr="00EC3623">
        <w:rPr>
          <w:rFonts w:ascii="Simplified Arabic" w:hAnsi="Simplified Arabic" w:cs="Simplified Arabic"/>
          <w:sz w:val="32"/>
          <w:szCs w:val="32"/>
          <w:rtl/>
          <w:lang w:bidi="ar-MA"/>
        </w:rPr>
        <w:t xml:space="preserve">    ي</w:t>
      </w:r>
      <w:r w:rsidR="002F2AF9" w:rsidRPr="00EC3623">
        <w:rPr>
          <w:rFonts w:ascii="Simplified Arabic" w:hAnsi="Simplified Arabic" w:cs="Simplified Arabic"/>
          <w:sz w:val="32"/>
          <w:szCs w:val="32"/>
          <w:rtl/>
          <w:lang w:bidi="ar-MA"/>
        </w:rPr>
        <w:t>ضاف إلى هذا عدم منح المؤسسة مكانة لدى العموم، وذلك لأن المفوض الملكي</w:t>
      </w:r>
      <w:r w:rsidRPr="00EC3623">
        <w:rPr>
          <w:rFonts w:ascii="Simplified Arabic" w:hAnsi="Simplified Arabic" w:cs="Simplified Arabic"/>
          <w:sz w:val="32"/>
          <w:szCs w:val="32"/>
          <w:rtl/>
          <w:lang w:bidi="ar-MA"/>
        </w:rPr>
        <w:t xml:space="preserve"> </w:t>
      </w:r>
      <w:r w:rsidR="002F2AF9" w:rsidRPr="00EC3623">
        <w:rPr>
          <w:rFonts w:ascii="Simplified Arabic" w:hAnsi="Simplified Arabic" w:cs="Simplified Arabic"/>
          <w:sz w:val="32"/>
          <w:szCs w:val="32"/>
          <w:rtl/>
          <w:lang w:bidi="ar-MA"/>
        </w:rPr>
        <w:t>يقوم بع</w:t>
      </w:r>
      <w:r w:rsidRPr="00EC3623">
        <w:rPr>
          <w:rFonts w:ascii="Simplified Arabic" w:hAnsi="Simplified Arabic" w:cs="Simplified Arabic"/>
          <w:sz w:val="32"/>
          <w:szCs w:val="32"/>
          <w:rtl/>
          <w:lang w:bidi="ar-MA"/>
        </w:rPr>
        <w:t>مل كبير غير أن استنتاجاته لا تحظ</w:t>
      </w:r>
      <w:r w:rsidR="002F2AF9" w:rsidRPr="00EC3623">
        <w:rPr>
          <w:rFonts w:ascii="Simplified Arabic" w:hAnsi="Simplified Arabic" w:cs="Simplified Arabic"/>
          <w:sz w:val="32"/>
          <w:szCs w:val="32"/>
          <w:rtl/>
          <w:lang w:bidi="ar-MA"/>
        </w:rPr>
        <w:t>ى بالقيمة اللازمة، حيث إن الإعلان عن رأيه ليس مفتوحا في وجه الجمهور، كما هو الشأن بالنسبة لمفوض الحكومة في فرنسا على سبيل المثال، ولا تنشر تقاريره بالمجلات المتخصصة إلا نادرا، و لا يشار إليها في الأحكام القضائية إلا بشكل مقتضب جدا، دون التركيز على رأيه القانوني.</w:t>
      </w:r>
    </w:p>
    <w:p w14:paraId="773376C7" w14:textId="77777777" w:rsidR="0087682A" w:rsidRPr="00EC3623" w:rsidRDefault="002F2AF9" w:rsidP="00357A06">
      <w:pPr>
        <w:bidi/>
        <w:spacing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ونعيد في الأخير التركيز على كثرة  الملفات المعروضة على المفوض وعلى المحاكم، بالمقارنة مع عدد المفوضين في المحاكم المغربية و عدد القضاة الإداريين المحدود جدا والضعيف، حيث لم يتجاوز عدد القضاة في المحاكم الإدارية الابتدائية بالمغرب 68 قاضيا و 14 مفوضا ملكيا، بموسم 20009/2010، حسب إحصائيات القسم المدني بوزارة العدل، </w:t>
      </w:r>
      <w:r w:rsidRPr="00EC3623">
        <w:rPr>
          <w:rFonts w:ascii="Simplified Arabic" w:hAnsi="Simplified Arabic" w:cs="Simplified Arabic"/>
          <w:sz w:val="32"/>
          <w:szCs w:val="32"/>
          <w:rtl/>
        </w:rPr>
        <w:t xml:space="preserve">أما في المحاكم الإدارية </w:t>
      </w:r>
      <w:r w:rsidR="00F93BD4" w:rsidRPr="00EC3623">
        <w:rPr>
          <w:rFonts w:ascii="Simplified Arabic" w:hAnsi="Simplified Arabic" w:cs="Simplified Arabic"/>
          <w:sz w:val="32"/>
          <w:szCs w:val="32"/>
          <w:rtl/>
        </w:rPr>
        <w:t>للاستئناف</w:t>
      </w:r>
      <w:r w:rsidRPr="00EC3623">
        <w:rPr>
          <w:rFonts w:ascii="Simplified Arabic" w:hAnsi="Simplified Arabic" w:cs="Simplified Arabic"/>
          <w:sz w:val="32"/>
          <w:szCs w:val="32"/>
          <w:rtl/>
        </w:rPr>
        <w:t xml:space="preserve"> فلم يتجاوز عدد القضاة الإداريين بالمغرب ككل 16 قاضيا و 4 مفوضين.</w:t>
      </w:r>
    </w:p>
    <w:p w14:paraId="0C60997F" w14:textId="77777777" w:rsidR="00517F68" w:rsidRPr="00EC3623" w:rsidRDefault="00A771DF" w:rsidP="00357A06">
      <w:pPr>
        <w:pStyle w:val="ListParagraph"/>
        <w:numPr>
          <w:ilvl w:val="0"/>
          <w:numId w:val="10"/>
        </w:numPr>
        <w:bidi/>
        <w:spacing w:line="240" w:lineRule="auto"/>
        <w:jc w:val="both"/>
        <w:rPr>
          <w:rFonts w:ascii="Simplified Arabic" w:hAnsi="Simplified Arabic" w:cs="Simplified Arabic"/>
          <w:b/>
          <w:bCs/>
          <w:sz w:val="32"/>
          <w:szCs w:val="32"/>
          <w:rtl/>
          <w:lang w:bidi="ar-MA"/>
        </w:rPr>
      </w:pPr>
      <w:r w:rsidRPr="00EC3623">
        <w:rPr>
          <w:rFonts w:ascii="Simplified Arabic" w:hAnsi="Simplified Arabic" w:cs="Simplified Arabic"/>
          <w:b/>
          <w:bCs/>
          <w:sz w:val="32"/>
          <w:szCs w:val="32"/>
          <w:rtl/>
          <w:lang w:bidi="ar-MA"/>
        </w:rPr>
        <w:lastRenderedPageBreak/>
        <w:t>الآثار المادية للإصلاح المالي القانوني والمؤسساتي:</w:t>
      </w:r>
    </w:p>
    <w:p w14:paraId="70ED5182" w14:textId="77777777" w:rsidR="00CA370A" w:rsidRPr="00EC3623" w:rsidRDefault="00782A3B" w:rsidP="00357A06">
      <w:pPr>
        <w:bidi/>
        <w:spacing w:after="0"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بلغ عدد التقارير التي تم التوصل بها </w:t>
      </w:r>
      <w:r w:rsidR="00B67B53" w:rsidRPr="00EC3623">
        <w:rPr>
          <w:rFonts w:ascii="Simplified Arabic" w:eastAsia="Times New Roman" w:hAnsi="Simplified Arabic" w:cs="Simplified Arabic"/>
          <w:color w:val="000000"/>
          <w:sz w:val="32"/>
          <w:szCs w:val="32"/>
          <w:rtl/>
        </w:rPr>
        <w:t xml:space="preserve">المجلس الأعلى للحسابات، </w:t>
      </w:r>
      <w:r w:rsidRPr="00EC3623">
        <w:rPr>
          <w:rFonts w:ascii="Simplified Arabic" w:eastAsia="Times New Roman" w:hAnsi="Simplified Arabic" w:cs="Simplified Arabic"/>
          <w:color w:val="000000"/>
          <w:sz w:val="32"/>
          <w:szCs w:val="32"/>
          <w:rtl/>
        </w:rPr>
        <w:t>من م</w:t>
      </w:r>
      <w:r w:rsidR="004D21D1" w:rsidRPr="00EC3623">
        <w:rPr>
          <w:rFonts w:ascii="Simplified Arabic" w:eastAsia="Times New Roman" w:hAnsi="Simplified Arabic" w:cs="Simplified Arabic"/>
          <w:color w:val="000000"/>
          <w:sz w:val="32"/>
          <w:szCs w:val="32"/>
          <w:rtl/>
        </w:rPr>
        <w:t xml:space="preserve">ختلف المجالس الجهوية للحسابات </w:t>
      </w:r>
      <w:r w:rsidRPr="00EC3623">
        <w:rPr>
          <w:rFonts w:ascii="Simplified Arabic" w:eastAsia="Times New Roman" w:hAnsi="Simplified Arabic" w:cs="Simplified Arabic"/>
          <w:color w:val="000000"/>
          <w:sz w:val="32"/>
          <w:szCs w:val="32"/>
          <w:rtl/>
        </w:rPr>
        <w:t xml:space="preserve">سنة </w:t>
      </w:r>
      <w:r w:rsidR="004D21D1" w:rsidRPr="00EC3623">
        <w:rPr>
          <w:rFonts w:ascii="Simplified Arabic" w:eastAsia="Times New Roman" w:hAnsi="Simplified Arabic" w:cs="Simplified Arabic"/>
          <w:color w:val="000000"/>
          <w:sz w:val="32"/>
          <w:szCs w:val="32"/>
          <w:rtl/>
        </w:rPr>
        <w:t xml:space="preserve">2010 </w:t>
      </w:r>
      <w:r w:rsidRPr="00EC3623">
        <w:rPr>
          <w:rFonts w:ascii="Simplified Arabic" w:eastAsia="Times New Roman" w:hAnsi="Simplified Arabic" w:cs="Simplified Arabic"/>
          <w:color w:val="000000"/>
          <w:sz w:val="32"/>
          <w:szCs w:val="32"/>
          <w:rtl/>
        </w:rPr>
        <w:t>ما مجموعه 35 تقريرا، تهم مراقبة تسيير الجماعات المحلية ( ثمانية تقارير)، وأحكاما في مجال التأديب المتعلق بالميزانية والشؤون المالية ( 9 تقارير)، والإخبار بتحريك مسطرة المتابعة(11 تقريرا)، وأحكاما نهائية تتعلق بإبراء ذمة المحاسبين العموميين لبعض الجماعات المحلية(أربعة تقارير)، وإبداء الرأي في الحسابات الإدارية المرفوضة لبعض الجماعات المحلية( ثلاثة تقارير). وتتجلى أهمية هذه القرارات والتوصيات المضمنة فيها، في أنها تعتبر مادة أساسية تستند عليها المفتشية العامة للإدارة الترابية بالنسبة إلى برنامج التفتيش السنوي</w:t>
      </w:r>
      <w:r w:rsidRPr="00EC3623">
        <w:rPr>
          <w:rStyle w:val="FootnoteReference"/>
          <w:rFonts w:ascii="Simplified Arabic" w:eastAsia="Times New Roman" w:hAnsi="Simplified Arabic" w:cs="Simplified Arabic"/>
          <w:color w:val="000000"/>
          <w:sz w:val="32"/>
          <w:szCs w:val="32"/>
          <w:rtl/>
        </w:rPr>
        <w:footnoteReference w:id="93"/>
      </w:r>
      <w:r w:rsidRPr="00EC3623">
        <w:rPr>
          <w:rFonts w:ascii="Simplified Arabic" w:eastAsia="Times New Roman" w:hAnsi="Simplified Arabic" w:cs="Simplified Arabic"/>
          <w:color w:val="000000"/>
          <w:sz w:val="32"/>
          <w:szCs w:val="32"/>
          <w:rtl/>
        </w:rPr>
        <w:t>.</w:t>
      </w:r>
    </w:p>
    <w:p w14:paraId="5B5CE727" w14:textId="77777777" w:rsidR="00C35B0E" w:rsidRPr="00EC3623" w:rsidRDefault="000D3BE1" w:rsidP="00357A06">
      <w:pPr>
        <w:bidi/>
        <w:spacing w:after="0" w:line="240" w:lineRule="auto"/>
        <w:jc w:val="both"/>
        <w:rPr>
          <w:rFonts w:ascii="Simplified Arabic" w:hAnsi="Simplified Arabic" w:cs="Simplified Arabic"/>
          <w:color w:val="000000"/>
          <w:sz w:val="32"/>
          <w:szCs w:val="32"/>
          <w:rtl/>
          <w:lang w:bidi="ar-EG"/>
        </w:rPr>
      </w:pPr>
      <w:r w:rsidRPr="00EC3623">
        <w:rPr>
          <w:rFonts w:ascii="Simplified Arabic" w:eastAsia="Times New Roman" w:hAnsi="Simplified Arabic" w:cs="Simplified Arabic"/>
          <w:color w:val="000000"/>
          <w:sz w:val="32"/>
          <w:szCs w:val="32"/>
          <w:rtl/>
        </w:rPr>
        <w:t xml:space="preserve">      و</w:t>
      </w:r>
      <w:r w:rsidRPr="00EC3623">
        <w:rPr>
          <w:rFonts w:ascii="Simplified Arabic" w:hAnsi="Simplified Arabic" w:cs="Simplified Arabic"/>
          <w:color w:val="000000"/>
          <w:sz w:val="32"/>
          <w:szCs w:val="32"/>
          <w:rtl/>
          <w:lang w:bidi="ar-EG"/>
        </w:rPr>
        <w:t xml:space="preserve">بلغ عدد الملفات التي أحيلت على النيابات العامة بناء على التقارير الصادرة عن المجلس الأعلى للحسابات ومجالسه الجهوية، 11 ملفا </w:t>
      </w:r>
      <w:r w:rsidRPr="00EC3623">
        <w:rPr>
          <w:rFonts w:ascii="Simplified Arabic" w:hAnsi="Simplified Arabic" w:cs="Simplified Arabic"/>
          <w:sz w:val="32"/>
          <w:szCs w:val="32"/>
          <w:rtl/>
          <w:lang w:bidi="ar-EG"/>
        </w:rPr>
        <w:t xml:space="preserve">خلال </w:t>
      </w:r>
      <w:r w:rsidR="00601FB1" w:rsidRPr="00EC3623">
        <w:rPr>
          <w:rFonts w:ascii="Simplified Arabic" w:hAnsi="Simplified Arabic" w:cs="Simplified Arabic"/>
          <w:sz w:val="32"/>
          <w:szCs w:val="32"/>
          <w:rtl/>
          <w:lang w:bidi="ar-EG"/>
        </w:rPr>
        <w:t>سنة 2009</w:t>
      </w:r>
      <w:r w:rsidRPr="00EC3623">
        <w:rPr>
          <w:rFonts w:ascii="Simplified Arabic" w:hAnsi="Simplified Arabic" w:cs="Simplified Arabic"/>
          <w:color w:val="000000"/>
          <w:sz w:val="32"/>
          <w:szCs w:val="32"/>
          <w:rtl/>
          <w:lang w:bidi="ar-EG"/>
        </w:rPr>
        <w:t xml:space="preserve">، فيما أحيل ثلاثة ملفات فحسب خلال الفترة المنصرمة من السنة الحالية، واحد منها أرجع إلى المجلس الأعلى لعدم توفره على الوثائق الضرورية للشروع في التحقيق بشأنه. هذا ما جاء على لسان وزير العدل محمد الطيب الناصري، </w:t>
      </w:r>
      <w:r w:rsidR="00E61F74" w:rsidRPr="00EC3623">
        <w:rPr>
          <w:rFonts w:ascii="Simplified Arabic" w:hAnsi="Simplified Arabic" w:cs="Simplified Arabic"/>
          <w:sz w:val="32"/>
          <w:szCs w:val="32"/>
          <w:rtl/>
          <w:lang w:bidi="ar-EG"/>
        </w:rPr>
        <w:t xml:space="preserve">الأربعاء </w:t>
      </w:r>
      <w:r w:rsidR="00E61F74" w:rsidRPr="00EC3623">
        <w:rPr>
          <w:rFonts w:ascii="Simplified Arabic" w:hAnsi="Simplified Arabic" w:cs="Simplified Arabic"/>
          <w:sz w:val="32"/>
          <w:szCs w:val="32"/>
          <w:rtl/>
        </w:rPr>
        <w:t>09 – 11 - 2010</w:t>
      </w:r>
      <w:r w:rsidRPr="00EC3623">
        <w:rPr>
          <w:rFonts w:ascii="Simplified Arabic" w:hAnsi="Simplified Arabic" w:cs="Simplified Arabic"/>
          <w:color w:val="000000"/>
          <w:sz w:val="32"/>
          <w:szCs w:val="32"/>
          <w:rtl/>
          <w:lang w:bidi="ar-EG"/>
        </w:rPr>
        <w:t xml:space="preserve"> بمجلس النواب، مؤكدا أن التقارير الصادرة عن المجلس الأعلى للحسابات والمجالس الجهوية، والتي وجهت إلى النيابات العامة الم</w:t>
      </w:r>
      <w:r w:rsidR="007247AE" w:rsidRPr="00EC3623">
        <w:rPr>
          <w:rFonts w:ascii="Simplified Arabic" w:hAnsi="Simplified Arabic" w:cs="Simplified Arabic"/>
          <w:color w:val="000000"/>
          <w:sz w:val="32"/>
          <w:szCs w:val="32"/>
          <w:rtl/>
          <w:lang w:bidi="ar-EG"/>
        </w:rPr>
        <w:t>ختصة بلغ عددها 11 ملفا خلال سنة</w:t>
      </w:r>
      <w:r w:rsidRPr="00EC3623">
        <w:rPr>
          <w:rFonts w:ascii="Simplified Arabic" w:hAnsi="Simplified Arabic" w:cs="Simplified Arabic"/>
          <w:color w:val="000000"/>
          <w:sz w:val="32"/>
          <w:szCs w:val="32"/>
          <w:rtl/>
          <w:lang w:bidi="ar-EG"/>
        </w:rPr>
        <w:t>2010</w:t>
      </w:r>
      <w:r w:rsidR="00892A95" w:rsidRPr="00EC3623">
        <w:rPr>
          <w:rStyle w:val="FootnoteReference"/>
          <w:rFonts w:ascii="Simplified Arabic" w:hAnsi="Simplified Arabic" w:cs="Simplified Arabic"/>
          <w:color w:val="000000"/>
          <w:sz w:val="32"/>
          <w:szCs w:val="32"/>
          <w:rtl/>
          <w:lang w:bidi="ar-EG"/>
        </w:rPr>
        <w:footnoteReference w:id="94"/>
      </w:r>
      <w:r w:rsidRPr="00EC3623">
        <w:rPr>
          <w:rFonts w:ascii="Simplified Arabic" w:hAnsi="Simplified Arabic" w:cs="Simplified Arabic"/>
          <w:color w:val="000000"/>
          <w:sz w:val="32"/>
          <w:szCs w:val="32"/>
          <w:rtl/>
          <w:lang w:bidi="ar-EG"/>
        </w:rPr>
        <w:t>.</w:t>
      </w:r>
      <w:r w:rsidRPr="00EC3623">
        <w:rPr>
          <w:rFonts w:ascii="Simplified Arabic" w:hAnsi="Simplified Arabic" w:cs="Simplified Arabic"/>
          <w:color w:val="000000"/>
          <w:sz w:val="32"/>
          <w:szCs w:val="32"/>
          <w:rtl/>
          <w:lang w:bidi="ar-EG"/>
        </w:rPr>
        <w:br/>
        <w:t>وأوضح الناصري، في معرض رده على سؤال شفوي حول «مآل تقارير المجلس الأعلى للحسابات»، أن خمسة من الملفات الإحدى عشر التي أحيلت على النيابات العامة العام الفائت، توجد</w:t>
      </w:r>
      <w:r w:rsidR="00C35B0E" w:rsidRPr="00EC3623">
        <w:rPr>
          <w:rFonts w:ascii="Simplified Arabic" w:hAnsi="Simplified Arabic" w:cs="Simplified Arabic"/>
          <w:color w:val="000000"/>
          <w:sz w:val="32"/>
          <w:szCs w:val="32"/>
          <w:rtl/>
          <w:lang w:bidi="ar-EG"/>
        </w:rPr>
        <w:t xml:space="preserve"> قيد التحقيق والستة الباقية قيد البحث التمهيدي</w:t>
      </w:r>
      <w:r w:rsidR="009E1959" w:rsidRPr="00EC3623">
        <w:rPr>
          <w:rStyle w:val="FootnoteReference"/>
          <w:rFonts w:ascii="Simplified Arabic" w:hAnsi="Simplified Arabic" w:cs="Simplified Arabic"/>
          <w:color w:val="000000"/>
          <w:sz w:val="32"/>
          <w:szCs w:val="32"/>
          <w:rtl/>
          <w:lang w:bidi="ar-EG"/>
        </w:rPr>
        <w:footnoteReference w:id="95"/>
      </w:r>
      <w:r w:rsidR="00C35B0E" w:rsidRPr="00EC3623">
        <w:rPr>
          <w:rFonts w:ascii="Simplified Arabic" w:hAnsi="Simplified Arabic" w:cs="Simplified Arabic"/>
          <w:color w:val="000000"/>
          <w:sz w:val="32"/>
          <w:szCs w:val="32"/>
          <w:rtl/>
          <w:lang w:bidi="ar-EG"/>
        </w:rPr>
        <w:t>.</w:t>
      </w:r>
    </w:p>
    <w:p w14:paraId="161CB7FC" w14:textId="77777777" w:rsidR="00C35B0E" w:rsidRPr="00EC3623" w:rsidRDefault="000D3BE1" w:rsidP="00357A06">
      <w:pPr>
        <w:bidi/>
        <w:spacing w:after="0" w:line="240" w:lineRule="auto"/>
        <w:ind w:firstLine="397"/>
        <w:jc w:val="both"/>
        <w:rPr>
          <w:rFonts w:ascii="Simplified Arabic" w:hAnsi="Simplified Arabic" w:cs="Simplified Arabic"/>
          <w:color w:val="000000"/>
          <w:sz w:val="32"/>
          <w:szCs w:val="32"/>
          <w:rtl/>
          <w:lang w:bidi="ar-EG"/>
        </w:rPr>
      </w:pPr>
      <w:r w:rsidRPr="00EC3623">
        <w:rPr>
          <w:rFonts w:ascii="Simplified Arabic" w:hAnsi="Simplified Arabic" w:cs="Simplified Arabic"/>
          <w:color w:val="000000"/>
          <w:sz w:val="32"/>
          <w:szCs w:val="32"/>
          <w:rtl/>
          <w:lang w:bidi="ar-EG"/>
        </w:rPr>
        <w:t xml:space="preserve">وأبرز الناصري أن سنة 2011 عرفت إحالة ثلاث ملفات على النيابات العامة المختصة، </w:t>
      </w:r>
      <w:r w:rsidR="00F93BD4" w:rsidRPr="00EC3623">
        <w:rPr>
          <w:rFonts w:ascii="Simplified Arabic" w:hAnsi="Simplified Arabic" w:cs="Simplified Arabic"/>
          <w:color w:val="000000"/>
          <w:sz w:val="32"/>
          <w:szCs w:val="32"/>
          <w:rtl/>
          <w:lang w:bidi="ar-EG"/>
        </w:rPr>
        <w:t>اثنان</w:t>
      </w:r>
      <w:r w:rsidRPr="00EC3623">
        <w:rPr>
          <w:rFonts w:ascii="Simplified Arabic" w:hAnsi="Simplified Arabic" w:cs="Simplified Arabic"/>
          <w:color w:val="000000"/>
          <w:sz w:val="32"/>
          <w:szCs w:val="32"/>
          <w:rtl/>
          <w:lang w:bidi="ar-EG"/>
        </w:rPr>
        <w:t xml:space="preserve"> منها يوجدان قيد البحث التمهيدي، وواحد أرجع إلى المجلس الأعلى للحس</w:t>
      </w:r>
      <w:r w:rsidR="00C35B0E" w:rsidRPr="00EC3623">
        <w:rPr>
          <w:rFonts w:ascii="Simplified Arabic" w:hAnsi="Simplified Arabic" w:cs="Simplified Arabic"/>
          <w:color w:val="000000"/>
          <w:sz w:val="32"/>
          <w:szCs w:val="32"/>
          <w:rtl/>
          <w:lang w:bidi="ar-EG"/>
        </w:rPr>
        <w:t>ابات لإرفاقه بالوثائق الضرورية.</w:t>
      </w:r>
      <w:r w:rsidRPr="00EC3623">
        <w:rPr>
          <w:rFonts w:ascii="Simplified Arabic" w:hAnsi="Simplified Arabic" w:cs="Simplified Arabic"/>
          <w:color w:val="000000"/>
          <w:sz w:val="32"/>
          <w:szCs w:val="32"/>
          <w:rtl/>
          <w:lang w:bidi="ar-EG"/>
        </w:rPr>
        <w:t xml:space="preserve">وبالنسبة للملفات التي توصلت بها وزارة العدل قبل 2010، فقد بلغت، </w:t>
      </w:r>
      <w:r w:rsidRPr="00EC3623">
        <w:rPr>
          <w:rFonts w:ascii="Simplified Arabic" w:hAnsi="Simplified Arabic" w:cs="Simplified Arabic"/>
          <w:color w:val="000000"/>
          <w:sz w:val="32"/>
          <w:szCs w:val="32"/>
          <w:rtl/>
          <w:lang w:bidi="ar-EG"/>
        </w:rPr>
        <w:lastRenderedPageBreak/>
        <w:t xml:space="preserve">بحسب الوزير، 17 ملفا، 8 منها قيد المحاكمة، و5 قيد التحقيق، وواحد قيد البحث، </w:t>
      </w:r>
      <w:r w:rsidR="00F93BD4" w:rsidRPr="00EC3623">
        <w:rPr>
          <w:rFonts w:ascii="Simplified Arabic" w:hAnsi="Simplified Arabic" w:cs="Simplified Arabic"/>
          <w:color w:val="000000"/>
          <w:sz w:val="32"/>
          <w:szCs w:val="32"/>
          <w:rtl/>
          <w:lang w:bidi="ar-EG"/>
        </w:rPr>
        <w:t>واثنان</w:t>
      </w:r>
      <w:r w:rsidRPr="00EC3623">
        <w:rPr>
          <w:rFonts w:ascii="Simplified Arabic" w:hAnsi="Simplified Arabic" w:cs="Simplified Arabic"/>
          <w:color w:val="000000"/>
          <w:sz w:val="32"/>
          <w:szCs w:val="32"/>
          <w:rtl/>
          <w:lang w:bidi="ar-EG"/>
        </w:rPr>
        <w:t xml:space="preserve"> في الحفظ، وواحد صدر فيه</w:t>
      </w:r>
      <w:r w:rsidR="00C35B0E" w:rsidRPr="00EC3623">
        <w:rPr>
          <w:rFonts w:ascii="Simplified Arabic" w:hAnsi="Simplified Arabic" w:cs="Simplified Arabic"/>
          <w:color w:val="000000"/>
          <w:sz w:val="32"/>
          <w:szCs w:val="32"/>
          <w:rtl/>
          <w:lang w:bidi="ar-EG"/>
        </w:rPr>
        <w:t xml:space="preserve"> حكم نهائي</w:t>
      </w:r>
      <w:r w:rsidR="009E1959" w:rsidRPr="00EC3623">
        <w:rPr>
          <w:rStyle w:val="FootnoteReference"/>
          <w:rFonts w:ascii="Simplified Arabic" w:hAnsi="Simplified Arabic" w:cs="Simplified Arabic"/>
          <w:color w:val="000000"/>
          <w:sz w:val="32"/>
          <w:szCs w:val="32"/>
          <w:rtl/>
          <w:lang w:bidi="ar-EG"/>
        </w:rPr>
        <w:footnoteReference w:id="96"/>
      </w:r>
      <w:r w:rsidR="00C35B0E" w:rsidRPr="00EC3623">
        <w:rPr>
          <w:rFonts w:ascii="Simplified Arabic" w:hAnsi="Simplified Arabic" w:cs="Simplified Arabic"/>
          <w:color w:val="000000"/>
          <w:sz w:val="32"/>
          <w:szCs w:val="32"/>
          <w:rtl/>
          <w:lang w:bidi="ar-EG"/>
        </w:rPr>
        <w:t>.</w:t>
      </w:r>
    </w:p>
    <w:p w14:paraId="66CAF8D7" w14:textId="77777777" w:rsidR="00FC6CA0" w:rsidRPr="00EC3623" w:rsidRDefault="00243BBC" w:rsidP="00357A06">
      <w:pPr>
        <w:bidi/>
        <w:spacing w:after="0"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sz w:val="32"/>
          <w:szCs w:val="32"/>
          <w:rtl/>
        </w:rPr>
        <w:t>و</w:t>
      </w:r>
      <w:r w:rsidR="00FC6CA0" w:rsidRPr="00EC3623">
        <w:rPr>
          <w:rFonts w:ascii="Simplified Arabic" w:eastAsia="Times New Roman" w:hAnsi="Simplified Arabic" w:cs="Simplified Arabic"/>
          <w:sz w:val="32"/>
          <w:szCs w:val="32"/>
          <w:rtl/>
        </w:rPr>
        <w:t>نوه</w:t>
      </w:r>
      <w:r w:rsidRPr="00EC3623">
        <w:rPr>
          <w:rFonts w:ascii="Simplified Arabic" w:eastAsia="Times New Roman" w:hAnsi="Simplified Arabic" w:cs="Simplified Arabic"/>
          <w:sz w:val="32"/>
          <w:szCs w:val="32"/>
          <w:rtl/>
        </w:rPr>
        <w:t>ت الهيئة الوطنية لحماية المال العام ـ أحد أهم الهيآت المدنية المعترف بها دوليا في مراقبة صرف المال العام بالمغرب ـ</w:t>
      </w:r>
      <w:r w:rsidRPr="00EC3623">
        <w:rPr>
          <w:rFonts w:ascii="Simplified Arabic" w:hAnsi="Simplified Arabic" w:cs="Simplified Arabic"/>
          <w:sz w:val="32"/>
          <w:szCs w:val="32"/>
          <w:rtl/>
        </w:rPr>
        <w:t>في مؤتمرها الوطني الأول،</w:t>
      </w:r>
      <w:r w:rsidRPr="00EC3623">
        <w:rPr>
          <w:rFonts w:ascii="Simplified Arabic" w:eastAsia="Times New Roman" w:hAnsi="Simplified Arabic" w:cs="Simplified Arabic"/>
          <w:sz w:val="32"/>
          <w:szCs w:val="32"/>
          <w:rtl/>
        </w:rPr>
        <w:t>سنة 2009</w:t>
      </w:r>
      <w:r w:rsidR="00F93BD4" w:rsidRPr="00EC3623">
        <w:rPr>
          <w:rFonts w:ascii="Simplified Arabic" w:eastAsia="Times New Roman" w:hAnsi="Simplified Arabic" w:cs="Simplified Arabic"/>
          <w:sz w:val="32"/>
          <w:szCs w:val="32"/>
          <w:rtl/>
        </w:rPr>
        <w:t xml:space="preserve"> </w:t>
      </w:r>
      <w:r w:rsidR="00FC6CA0" w:rsidRPr="00EC3623">
        <w:rPr>
          <w:rFonts w:ascii="Simplified Arabic" w:eastAsia="Times New Roman" w:hAnsi="Simplified Arabic" w:cs="Simplified Arabic"/>
          <w:sz w:val="32"/>
          <w:szCs w:val="32"/>
          <w:rtl/>
        </w:rPr>
        <w:t>بالجهود الكبرى</w:t>
      </w:r>
      <w:r w:rsidR="00F93BD4" w:rsidRPr="00EC3623">
        <w:rPr>
          <w:rFonts w:ascii="Simplified Arabic" w:eastAsia="Times New Roman" w:hAnsi="Simplified Arabic" w:cs="Simplified Arabic"/>
          <w:sz w:val="32"/>
          <w:szCs w:val="32"/>
          <w:rtl/>
        </w:rPr>
        <w:t xml:space="preserve"> </w:t>
      </w:r>
      <w:r w:rsidR="00FC6CA0" w:rsidRPr="00EC3623">
        <w:rPr>
          <w:rFonts w:ascii="Simplified Arabic" w:eastAsia="Times New Roman" w:hAnsi="Simplified Arabic" w:cs="Simplified Arabic"/>
          <w:sz w:val="32"/>
          <w:szCs w:val="32"/>
          <w:rtl/>
        </w:rPr>
        <w:t>التي</w:t>
      </w:r>
      <w:r w:rsidR="00E64CAF" w:rsidRPr="00EC3623">
        <w:rPr>
          <w:rFonts w:ascii="Simplified Arabic" w:eastAsia="Times New Roman" w:hAnsi="Simplified Arabic" w:cs="Simplified Arabic"/>
          <w:sz w:val="32"/>
          <w:szCs w:val="32"/>
          <w:rtl/>
        </w:rPr>
        <w:t xml:space="preserve"> بذلت خلال السنوات</w:t>
      </w:r>
      <w:r w:rsidR="00F93BD4" w:rsidRPr="00EC3623">
        <w:rPr>
          <w:rFonts w:ascii="Simplified Arabic" w:eastAsia="Times New Roman" w:hAnsi="Simplified Arabic" w:cs="Simplified Arabic"/>
          <w:sz w:val="32"/>
          <w:szCs w:val="32"/>
          <w:rtl/>
        </w:rPr>
        <w:t xml:space="preserve"> </w:t>
      </w:r>
      <w:r w:rsidR="00E64CAF" w:rsidRPr="00EC3623">
        <w:rPr>
          <w:rFonts w:ascii="Simplified Arabic" w:eastAsia="Times New Roman" w:hAnsi="Simplified Arabic" w:cs="Simplified Arabic"/>
          <w:sz w:val="32"/>
          <w:szCs w:val="32"/>
          <w:rtl/>
        </w:rPr>
        <w:t>الأخيرة لحماية المال العام والكشف عن الاختلاسات المالية والاختلالات في</w:t>
      </w:r>
      <w:r w:rsidR="00F93BD4" w:rsidRPr="00EC3623">
        <w:rPr>
          <w:rFonts w:ascii="Simplified Arabic" w:eastAsia="Times New Roman" w:hAnsi="Simplified Arabic" w:cs="Simplified Arabic"/>
          <w:sz w:val="32"/>
          <w:szCs w:val="32"/>
          <w:rtl/>
        </w:rPr>
        <w:t xml:space="preserve"> </w:t>
      </w:r>
      <w:r w:rsidR="00E64CAF" w:rsidRPr="00EC3623">
        <w:rPr>
          <w:rFonts w:ascii="Simplified Arabic" w:eastAsia="Times New Roman" w:hAnsi="Simplified Arabic" w:cs="Simplified Arabic"/>
          <w:sz w:val="32"/>
          <w:szCs w:val="32"/>
          <w:rtl/>
        </w:rPr>
        <w:t>التسيير في عدد من</w:t>
      </w:r>
      <w:r w:rsidR="00E64CAF" w:rsidRPr="00EC3623">
        <w:rPr>
          <w:rFonts w:ascii="Simplified Arabic" w:eastAsia="Times New Roman" w:hAnsi="Simplified Arabic" w:cs="Simplified Arabic"/>
          <w:color w:val="000000"/>
          <w:sz w:val="32"/>
          <w:szCs w:val="32"/>
          <w:rtl/>
        </w:rPr>
        <w:t xml:space="preserve"> الجماعات المحلية والمؤسسات العمومية، من </w:t>
      </w:r>
      <w:r w:rsidR="00FC6CA0" w:rsidRPr="00EC3623">
        <w:rPr>
          <w:rFonts w:ascii="Simplified Arabic" w:eastAsia="Times New Roman" w:hAnsi="Simplified Arabic" w:cs="Simplified Arabic"/>
          <w:color w:val="000000"/>
          <w:sz w:val="32"/>
          <w:szCs w:val="32"/>
          <w:rtl/>
        </w:rPr>
        <w:t>قبل</w:t>
      </w:r>
      <w:r w:rsidR="00E64CAF" w:rsidRPr="00EC3623">
        <w:rPr>
          <w:rFonts w:ascii="Simplified Arabic" w:eastAsia="Times New Roman" w:hAnsi="Simplified Arabic" w:cs="Simplified Arabic"/>
          <w:color w:val="000000"/>
          <w:sz w:val="32"/>
          <w:szCs w:val="32"/>
          <w:rtl/>
        </w:rPr>
        <w:t xml:space="preserve"> قضاة المجلس</w:t>
      </w:r>
      <w:r w:rsidR="00FC6CA0" w:rsidRPr="00EC3623">
        <w:rPr>
          <w:rFonts w:ascii="Simplified Arabic" w:eastAsia="Times New Roman" w:hAnsi="Simplified Arabic" w:cs="Simplified Arabic"/>
          <w:color w:val="000000"/>
          <w:sz w:val="32"/>
          <w:szCs w:val="32"/>
          <w:rtl/>
        </w:rPr>
        <w:t>،</w:t>
      </w:r>
      <w:r w:rsidR="00E64CAF" w:rsidRPr="00EC3623">
        <w:rPr>
          <w:rFonts w:ascii="Simplified Arabic" w:eastAsia="Times New Roman" w:hAnsi="Simplified Arabic" w:cs="Simplified Arabic"/>
          <w:color w:val="000000"/>
          <w:sz w:val="32"/>
          <w:szCs w:val="32"/>
          <w:rtl/>
        </w:rPr>
        <w:t xml:space="preserve"> رغم ضعف </w:t>
      </w:r>
      <w:r w:rsidR="00FC6CA0" w:rsidRPr="00EC3623">
        <w:rPr>
          <w:rFonts w:ascii="Simplified Arabic" w:eastAsia="Times New Roman" w:hAnsi="Simplified Arabic" w:cs="Simplified Arabic"/>
          <w:color w:val="000000"/>
          <w:sz w:val="32"/>
          <w:szCs w:val="32"/>
          <w:rtl/>
        </w:rPr>
        <w:t>الإمكانيات</w:t>
      </w:r>
      <w:r w:rsidR="00E64CAF" w:rsidRPr="00EC3623">
        <w:rPr>
          <w:rFonts w:ascii="Simplified Arabic" w:eastAsia="Times New Roman" w:hAnsi="Simplified Arabic" w:cs="Simplified Arabic"/>
          <w:color w:val="000000"/>
          <w:sz w:val="32"/>
          <w:szCs w:val="32"/>
          <w:rtl/>
        </w:rPr>
        <w:t xml:space="preserve"> البشرية</w:t>
      </w:r>
      <w:r w:rsidR="00FC6CA0" w:rsidRPr="00EC3623">
        <w:rPr>
          <w:rStyle w:val="FootnoteReference"/>
          <w:rFonts w:ascii="Simplified Arabic" w:eastAsia="Times New Roman" w:hAnsi="Simplified Arabic" w:cs="Simplified Arabic"/>
          <w:color w:val="000000"/>
          <w:sz w:val="32"/>
          <w:szCs w:val="32"/>
          <w:rtl/>
        </w:rPr>
        <w:footnoteReference w:id="97"/>
      </w:r>
      <w:r w:rsidR="00FC6CA0" w:rsidRPr="00EC3623">
        <w:rPr>
          <w:rFonts w:ascii="Simplified Arabic" w:eastAsia="Times New Roman" w:hAnsi="Simplified Arabic" w:cs="Simplified Arabic"/>
          <w:color w:val="000000"/>
          <w:sz w:val="32"/>
          <w:szCs w:val="32"/>
          <w:rtl/>
        </w:rPr>
        <w:t>.</w:t>
      </w:r>
    </w:p>
    <w:p w14:paraId="13B93616" w14:textId="77777777" w:rsidR="00396F56" w:rsidRPr="00EC3623" w:rsidRDefault="00FC6CA0" w:rsidP="00357A06">
      <w:pPr>
        <w:bidi/>
        <w:spacing w:after="0" w:line="240" w:lineRule="auto"/>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     وذهبت إلى أن ذلك ي</w:t>
      </w:r>
      <w:r w:rsidR="00E64CAF" w:rsidRPr="00EC3623">
        <w:rPr>
          <w:rFonts w:ascii="Simplified Arabic" w:eastAsia="Times New Roman" w:hAnsi="Simplified Arabic" w:cs="Simplified Arabic"/>
          <w:color w:val="000000"/>
          <w:sz w:val="32"/>
          <w:szCs w:val="32"/>
          <w:rtl/>
        </w:rPr>
        <w:t xml:space="preserve">عطي الانطباع </w:t>
      </w:r>
      <w:r w:rsidRPr="00EC3623">
        <w:rPr>
          <w:rFonts w:ascii="Simplified Arabic" w:eastAsia="Times New Roman" w:hAnsi="Simplified Arabic" w:cs="Simplified Arabic"/>
          <w:color w:val="000000"/>
          <w:sz w:val="32"/>
          <w:szCs w:val="32"/>
          <w:rtl/>
        </w:rPr>
        <w:t>بأننا</w:t>
      </w:r>
      <w:r w:rsidR="00F93BD4" w:rsidRPr="00EC3623">
        <w:rPr>
          <w:rFonts w:ascii="Simplified Arabic" w:eastAsia="Times New Roman" w:hAnsi="Simplified Arabic" w:cs="Simplified Arabic"/>
          <w:color w:val="000000"/>
          <w:sz w:val="32"/>
          <w:szCs w:val="32"/>
          <w:rtl/>
        </w:rPr>
        <w:t xml:space="preserve"> </w:t>
      </w:r>
      <w:r w:rsidR="00E64CAF" w:rsidRPr="00EC3623">
        <w:rPr>
          <w:rFonts w:ascii="Simplified Arabic" w:eastAsia="Times New Roman" w:hAnsi="Simplified Arabic" w:cs="Simplified Arabic"/>
          <w:color w:val="000000"/>
          <w:sz w:val="32"/>
          <w:szCs w:val="32"/>
          <w:rtl/>
        </w:rPr>
        <w:t>نسير</w:t>
      </w:r>
      <w:r w:rsidRPr="00EC3623">
        <w:rPr>
          <w:rFonts w:ascii="Simplified Arabic" w:eastAsia="Times New Roman" w:hAnsi="Simplified Arabic" w:cs="Simplified Arabic"/>
          <w:color w:val="000000"/>
          <w:sz w:val="32"/>
          <w:szCs w:val="32"/>
          <w:rtl/>
        </w:rPr>
        <w:t>في الاتجاه الصحيح</w:t>
      </w:r>
      <w:r w:rsidR="00E64CA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خصوصا مع</w:t>
      </w:r>
      <w:r w:rsidR="00E64CAF" w:rsidRPr="00EC3623">
        <w:rPr>
          <w:rFonts w:ascii="Simplified Arabic" w:eastAsia="Times New Roman" w:hAnsi="Simplified Arabic" w:cs="Simplified Arabic"/>
          <w:color w:val="000000"/>
          <w:sz w:val="32"/>
          <w:szCs w:val="32"/>
          <w:rtl/>
        </w:rPr>
        <w:t xml:space="preserve"> الكشف عن التقارير</w:t>
      </w:r>
      <w:r w:rsidR="00F93BD4" w:rsidRPr="00EC3623">
        <w:rPr>
          <w:rFonts w:ascii="Simplified Arabic" w:eastAsia="Times New Roman" w:hAnsi="Simplified Arabic" w:cs="Simplified Arabic"/>
          <w:color w:val="000000"/>
          <w:sz w:val="32"/>
          <w:szCs w:val="32"/>
          <w:rtl/>
        </w:rPr>
        <w:t xml:space="preserve"> </w:t>
      </w:r>
      <w:r w:rsidR="00E64CAF" w:rsidRPr="00EC3623">
        <w:rPr>
          <w:rFonts w:ascii="Simplified Arabic" w:eastAsia="Times New Roman" w:hAnsi="Simplified Arabic" w:cs="Simplified Arabic"/>
          <w:color w:val="000000"/>
          <w:sz w:val="32"/>
          <w:szCs w:val="32"/>
          <w:rtl/>
        </w:rPr>
        <w:t>واطلاع الجمهور عليها</w:t>
      </w:r>
      <w:r w:rsidRPr="00EC3623">
        <w:rPr>
          <w:rFonts w:ascii="Simplified Arabic" w:eastAsia="Times New Roman" w:hAnsi="Simplified Arabic" w:cs="Simplified Arabic"/>
          <w:color w:val="000000"/>
          <w:sz w:val="32"/>
          <w:szCs w:val="32"/>
          <w:rtl/>
        </w:rPr>
        <w:t xml:space="preserve">، مما </w:t>
      </w:r>
      <w:r w:rsidR="00E64CAF" w:rsidRPr="00EC3623">
        <w:rPr>
          <w:rFonts w:ascii="Simplified Arabic" w:eastAsia="Times New Roman" w:hAnsi="Simplified Arabic" w:cs="Simplified Arabic"/>
          <w:color w:val="000000"/>
          <w:sz w:val="32"/>
          <w:szCs w:val="32"/>
          <w:rtl/>
        </w:rPr>
        <w:t xml:space="preserve">من شانه </w:t>
      </w:r>
      <w:r w:rsidRPr="00EC3623">
        <w:rPr>
          <w:rFonts w:ascii="Simplified Arabic" w:eastAsia="Times New Roman" w:hAnsi="Simplified Arabic" w:cs="Simplified Arabic"/>
          <w:color w:val="000000"/>
          <w:sz w:val="32"/>
          <w:szCs w:val="32"/>
          <w:rtl/>
        </w:rPr>
        <w:t xml:space="preserve">أن يساهم في </w:t>
      </w:r>
      <w:r w:rsidR="00E64CAF" w:rsidRPr="00EC3623">
        <w:rPr>
          <w:rFonts w:ascii="Simplified Arabic" w:eastAsia="Times New Roman" w:hAnsi="Simplified Arabic" w:cs="Simplified Arabic"/>
          <w:color w:val="000000"/>
          <w:sz w:val="32"/>
          <w:szCs w:val="32"/>
          <w:rtl/>
        </w:rPr>
        <w:t>تحسين</w:t>
      </w:r>
      <w:r w:rsidR="00F93BD4" w:rsidRPr="00EC3623">
        <w:rPr>
          <w:rFonts w:ascii="Simplified Arabic" w:eastAsia="Times New Roman" w:hAnsi="Simplified Arabic" w:cs="Simplified Arabic"/>
          <w:color w:val="000000"/>
          <w:sz w:val="32"/>
          <w:szCs w:val="32"/>
          <w:rtl/>
        </w:rPr>
        <w:t xml:space="preserve"> </w:t>
      </w:r>
      <w:r w:rsidR="00E64CAF" w:rsidRPr="00EC3623">
        <w:rPr>
          <w:rFonts w:ascii="Simplified Arabic" w:eastAsia="Times New Roman" w:hAnsi="Simplified Arabic" w:cs="Simplified Arabic"/>
          <w:color w:val="000000"/>
          <w:sz w:val="32"/>
          <w:szCs w:val="32"/>
          <w:rtl/>
        </w:rPr>
        <w:t>تدبير المؤسسات العمومية والجماعات المحلية والحد من اختلاس المال العام وسوء صرفه،وسوء تدبير الصفقات العمومية</w:t>
      </w:r>
      <w:r w:rsidRPr="00EC3623">
        <w:rPr>
          <w:rFonts w:ascii="Simplified Arabic" w:eastAsia="Times New Roman" w:hAnsi="Simplified Arabic" w:cs="Simplified Arabic"/>
          <w:color w:val="000000"/>
          <w:sz w:val="32"/>
          <w:szCs w:val="32"/>
          <w:rtl/>
        </w:rPr>
        <w:t xml:space="preserve"> وتنفيذها وتنفيذ الأوراش</w:t>
      </w:r>
      <w:r w:rsidR="0044740E" w:rsidRPr="00EC3623">
        <w:rPr>
          <w:rStyle w:val="FootnoteReference"/>
          <w:rFonts w:ascii="Simplified Arabic" w:eastAsia="Times New Roman" w:hAnsi="Simplified Arabic" w:cs="Simplified Arabic"/>
          <w:color w:val="000000"/>
          <w:sz w:val="32"/>
          <w:szCs w:val="32"/>
          <w:rtl/>
        </w:rPr>
        <w:footnoteReference w:id="98"/>
      </w:r>
      <w:r w:rsidRPr="00EC3623">
        <w:rPr>
          <w:rFonts w:ascii="Simplified Arabic" w:eastAsia="Times New Roman" w:hAnsi="Simplified Arabic" w:cs="Simplified Arabic"/>
          <w:color w:val="000000"/>
          <w:sz w:val="32"/>
          <w:szCs w:val="32"/>
          <w:rtl/>
        </w:rPr>
        <w:t>.</w:t>
      </w:r>
    </w:p>
    <w:p w14:paraId="435CA5A3" w14:textId="77777777" w:rsidR="00FB3E6C" w:rsidRPr="00EC3623" w:rsidRDefault="00682F2A" w:rsidP="00357A06">
      <w:pPr>
        <w:bidi/>
        <w:spacing w:after="0"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 غير أن </w:t>
      </w:r>
      <w:r w:rsidR="00015466" w:rsidRPr="00EC3623">
        <w:rPr>
          <w:rFonts w:ascii="Simplified Arabic" w:eastAsia="Times New Roman" w:hAnsi="Simplified Arabic" w:cs="Simplified Arabic"/>
          <w:color w:val="000000"/>
          <w:sz w:val="32"/>
          <w:szCs w:val="32"/>
          <w:rtl/>
        </w:rPr>
        <w:t xml:space="preserve">الهيئة تبين في نفس المؤتمر، في المقابل، محدودية مردودية تلك المجهودات التي قام بها المجلس الأعلى للحسابات بمعية المجالس الجهوية، وترجع ذلك إلى قطاع العدالة، والذي </w:t>
      </w:r>
      <w:r w:rsidR="00BD4C91" w:rsidRPr="00EC3623">
        <w:rPr>
          <w:rFonts w:ascii="Simplified Arabic" w:eastAsia="Times New Roman" w:hAnsi="Simplified Arabic" w:cs="Simplified Arabic"/>
          <w:color w:val="000000"/>
          <w:sz w:val="32"/>
          <w:szCs w:val="32"/>
          <w:rtl/>
        </w:rPr>
        <w:t>وصفت</w:t>
      </w:r>
      <w:r w:rsidR="00015466" w:rsidRPr="00EC3623">
        <w:rPr>
          <w:rFonts w:ascii="Simplified Arabic" w:eastAsia="Times New Roman" w:hAnsi="Simplified Arabic" w:cs="Simplified Arabic"/>
          <w:color w:val="000000"/>
          <w:sz w:val="32"/>
          <w:szCs w:val="32"/>
          <w:rtl/>
        </w:rPr>
        <w:t>ه</w:t>
      </w:r>
      <w:r w:rsidR="00BD4C91" w:rsidRPr="00EC3623">
        <w:rPr>
          <w:rFonts w:ascii="Simplified Arabic" w:eastAsia="Times New Roman" w:hAnsi="Simplified Arabic" w:cs="Simplified Arabic"/>
          <w:color w:val="000000"/>
          <w:sz w:val="32"/>
          <w:szCs w:val="32"/>
          <w:rtl/>
        </w:rPr>
        <w:t>، في</w:t>
      </w:r>
      <w:r w:rsidR="00B95681" w:rsidRPr="00EC3623">
        <w:rPr>
          <w:rFonts w:ascii="Simplified Arabic" w:eastAsia="Times New Roman" w:hAnsi="Simplified Arabic" w:cs="Simplified Arabic"/>
          <w:color w:val="000000"/>
          <w:sz w:val="32"/>
          <w:szCs w:val="32"/>
          <w:rtl/>
        </w:rPr>
        <w:t xml:space="preserve"> مراسلة لوزير العدل بصفته نائبا لرئيس المجلس </w:t>
      </w:r>
      <w:r w:rsidR="00F93BD4" w:rsidRPr="00EC3623">
        <w:rPr>
          <w:rFonts w:ascii="Simplified Arabic" w:eastAsia="Times New Roman" w:hAnsi="Simplified Arabic" w:cs="Simplified Arabic"/>
          <w:color w:val="000000"/>
          <w:sz w:val="32"/>
          <w:szCs w:val="32"/>
          <w:rtl/>
        </w:rPr>
        <w:t>الأعلى</w:t>
      </w:r>
      <w:r w:rsidR="00B95681" w:rsidRPr="00EC3623">
        <w:rPr>
          <w:rFonts w:ascii="Simplified Arabic" w:eastAsia="Times New Roman" w:hAnsi="Simplified Arabic" w:cs="Simplified Arabic"/>
          <w:color w:val="000000"/>
          <w:sz w:val="32"/>
          <w:szCs w:val="32"/>
          <w:rtl/>
        </w:rPr>
        <w:t xml:space="preserve"> للقضاء،</w:t>
      </w:r>
      <w:r w:rsidR="00BD4C91" w:rsidRPr="00EC3623">
        <w:rPr>
          <w:rFonts w:ascii="Simplified Arabic" w:eastAsia="Times New Roman" w:hAnsi="Simplified Arabic" w:cs="Simplified Arabic"/>
          <w:color w:val="000000"/>
          <w:sz w:val="32"/>
          <w:szCs w:val="32"/>
          <w:rtl/>
        </w:rPr>
        <w:t xml:space="preserve"> ب</w:t>
      </w:r>
      <w:r w:rsidR="00B95681" w:rsidRPr="00EC3623">
        <w:rPr>
          <w:rFonts w:ascii="Simplified Arabic" w:eastAsia="Times New Roman" w:hAnsi="Simplified Arabic" w:cs="Simplified Arabic"/>
          <w:color w:val="000000"/>
          <w:sz w:val="32"/>
          <w:szCs w:val="32"/>
          <w:rtl/>
        </w:rPr>
        <w:t>العجز عن الوفاء التام بما ينتظر</w:t>
      </w:r>
      <w:r w:rsidR="00F93BD4" w:rsidRPr="00EC3623">
        <w:rPr>
          <w:rFonts w:ascii="Simplified Arabic" w:eastAsia="Times New Roman" w:hAnsi="Simplified Arabic" w:cs="Simplified Arabic"/>
          <w:color w:val="000000"/>
          <w:sz w:val="32"/>
          <w:szCs w:val="32"/>
          <w:rtl/>
        </w:rPr>
        <w:t xml:space="preserve"> </w:t>
      </w:r>
      <w:r w:rsidR="00BD4C91" w:rsidRPr="00EC3623">
        <w:rPr>
          <w:rFonts w:ascii="Simplified Arabic" w:eastAsia="Times New Roman" w:hAnsi="Simplified Arabic" w:cs="Simplified Arabic"/>
          <w:color w:val="000000"/>
          <w:sz w:val="32"/>
          <w:szCs w:val="32"/>
          <w:rtl/>
        </w:rPr>
        <w:t>منه المجتمع من فعالية ومصداقية وأثر إيجابي في مجال حماية المال العام</w:t>
      </w:r>
      <w:r w:rsidR="00FB3E6C" w:rsidRPr="00EC3623">
        <w:rPr>
          <w:rStyle w:val="FootnoteReference"/>
          <w:rFonts w:ascii="Simplified Arabic" w:eastAsia="Times New Roman" w:hAnsi="Simplified Arabic" w:cs="Simplified Arabic"/>
          <w:color w:val="000000"/>
          <w:sz w:val="32"/>
          <w:szCs w:val="32"/>
          <w:rtl/>
        </w:rPr>
        <w:footnoteReference w:id="99"/>
      </w:r>
      <w:r w:rsidR="00BD4C91" w:rsidRPr="00EC3623">
        <w:rPr>
          <w:rFonts w:ascii="Simplified Arabic" w:eastAsia="Times New Roman" w:hAnsi="Simplified Arabic" w:cs="Simplified Arabic"/>
          <w:color w:val="000000"/>
          <w:sz w:val="32"/>
          <w:szCs w:val="32"/>
          <w:rtl/>
        </w:rPr>
        <w:t xml:space="preserve">. </w:t>
      </w:r>
    </w:p>
    <w:p w14:paraId="544B282B" w14:textId="77777777" w:rsidR="003E265F" w:rsidRPr="00EC3623" w:rsidRDefault="00BD4C91" w:rsidP="00357A06">
      <w:pPr>
        <w:bidi/>
        <w:spacing w:after="0"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فرغم الإمكانيات الضخمة التي ترصدها له الدولة، لم نلمس ـ تقول الهيئة في مراسلتها ـ أي</w:t>
      </w:r>
      <w:r w:rsidR="00F93BD4" w:rsidRPr="00EC3623">
        <w:rPr>
          <w:rFonts w:ascii="Simplified Arabic" w:eastAsia="Times New Roman" w:hAnsi="Simplified Arabic" w:cs="Simplified Arabic"/>
          <w:color w:val="000000"/>
          <w:sz w:val="32"/>
          <w:szCs w:val="32"/>
          <w:rtl/>
        </w:rPr>
        <w:t xml:space="preserve"> </w:t>
      </w:r>
      <w:r w:rsidR="00B95681" w:rsidRPr="00EC3623">
        <w:rPr>
          <w:rFonts w:ascii="Simplified Arabic" w:eastAsia="Times New Roman" w:hAnsi="Simplified Arabic" w:cs="Simplified Arabic"/>
          <w:color w:val="000000"/>
          <w:sz w:val="32"/>
          <w:szCs w:val="32"/>
          <w:rtl/>
        </w:rPr>
        <w:t>مجهود</w:t>
      </w:r>
      <w:r w:rsidR="00F93BD4" w:rsidRPr="00EC3623">
        <w:rPr>
          <w:rFonts w:ascii="Simplified Arabic" w:eastAsia="Times New Roman" w:hAnsi="Simplified Arabic" w:cs="Simplified Arabic"/>
          <w:color w:val="000000"/>
          <w:sz w:val="32"/>
          <w:szCs w:val="32"/>
          <w:rtl/>
        </w:rPr>
        <w:t xml:space="preserve"> </w:t>
      </w:r>
      <w:r w:rsidR="00B95681" w:rsidRPr="00EC3623">
        <w:rPr>
          <w:rFonts w:ascii="Simplified Arabic" w:eastAsia="Times New Roman" w:hAnsi="Simplified Arabic" w:cs="Simplified Arabic"/>
          <w:color w:val="000000"/>
          <w:sz w:val="32"/>
          <w:szCs w:val="32"/>
          <w:rtl/>
        </w:rPr>
        <w:t>لاسترجاع</w:t>
      </w:r>
      <w:r w:rsidR="00F93BD4"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الأموال</w:t>
      </w:r>
      <w:r w:rsidR="00B95681" w:rsidRPr="00EC3623">
        <w:rPr>
          <w:rFonts w:ascii="Simplified Arabic" w:eastAsia="Times New Roman" w:hAnsi="Simplified Arabic" w:cs="Simplified Arabic"/>
          <w:color w:val="000000"/>
          <w:sz w:val="32"/>
          <w:szCs w:val="32"/>
          <w:rtl/>
        </w:rPr>
        <w:t xml:space="preserve"> المنهوبة في الداخل والمهربة في الخارج لا من طرف وزراء العدل</w:t>
      </w:r>
      <w:r w:rsidR="00F93BD4" w:rsidRPr="00EC3623">
        <w:rPr>
          <w:rFonts w:ascii="Simplified Arabic" w:eastAsia="Times New Roman" w:hAnsi="Simplified Arabic" w:cs="Simplified Arabic"/>
          <w:color w:val="000000"/>
          <w:sz w:val="32"/>
          <w:szCs w:val="32"/>
          <w:rtl/>
        </w:rPr>
        <w:t xml:space="preserve"> </w:t>
      </w:r>
      <w:r w:rsidR="00B95681" w:rsidRPr="00EC3623">
        <w:rPr>
          <w:rFonts w:ascii="Simplified Arabic" w:eastAsia="Times New Roman" w:hAnsi="Simplified Arabic" w:cs="Simplified Arabic"/>
          <w:color w:val="000000"/>
          <w:sz w:val="32"/>
          <w:szCs w:val="32"/>
          <w:rtl/>
        </w:rPr>
        <w:t>السابقين ولا من طرفكم</w:t>
      </w:r>
      <w:r w:rsidRPr="00EC3623">
        <w:rPr>
          <w:rFonts w:ascii="Simplified Arabic" w:eastAsia="Times New Roman" w:hAnsi="Simplified Arabic" w:cs="Simplified Arabic"/>
          <w:color w:val="000000"/>
          <w:sz w:val="32"/>
          <w:szCs w:val="32"/>
          <w:rtl/>
        </w:rPr>
        <w:t>،</w:t>
      </w:r>
      <w:r w:rsidR="00B95681" w:rsidRPr="00EC3623">
        <w:rPr>
          <w:rFonts w:ascii="Simplified Arabic" w:eastAsia="Times New Roman" w:hAnsi="Simplified Arabic" w:cs="Simplified Arabic"/>
          <w:color w:val="000000"/>
          <w:sz w:val="32"/>
          <w:szCs w:val="32"/>
          <w:rtl/>
        </w:rPr>
        <w:t xml:space="preserve"> رغم بساطة مسطرة الاسترجاع</w:t>
      </w:r>
      <w:r w:rsidRPr="00EC3623">
        <w:rPr>
          <w:rFonts w:ascii="Simplified Arabic" w:eastAsia="Times New Roman" w:hAnsi="Simplified Arabic" w:cs="Simplified Arabic"/>
          <w:color w:val="000000"/>
          <w:sz w:val="32"/>
          <w:szCs w:val="32"/>
          <w:rtl/>
        </w:rPr>
        <w:t>،</w:t>
      </w:r>
      <w:r w:rsidR="00B95681" w:rsidRPr="00EC3623">
        <w:rPr>
          <w:rFonts w:ascii="Simplified Arabic" w:eastAsia="Times New Roman" w:hAnsi="Simplified Arabic" w:cs="Simplified Arabic"/>
          <w:color w:val="000000"/>
          <w:sz w:val="32"/>
          <w:szCs w:val="32"/>
          <w:rtl/>
        </w:rPr>
        <w:t xml:space="preserve"> علما أن </w:t>
      </w:r>
      <w:r w:rsidR="00F93BD4" w:rsidRPr="00EC3623">
        <w:rPr>
          <w:rFonts w:ascii="Simplified Arabic" w:eastAsia="Times New Roman" w:hAnsi="Simplified Arabic" w:cs="Simplified Arabic"/>
          <w:color w:val="000000"/>
          <w:sz w:val="32"/>
          <w:szCs w:val="32"/>
          <w:rtl/>
        </w:rPr>
        <w:t>الأموال</w:t>
      </w:r>
      <w:r w:rsidR="00B95681" w:rsidRPr="00EC3623">
        <w:rPr>
          <w:rFonts w:ascii="Simplified Arabic" w:eastAsia="Times New Roman" w:hAnsi="Simplified Arabic" w:cs="Simplified Arabic"/>
          <w:color w:val="000000"/>
          <w:sz w:val="32"/>
          <w:szCs w:val="32"/>
          <w:rtl/>
        </w:rPr>
        <w:t xml:space="preserve"> المحكومة لم</w:t>
      </w:r>
      <w:r w:rsidR="00F93BD4" w:rsidRPr="00EC3623">
        <w:rPr>
          <w:rFonts w:ascii="Simplified Arabic" w:eastAsia="Times New Roman" w:hAnsi="Simplified Arabic" w:cs="Simplified Arabic"/>
          <w:color w:val="000000"/>
          <w:sz w:val="32"/>
          <w:szCs w:val="32"/>
          <w:rtl/>
        </w:rPr>
        <w:t xml:space="preserve"> </w:t>
      </w:r>
      <w:r w:rsidR="00B95681" w:rsidRPr="00EC3623">
        <w:rPr>
          <w:rFonts w:ascii="Simplified Arabic" w:eastAsia="Times New Roman" w:hAnsi="Simplified Arabic" w:cs="Simplified Arabic"/>
          <w:color w:val="000000"/>
          <w:sz w:val="32"/>
          <w:szCs w:val="32"/>
          <w:rtl/>
        </w:rPr>
        <w:t>يسترجع منها</w:t>
      </w:r>
      <w:r w:rsidR="00FB3E6C" w:rsidRPr="00EC3623">
        <w:rPr>
          <w:rFonts w:ascii="Simplified Arabic" w:eastAsia="Times New Roman" w:hAnsi="Simplified Arabic" w:cs="Simplified Arabic"/>
          <w:color w:val="000000"/>
          <w:sz w:val="32"/>
          <w:szCs w:val="32"/>
          <w:rtl/>
        </w:rPr>
        <w:t xml:space="preserve"> إلا أربعة ملايير ولازالت 136 مليارا لم تسترجع، </w:t>
      </w:r>
      <w:r w:rsidR="00B95681" w:rsidRPr="00EC3623">
        <w:rPr>
          <w:rFonts w:ascii="Simplified Arabic" w:eastAsia="Times New Roman" w:hAnsi="Simplified Arabic" w:cs="Simplified Arabic"/>
          <w:color w:val="000000"/>
          <w:sz w:val="32"/>
          <w:szCs w:val="32"/>
          <w:rtl/>
        </w:rPr>
        <w:t xml:space="preserve">كما </w:t>
      </w:r>
      <w:r w:rsidR="00FB3E6C" w:rsidRPr="00EC3623">
        <w:rPr>
          <w:rFonts w:ascii="Simplified Arabic" w:eastAsia="Times New Roman" w:hAnsi="Simplified Arabic" w:cs="Simplified Arabic"/>
          <w:color w:val="000000"/>
          <w:sz w:val="32"/>
          <w:szCs w:val="32"/>
          <w:rtl/>
        </w:rPr>
        <w:t>أننا</w:t>
      </w:r>
      <w:r w:rsidR="00B95681" w:rsidRPr="00EC3623">
        <w:rPr>
          <w:rFonts w:ascii="Simplified Arabic" w:eastAsia="Times New Roman" w:hAnsi="Simplified Arabic" w:cs="Simplified Arabic"/>
          <w:color w:val="000000"/>
          <w:sz w:val="32"/>
          <w:szCs w:val="32"/>
          <w:rtl/>
        </w:rPr>
        <w:t xml:space="preserve"> نتساءل عن</w:t>
      </w:r>
      <w:r w:rsidR="00F93BD4" w:rsidRPr="00EC3623">
        <w:rPr>
          <w:rFonts w:ascii="Simplified Arabic" w:eastAsia="Times New Roman" w:hAnsi="Simplified Arabic" w:cs="Simplified Arabic"/>
          <w:color w:val="000000"/>
          <w:sz w:val="32"/>
          <w:szCs w:val="32"/>
          <w:rtl/>
        </w:rPr>
        <w:t xml:space="preserve"> </w:t>
      </w:r>
      <w:r w:rsidR="00B95681" w:rsidRPr="00EC3623">
        <w:rPr>
          <w:rFonts w:ascii="Simplified Arabic" w:eastAsia="Times New Roman" w:hAnsi="Simplified Arabic" w:cs="Simplified Arabic"/>
          <w:color w:val="000000"/>
          <w:sz w:val="32"/>
          <w:szCs w:val="32"/>
          <w:rtl/>
        </w:rPr>
        <w:t xml:space="preserve">سر عدم استرجاع 99 مليار دولار </w:t>
      </w:r>
      <w:r w:rsidR="0058457D" w:rsidRPr="00EC3623">
        <w:rPr>
          <w:rFonts w:ascii="Simplified Arabic" w:eastAsia="Times New Roman" w:hAnsi="Simplified Arabic" w:cs="Simplified Arabic"/>
          <w:color w:val="000000"/>
          <w:sz w:val="32"/>
          <w:szCs w:val="32"/>
          <w:rtl/>
        </w:rPr>
        <w:t xml:space="preserve">التي </w:t>
      </w:r>
      <w:r w:rsidR="00B95681" w:rsidRPr="00EC3623">
        <w:rPr>
          <w:rFonts w:ascii="Simplified Arabic" w:eastAsia="Times New Roman" w:hAnsi="Simplified Arabic" w:cs="Simplified Arabic"/>
          <w:color w:val="000000"/>
          <w:sz w:val="32"/>
          <w:szCs w:val="32"/>
          <w:rtl/>
        </w:rPr>
        <w:t xml:space="preserve">تم تهريبها للخارج في ظروف غامضة ودون </w:t>
      </w:r>
      <w:r w:rsidR="00F93BD4" w:rsidRPr="00EC3623">
        <w:rPr>
          <w:rFonts w:ascii="Simplified Arabic" w:eastAsia="Times New Roman" w:hAnsi="Simplified Arabic" w:cs="Simplified Arabic"/>
          <w:color w:val="000000"/>
          <w:sz w:val="32"/>
          <w:szCs w:val="32"/>
          <w:rtl/>
        </w:rPr>
        <w:t>إتباع</w:t>
      </w:r>
      <w:r w:rsidR="00B95681" w:rsidRPr="00EC3623">
        <w:rPr>
          <w:rFonts w:ascii="Simplified Arabic" w:eastAsia="Times New Roman" w:hAnsi="Simplified Arabic" w:cs="Simplified Arabic"/>
          <w:color w:val="000000"/>
          <w:sz w:val="32"/>
          <w:szCs w:val="32"/>
          <w:rtl/>
        </w:rPr>
        <w:t xml:space="preserve"> المساطر</w:t>
      </w:r>
      <w:r w:rsidR="00F93BD4" w:rsidRPr="00EC3623">
        <w:rPr>
          <w:rFonts w:ascii="Simplified Arabic" w:eastAsia="Times New Roman" w:hAnsi="Simplified Arabic" w:cs="Simplified Arabic"/>
          <w:color w:val="000000"/>
          <w:sz w:val="32"/>
          <w:szCs w:val="32"/>
          <w:rtl/>
        </w:rPr>
        <w:t xml:space="preserve"> </w:t>
      </w:r>
      <w:r w:rsidR="00B95681" w:rsidRPr="00EC3623">
        <w:rPr>
          <w:rFonts w:ascii="Simplified Arabic" w:eastAsia="Times New Roman" w:hAnsi="Simplified Arabic" w:cs="Simplified Arabic"/>
          <w:color w:val="000000"/>
          <w:sz w:val="32"/>
          <w:szCs w:val="32"/>
          <w:rtl/>
        </w:rPr>
        <w:t>القانونية</w:t>
      </w:r>
      <w:r w:rsidR="00200BF8" w:rsidRPr="00EC3623">
        <w:rPr>
          <w:rStyle w:val="FootnoteReference"/>
          <w:rFonts w:ascii="Simplified Arabic" w:eastAsia="Times New Roman" w:hAnsi="Simplified Arabic" w:cs="Simplified Arabic"/>
          <w:color w:val="000000"/>
          <w:sz w:val="32"/>
          <w:szCs w:val="32"/>
          <w:rtl/>
        </w:rPr>
        <w:footnoteReference w:id="100"/>
      </w:r>
      <w:r w:rsidRPr="00EC3623">
        <w:rPr>
          <w:rFonts w:ascii="Simplified Arabic" w:eastAsia="Times New Roman" w:hAnsi="Simplified Arabic" w:cs="Simplified Arabic"/>
          <w:color w:val="000000"/>
          <w:sz w:val="32"/>
          <w:szCs w:val="32"/>
          <w:rtl/>
        </w:rPr>
        <w:t>.</w:t>
      </w:r>
    </w:p>
    <w:p w14:paraId="6250DE2C" w14:textId="77777777" w:rsidR="002577C5" w:rsidRPr="00EC3623" w:rsidRDefault="006B1688" w:rsidP="00357A06">
      <w:pPr>
        <w:bidi/>
        <w:spacing w:after="0"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lastRenderedPageBreak/>
        <w:t>بل أكثر فوزير العدل</w:t>
      </w:r>
      <w:r w:rsidR="00414DA4" w:rsidRPr="00EC3623">
        <w:rPr>
          <w:rFonts w:ascii="Simplified Arabic" w:eastAsia="Times New Roman" w:hAnsi="Simplified Arabic" w:cs="Simplified Arabic"/>
          <w:color w:val="000000"/>
          <w:sz w:val="32"/>
          <w:szCs w:val="32"/>
          <w:rtl/>
        </w:rPr>
        <w:t xml:space="preserve"> ـ تقول الهيئة ـ</w:t>
      </w:r>
      <w:r w:rsidR="00F93BD4" w:rsidRPr="00EC3623">
        <w:rPr>
          <w:rFonts w:ascii="Simplified Arabic" w:eastAsia="Times New Roman" w:hAnsi="Simplified Arabic" w:cs="Simplified Arabic"/>
          <w:color w:val="000000"/>
          <w:sz w:val="32"/>
          <w:szCs w:val="32"/>
          <w:rtl/>
        </w:rPr>
        <w:t xml:space="preserve"> </w:t>
      </w:r>
      <w:r w:rsidR="00414DA4" w:rsidRPr="00EC3623">
        <w:rPr>
          <w:rFonts w:ascii="Simplified Arabic" w:eastAsia="Times New Roman" w:hAnsi="Simplified Arabic" w:cs="Simplified Arabic"/>
          <w:color w:val="000000"/>
          <w:sz w:val="32"/>
          <w:szCs w:val="32"/>
          <w:rtl/>
        </w:rPr>
        <w:t>لا</w:t>
      </w:r>
      <w:r w:rsidRPr="00EC3623">
        <w:rPr>
          <w:rFonts w:ascii="Simplified Arabic" w:eastAsia="Times New Roman" w:hAnsi="Simplified Arabic" w:cs="Simplified Arabic"/>
          <w:color w:val="000000"/>
          <w:sz w:val="32"/>
          <w:szCs w:val="32"/>
          <w:rtl/>
        </w:rPr>
        <w:t>يولي رسائلها</w:t>
      </w:r>
      <w:r w:rsidR="00414DA4" w:rsidRPr="00EC3623">
        <w:rPr>
          <w:rFonts w:ascii="Simplified Arabic" w:eastAsia="Times New Roman" w:hAnsi="Simplified Arabic" w:cs="Simplified Arabic"/>
          <w:color w:val="000000"/>
          <w:sz w:val="32"/>
          <w:szCs w:val="32"/>
          <w:rtl/>
        </w:rPr>
        <w:t xml:space="preserve"> الاهتمام اللازم ولا يكلف نفسه</w:t>
      </w:r>
      <w:r w:rsidR="00F93BD4"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الجواب عن مقترحاتها</w:t>
      </w:r>
      <w:r w:rsidR="00414DA4" w:rsidRPr="00EC3623">
        <w:rPr>
          <w:rFonts w:ascii="Simplified Arabic" w:eastAsia="Times New Roman" w:hAnsi="Simplified Arabic" w:cs="Simplified Arabic"/>
          <w:color w:val="000000"/>
          <w:sz w:val="32"/>
          <w:szCs w:val="32"/>
          <w:rtl/>
        </w:rPr>
        <w:t xml:space="preserve"> المضمنة بالعديد من </w:t>
      </w:r>
      <w:r w:rsidRPr="00EC3623">
        <w:rPr>
          <w:rFonts w:ascii="Simplified Arabic" w:eastAsia="Times New Roman" w:hAnsi="Simplified Arabic" w:cs="Simplified Arabic"/>
          <w:color w:val="000000"/>
          <w:sz w:val="32"/>
          <w:szCs w:val="32"/>
          <w:rtl/>
        </w:rPr>
        <w:t>ال</w:t>
      </w:r>
      <w:r w:rsidR="00414DA4" w:rsidRPr="00EC3623">
        <w:rPr>
          <w:rFonts w:ascii="Simplified Arabic" w:eastAsia="Times New Roman" w:hAnsi="Simplified Arabic" w:cs="Simplified Arabic"/>
          <w:color w:val="000000"/>
          <w:sz w:val="32"/>
          <w:szCs w:val="32"/>
          <w:rtl/>
        </w:rPr>
        <w:t>مر</w:t>
      </w:r>
      <w:r w:rsidR="00414DA4" w:rsidRPr="00EC3623">
        <w:rPr>
          <w:rFonts w:ascii="Simplified Arabic" w:eastAsia="Times New Roman" w:hAnsi="Simplified Arabic" w:cs="Simplified Arabic"/>
          <w:sz w:val="32"/>
          <w:szCs w:val="32"/>
          <w:rtl/>
        </w:rPr>
        <w:t>ا</w:t>
      </w:r>
      <w:hyperlink r:id="rId10" w:history="1">
        <w:r w:rsidR="00414DA4" w:rsidRPr="00EC3623">
          <w:rPr>
            <w:rFonts w:ascii="Simplified Arabic" w:eastAsia="Times New Roman" w:hAnsi="Simplified Arabic" w:cs="Simplified Arabic"/>
            <w:sz w:val="32"/>
            <w:szCs w:val="32"/>
            <w:rtl/>
          </w:rPr>
          <w:t>سلا</w:t>
        </w:r>
      </w:hyperlink>
      <w:r w:rsidR="00414DA4" w:rsidRPr="00EC3623">
        <w:rPr>
          <w:rFonts w:ascii="Simplified Arabic" w:eastAsia="Times New Roman" w:hAnsi="Simplified Arabic" w:cs="Simplified Arabic"/>
          <w:sz w:val="32"/>
          <w:szCs w:val="32"/>
          <w:rtl/>
        </w:rPr>
        <w:t>ت</w:t>
      </w:r>
      <w:r w:rsidRPr="00EC3623">
        <w:rPr>
          <w:rFonts w:ascii="Simplified Arabic" w:eastAsia="Times New Roman" w:hAnsi="Simplified Arabic" w:cs="Simplified Arabic"/>
          <w:color w:val="000000"/>
          <w:sz w:val="32"/>
          <w:szCs w:val="32"/>
          <w:rtl/>
        </w:rPr>
        <w:t xml:space="preserve"> التي ت</w:t>
      </w:r>
      <w:r w:rsidR="00414DA4" w:rsidRPr="00EC3623">
        <w:rPr>
          <w:rFonts w:ascii="Simplified Arabic" w:eastAsia="Times New Roman" w:hAnsi="Simplified Arabic" w:cs="Simplified Arabic"/>
          <w:color w:val="000000"/>
          <w:sz w:val="32"/>
          <w:szCs w:val="32"/>
          <w:rtl/>
        </w:rPr>
        <w:t>هدف من ورائها ـ تقول كذلك ـ</w:t>
      </w:r>
      <w:r w:rsidRPr="00EC3623">
        <w:rPr>
          <w:rFonts w:ascii="Simplified Arabic" w:eastAsia="Times New Roman" w:hAnsi="Simplified Arabic" w:cs="Simplified Arabic"/>
          <w:color w:val="000000"/>
          <w:sz w:val="32"/>
          <w:szCs w:val="32"/>
          <w:rtl/>
        </w:rPr>
        <w:t xml:space="preserve">إلى </w:t>
      </w:r>
      <w:r w:rsidR="00414DA4" w:rsidRPr="00EC3623">
        <w:rPr>
          <w:rFonts w:ascii="Simplified Arabic" w:eastAsia="Times New Roman" w:hAnsi="Simplified Arabic" w:cs="Simplified Arabic"/>
          <w:color w:val="000000"/>
          <w:sz w:val="32"/>
          <w:szCs w:val="32"/>
          <w:rtl/>
        </w:rPr>
        <w:t xml:space="preserve">تفعيل الخطاب الرسمي </w:t>
      </w:r>
      <w:r w:rsidR="00C375F5" w:rsidRPr="00EC3623">
        <w:rPr>
          <w:rFonts w:ascii="Simplified Arabic" w:eastAsia="Times New Roman" w:hAnsi="Simplified Arabic" w:cs="Simplified Arabic"/>
          <w:color w:val="000000"/>
          <w:sz w:val="32"/>
          <w:szCs w:val="32"/>
          <w:rtl/>
        </w:rPr>
        <w:t xml:space="preserve">لإرجاع </w:t>
      </w:r>
      <w:r w:rsidR="00414DA4" w:rsidRPr="00EC3623">
        <w:rPr>
          <w:rFonts w:ascii="Simplified Arabic" w:eastAsia="Times New Roman" w:hAnsi="Simplified Arabic" w:cs="Simplified Arabic"/>
          <w:color w:val="000000"/>
          <w:sz w:val="32"/>
          <w:szCs w:val="32"/>
          <w:rtl/>
        </w:rPr>
        <w:t>الثقة في القضاء</w:t>
      </w:r>
      <w:r w:rsidR="002577C5" w:rsidRPr="00EC3623">
        <w:rPr>
          <w:rFonts w:ascii="Simplified Arabic" w:eastAsia="Times New Roman" w:hAnsi="Simplified Arabic" w:cs="Simplified Arabic"/>
          <w:color w:val="000000"/>
          <w:sz w:val="32"/>
          <w:szCs w:val="32"/>
          <w:rtl/>
        </w:rPr>
        <w:t>،</w:t>
      </w:r>
      <w:r w:rsidR="00414DA4" w:rsidRPr="00EC3623">
        <w:rPr>
          <w:rFonts w:ascii="Simplified Arabic" w:eastAsia="Times New Roman" w:hAnsi="Simplified Arabic" w:cs="Simplified Arabic"/>
          <w:color w:val="000000"/>
          <w:sz w:val="32"/>
          <w:szCs w:val="32"/>
          <w:rtl/>
        </w:rPr>
        <w:t xml:space="preserve"> دون أن يتعدى ذلك إلى إصدار تعليمات تخالف مبدأ عدم </w:t>
      </w:r>
      <w:r w:rsidR="002577C5" w:rsidRPr="00EC3623">
        <w:rPr>
          <w:rFonts w:ascii="Simplified Arabic" w:eastAsia="Times New Roman" w:hAnsi="Simplified Arabic" w:cs="Simplified Arabic"/>
          <w:color w:val="000000"/>
          <w:sz w:val="32"/>
          <w:szCs w:val="32"/>
          <w:rtl/>
        </w:rPr>
        <w:t>الإفلات من العقاب وشروط المحاكمة العادلة</w:t>
      </w:r>
      <w:r w:rsidR="002577C5" w:rsidRPr="00EC3623">
        <w:rPr>
          <w:rStyle w:val="FootnoteReference"/>
          <w:rFonts w:ascii="Simplified Arabic" w:eastAsia="Times New Roman" w:hAnsi="Simplified Arabic" w:cs="Simplified Arabic"/>
          <w:color w:val="000000"/>
          <w:sz w:val="32"/>
          <w:szCs w:val="32"/>
          <w:rtl/>
        </w:rPr>
        <w:footnoteReference w:id="101"/>
      </w:r>
      <w:r w:rsidR="002577C5" w:rsidRPr="00EC3623">
        <w:rPr>
          <w:rFonts w:ascii="Simplified Arabic" w:eastAsia="Times New Roman" w:hAnsi="Simplified Arabic" w:cs="Simplified Arabic"/>
          <w:color w:val="000000"/>
          <w:sz w:val="32"/>
          <w:szCs w:val="32"/>
          <w:rtl/>
        </w:rPr>
        <w:t>.</w:t>
      </w:r>
    </w:p>
    <w:p w14:paraId="5368350B" w14:textId="77777777" w:rsidR="007671D6" w:rsidRPr="00EC3623" w:rsidRDefault="00056232" w:rsidP="00357A06">
      <w:pPr>
        <w:bidi/>
        <w:spacing w:after="0" w:line="240" w:lineRule="auto"/>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     وقد استندت الهيئة في تقريرها على مآل </w:t>
      </w:r>
      <w:r w:rsidR="001D52D2" w:rsidRPr="00EC3623">
        <w:rPr>
          <w:rFonts w:ascii="Simplified Arabic" w:eastAsia="Times New Roman" w:hAnsi="Simplified Arabic" w:cs="Simplified Arabic"/>
          <w:color w:val="000000"/>
          <w:sz w:val="32"/>
          <w:szCs w:val="32"/>
          <w:rtl/>
        </w:rPr>
        <w:t>الملفات الكبرى</w:t>
      </w:r>
      <w:r w:rsidRPr="00EC3623">
        <w:rPr>
          <w:rFonts w:ascii="Simplified Arabic" w:eastAsia="Times New Roman" w:hAnsi="Simplified Arabic" w:cs="Simplified Arabic"/>
          <w:color w:val="000000"/>
          <w:sz w:val="32"/>
          <w:szCs w:val="32"/>
          <w:rtl/>
        </w:rPr>
        <w:t xml:space="preserve">، التي اشتغل عليها المجلس الأعلى للحسابات، والتي لم تعرف طريقها إلى القضاء.وفي حالة إحالة بعضها فإن ذلك يتم بانتقائية.كما لاحظت الهيئة أن </w:t>
      </w:r>
      <w:r w:rsidR="001D52D2" w:rsidRPr="00EC3623">
        <w:rPr>
          <w:rFonts w:ascii="Simplified Arabic" w:eastAsia="Times New Roman" w:hAnsi="Simplified Arabic" w:cs="Simplified Arabic"/>
          <w:color w:val="000000"/>
          <w:sz w:val="32"/>
          <w:szCs w:val="32"/>
          <w:rtl/>
        </w:rPr>
        <w:t>قضايا الاتجار بالمخدرات، لا تطال إلا صغار</w:t>
      </w:r>
      <w:r w:rsidR="00E16E98" w:rsidRPr="00EC3623">
        <w:rPr>
          <w:rFonts w:ascii="Simplified Arabic" w:eastAsia="Times New Roman" w:hAnsi="Simplified Arabic" w:cs="Simplified Arabic"/>
          <w:color w:val="000000"/>
          <w:sz w:val="32"/>
          <w:szCs w:val="32"/>
          <w:rtl/>
        </w:rPr>
        <w:t xml:space="preserve"> </w:t>
      </w:r>
      <w:r w:rsidR="001D52D2" w:rsidRPr="00EC3623">
        <w:rPr>
          <w:rFonts w:ascii="Simplified Arabic" w:eastAsia="Times New Roman" w:hAnsi="Simplified Arabic" w:cs="Simplified Arabic"/>
          <w:color w:val="000000"/>
          <w:sz w:val="32"/>
          <w:szCs w:val="32"/>
          <w:rtl/>
        </w:rPr>
        <w:t>المهربين</w:t>
      </w:r>
      <w:r w:rsidR="0071664E" w:rsidRPr="00EC3623">
        <w:rPr>
          <w:rFonts w:ascii="Simplified Arabic" w:eastAsia="Times New Roman" w:hAnsi="Simplified Arabic" w:cs="Simplified Arabic"/>
          <w:color w:val="000000"/>
          <w:sz w:val="32"/>
          <w:szCs w:val="32"/>
          <w:rtl/>
        </w:rPr>
        <w:t xml:space="preserve"> دون</w:t>
      </w:r>
      <w:r w:rsidR="001D52D2" w:rsidRPr="00EC3623">
        <w:rPr>
          <w:rFonts w:ascii="Simplified Arabic" w:eastAsia="Times New Roman" w:hAnsi="Simplified Arabic" w:cs="Simplified Arabic"/>
          <w:color w:val="000000"/>
          <w:sz w:val="32"/>
          <w:szCs w:val="32"/>
          <w:rtl/>
        </w:rPr>
        <w:t xml:space="preserve"> الكبار </w:t>
      </w:r>
      <w:r w:rsidR="0071664E" w:rsidRPr="00EC3623">
        <w:rPr>
          <w:rFonts w:ascii="Simplified Arabic" w:eastAsia="Times New Roman" w:hAnsi="Simplified Arabic" w:cs="Simplified Arabic"/>
          <w:color w:val="000000"/>
          <w:sz w:val="32"/>
          <w:szCs w:val="32"/>
          <w:rtl/>
        </w:rPr>
        <w:t>الذي يفلتون</w:t>
      </w:r>
      <w:r w:rsidR="001D52D2" w:rsidRPr="00EC3623">
        <w:rPr>
          <w:rFonts w:ascii="Simplified Arabic" w:eastAsia="Times New Roman" w:hAnsi="Simplified Arabic" w:cs="Simplified Arabic"/>
          <w:color w:val="000000"/>
          <w:sz w:val="32"/>
          <w:szCs w:val="32"/>
          <w:rtl/>
        </w:rPr>
        <w:t xml:space="preserve"> من العقاب</w:t>
      </w:r>
      <w:r w:rsidR="00EC1A22" w:rsidRPr="00EC3623">
        <w:rPr>
          <w:rStyle w:val="FootnoteReference"/>
          <w:rFonts w:ascii="Simplified Arabic" w:eastAsia="Times New Roman" w:hAnsi="Simplified Arabic" w:cs="Simplified Arabic"/>
          <w:color w:val="000000"/>
          <w:sz w:val="32"/>
          <w:szCs w:val="32"/>
          <w:rtl/>
        </w:rPr>
        <w:footnoteReference w:id="102"/>
      </w:r>
      <w:r w:rsidR="0071664E" w:rsidRPr="00EC3623">
        <w:rPr>
          <w:rFonts w:ascii="Simplified Arabic" w:eastAsia="Times New Roman" w:hAnsi="Simplified Arabic" w:cs="Simplified Arabic"/>
          <w:color w:val="000000"/>
          <w:sz w:val="32"/>
          <w:szCs w:val="32"/>
          <w:rtl/>
        </w:rPr>
        <w:t>.</w:t>
      </w:r>
    </w:p>
    <w:p w14:paraId="5FC7D8E3" w14:textId="77777777" w:rsidR="006D273F" w:rsidRPr="00EC3623" w:rsidRDefault="00A452FB" w:rsidP="00357A06">
      <w:pPr>
        <w:bidi/>
        <w:spacing w:line="240" w:lineRule="auto"/>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     وخلصت الهيئة إلى أن </w:t>
      </w:r>
      <w:r w:rsidR="007671D6" w:rsidRPr="00EC3623">
        <w:rPr>
          <w:rFonts w:ascii="Simplified Arabic" w:eastAsia="Times New Roman" w:hAnsi="Simplified Arabic" w:cs="Simplified Arabic"/>
          <w:color w:val="000000"/>
          <w:sz w:val="32"/>
          <w:szCs w:val="32"/>
          <w:rtl/>
        </w:rPr>
        <w:t xml:space="preserve">وضعية </w:t>
      </w:r>
      <w:r w:rsidRPr="00EC3623">
        <w:rPr>
          <w:rFonts w:ascii="Simplified Arabic" w:eastAsia="Times New Roman" w:hAnsi="Simplified Arabic" w:cs="Simplified Arabic"/>
          <w:color w:val="000000"/>
          <w:sz w:val="32"/>
          <w:szCs w:val="32"/>
          <w:rtl/>
        </w:rPr>
        <w:t>ا</w:t>
      </w:r>
      <w:r w:rsidR="007671D6" w:rsidRPr="00EC3623">
        <w:rPr>
          <w:rFonts w:ascii="Simplified Arabic" w:eastAsia="Times New Roman" w:hAnsi="Simplified Arabic" w:cs="Simplified Arabic"/>
          <w:color w:val="000000"/>
          <w:sz w:val="32"/>
          <w:szCs w:val="32"/>
          <w:rtl/>
        </w:rPr>
        <w:t>لفساد</w:t>
      </w:r>
      <w:r w:rsidRPr="00EC3623">
        <w:rPr>
          <w:rFonts w:ascii="Simplified Arabic" w:eastAsia="Times New Roman" w:hAnsi="Simplified Arabic" w:cs="Simplified Arabic"/>
          <w:color w:val="000000"/>
          <w:sz w:val="32"/>
          <w:szCs w:val="32"/>
          <w:rtl/>
        </w:rPr>
        <w:t xml:space="preserve"> سنة 2009، بقيت على ما كانت عليه قبل هذا التاريخ وقبل تبني سلسلة الإصلاحات القانونية والمؤسساتية في المجال المالي، وفي مقدمتها المحاكم المالية، وذلك</w:t>
      </w:r>
      <w:r w:rsidR="007671D6" w:rsidRPr="00EC3623">
        <w:rPr>
          <w:rFonts w:ascii="Simplified Arabic" w:eastAsia="Times New Roman" w:hAnsi="Simplified Arabic" w:cs="Simplified Arabic"/>
          <w:color w:val="000000"/>
          <w:sz w:val="32"/>
          <w:szCs w:val="32"/>
          <w:rtl/>
        </w:rPr>
        <w:t xml:space="preserve"> رغم مصادقة</w:t>
      </w:r>
      <w:r w:rsidR="00E16E98" w:rsidRPr="00EC3623">
        <w:rPr>
          <w:rFonts w:ascii="Simplified Arabic" w:eastAsia="Times New Roman" w:hAnsi="Simplified Arabic" w:cs="Simplified Arabic"/>
          <w:color w:val="000000"/>
          <w:sz w:val="32"/>
          <w:szCs w:val="32"/>
          <w:rtl/>
        </w:rPr>
        <w:t xml:space="preserve"> </w:t>
      </w:r>
      <w:r w:rsidR="007671D6" w:rsidRPr="00EC3623">
        <w:rPr>
          <w:rFonts w:ascii="Simplified Arabic" w:eastAsia="Times New Roman" w:hAnsi="Simplified Arabic" w:cs="Simplified Arabic"/>
          <w:color w:val="000000"/>
          <w:sz w:val="32"/>
          <w:szCs w:val="32"/>
          <w:rtl/>
        </w:rPr>
        <w:t xml:space="preserve">المغرب على </w:t>
      </w:r>
      <w:r w:rsidR="007671D6" w:rsidRPr="00EC3623">
        <w:rPr>
          <w:rFonts w:ascii="Simplified Arabic" w:eastAsia="Times New Roman" w:hAnsi="Simplified Arabic" w:cs="Simplified Arabic"/>
          <w:sz w:val="32"/>
          <w:szCs w:val="32"/>
          <w:rtl/>
        </w:rPr>
        <w:t>اتفاقية</w:t>
      </w:r>
      <w:r w:rsidR="00E16E98" w:rsidRPr="00EC3623">
        <w:rPr>
          <w:rFonts w:ascii="Simplified Arabic" w:eastAsia="Times New Roman" w:hAnsi="Simplified Arabic" w:cs="Simplified Arabic"/>
          <w:sz w:val="32"/>
          <w:szCs w:val="32"/>
          <w:rtl/>
        </w:rPr>
        <w:t xml:space="preserve"> </w:t>
      </w:r>
      <w:hyperlink r:id="rId11" w:history="1">
        <w:r w:rsidR="00E16E98" w:rsidRPr="00EC3623">
          <w:rPr>
            <w:rFonts w:ascii="Simplified Arabic" w:eastAsia="Times New Roman" w:hAnsi="Simplified Arabic" w:cs="Simplified Arabic"/>
            <w:sz w:val="32"/>
            <w:szCs w:val="32"/>
            <w:rtl/>
          </w:rPr>
          <w:t>الأمم</w:t>
        </w:r>
      </w:hyperlink>
      <w:r w:rsidR="00E16E98" w:rsidRPr="00EC3623">
        <w:rPr>
          <w:rFonts w:ascii="Simplified Arabic" w:hAnsi="Simplified Arabic" w:cs="Simplified Arabic"/>
          <w:sz w:val="32"/>
          <w:szCs w:val="32"/>
          <w:rtl/>
        </w:rPr>
        <w:t xml:space="preserve"> </w:t>
      </w:r>
      <w:hyperlink r:id="rId12" w:history="1">
        <w:r w:rsidR="007671D6" w:rsidRPr="00EC3623">
          <w:rPr>
            <w:rFonts w:ascii="Simplified Arabic" w:eastAsia="Times New Roman" w:hAnsi="Simplified Arabic" w:cs="Simplified Arabic"/>
            <w:sz w:val="32"/>
            <w:szCs w:val="32"/>
            <w:rtl/>
          </w:rPr>
          <w:t>المتحدة</w:t>
        </w:r>
      </w:hyperlink>
      <w:r w:rsidR="00E16E98" w:rsidRPr="00EC3623">
        <w:rPr>
          <w:rFonts w:ascii="Simplified Arabic" w:hAnsi="Simplified Arabic" w:cs="Simplified Arabic"/>
          <w:sz w:val="32"/>
          <w:szCs w:val="32"/>
          <w:rtl/>
        </w:rPr>
        <w:t xml:space="preserve"> </w:t>
      </w:r>
      <w:r w:rsidRPr="00EC3623">
        <w:rPr>
          <w:rFonts w:ascii="Simplified Arabic" w:eastAsia="Times New Roman" w:hAnsi="Simplified Arabic" w:cs="Simplified Arabic"/>
          <w:color w:val="000000"/>
          <w:sz w:val="32"/>
          <w:szCs w:val="32"/>
          <w:rtl/>
        </w:rPr>
        <w:t xml:space="preserve">لمحاربة الفساد. ومن </w:t>
      </w:r>
      <w:r w:rsidR="00B4394E" w:rsidRPr="00EC3623">
        <w:rPr>
          <w:rFonts w:ascii="Simplified Arabic" w:eastAsia="Times New Roman" w:hAnsi="Simplified Arabic" w:cs="Simplified Arabic"/>
          <w:color w:val="000000"/>
          <w:sz w:val="32"/>
          <w:szCs w:val="32"/>
          <w:rtl/>
        </w:rPr>
        <w:t>ابرز</w:t>
      </w:r>
      <w:r w:rsidR="00E16E98" w:rsidRPr="00EC3623">
        <w:rPr>
          <w:rFonts w:ascii="Simplified Arabic" w:eastAsia="Times New Roman" w:hAnsi="Simplified Arabic" w:cs="Simplified Arabic"/>
          <w:color w:val="000000"/>
          <w:sz w:val="32"/>
          <w:szCs w:val="32"/>
          <w:rtl/>
        </w:rPr>
        <w:t xml:space="preserve"> </w:t>
      </w:r>
      <w:r w:rsidR="00B4394E" w:rsidRPr="00EC3623">
        <w:rPr>
          <w:rFonts w:ascii="Simplified Arabic" w:eastAsia="Times New Roman" w:hAnsi="Simplified Arabic" w:cs="Simplified Arabic"/>
          <w:color w:val="000000"/>
          <w:sz w:val="32"/>
          <w:szCs w:val="32"/>
          <w:rtl/>
        </w:rPr>
        <w:t>الملفات</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التي توقفت عنها الهيئة والتي لم تعرف طريقها إلى المعالجة، </w:t>
      </w:r>
      <w:r w:rsidR="00B4394E" w:rsidRPr="00EC3623">
        <w:rPr>
          <w:rFonts w:ascii="Simplified Arabic" w:eastAsia="Times New Roman" w:hAnsi="Simplified Arabic" w:cs="Simplified Arabic"/>
          <w:color w:val="000000"/>
          <w:sz w:val="32"/>
          <w:szCs w:val="32"/>
          <w:rtl/>
        </w:rPr>
        <w:t xml:space="preserve">رغم التقارير التي تصب في </w:t>
      </w:r>
      <w:r w:rsidRPr="00EC3623">
        <w:rPr>
          <w:rFonts w:ascii="Simplified Arabic" w:eastAsia="Times New Roman" w:hAnsi="Simplified Arabic" w:cs="Simplified Arabic"/>
          <w:color w:val="000000"/>
          <w:sz w:val="32"/>
          <w:szCs w:val="32"/>
          <w:rtl/>
        </w:rPr>
        <w:t>الإدانة</w:t>
      </w:r>
      <w:r w:rsidR="00B4394E" w:rsidRPr="00EC3623">
        <w:rPr>
          <w:rFonts w:ascii="Simplified Arabic" w:eastAsia="Times New Roman" w:hAnsi="Simplified Arabic" w:cs="Simplified Arabic"/>
          <w:color w:val="000000"/>
          <w:sz w:val="32"/>
          <w:szCs w:val="32"/>
          <w:rtl/>
        </w:rPr>
        <w:t xml:space="preserve"> الفورية</w:t>
      </w:r>
      <w:r w:rsidRPr="00EC3623">
        <w:rPr>
          <w:rFonts w:ascii="Simplified Arabic" w:eastAsia="Times New Roman" w:hAnsi="Simplified Arabic" w:cs="Simplified Arabic"/>
          <w:color w:val="000000"/>
          <w:sz w:val="32"/>
          <w:szCs w:val="32"/>
          <w:rtl/>
        </w:rPr>
        <w:t>،</w:t>
      </w:r>
      <w:r w:rsidR="00B4394E" w:rsidRPr="00EC3623">
        <w:rPr>
          <w:rFonts w:ascii="Simplified Arabic" w:eastAsia="Times New Roman" w:hAnsi="Simplified Arabic" w:cs="Simplified Arabic"/>
          <w:color w:val="000000"/>
          <w:sz w:val="32"/>
          <w:szCs w:val="32"/>
          <w:rtl/>
        </w:rPr>
        <w:t xml:space="preserve"> هو ملف وزارة التجهيز والنقل وملف</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التعاضد</w:t>
      </w:r>
      <w:r w:rsidR="00B4394E" w:rsidRPr="00EC3623">
        <w:rPr>
          <w:rFonts w:ascii="Simplified Arabic" w:eastAsia="Times New Roman" w:hAnsi="Simplified Arabic" w:cs="Simplified Arabic"/>
          <w:color w:val="000000"/>
          <w:sz w:val="32"/>
          <w:szCs w:val="32"/>
          <w:rtl/>
        </w:rPr>
        <w:t xml:space="preserve">ية العامة لموظفي الإدارات العمومية وسوق الجملة </w:t>
      </w:r>
      <w:r w:rsidR="00B4394E" w:rsidRPr="00EC3623">
        <w:rPr>
          <w:rFonts w:ascii="Simplified Arabic" w:eastAsia="Times New Roman" w:hAnsi="Simplified Arabic" w:cs="Simplified Arabic"/>
          <w:sz w:val="32"/>
          <w:szCs w:val="32"/>
          <w:rtl/>
        </w:rPr>
        <w:t>بالدار</w:t>
      </w:r>
      <w:hyperlink r:id="rId13" w:history="1">
        <w:r w:rsidR="00B4394E" w:rsidRPr="00EC3623">
          <w:rPr>
            <w:rFonts w:ascii="Simplified Arabic" w:eastAsia="Times New Roman" w:hAnsi="Simplified Arabic" w:cs="Simplified Arabic"/>
            <w:sz w:val="32"/>
            <w:szCs w:val="32"/>
            <w:rtl/>
          </w:rPr>
          <w:t>البيضاء</w:t>
        </w:r>
      </w:hyperlink>
      <w:r w:rsidRPr="00EC3623">
        <w:rPr>
          <w:rFonts w:ascii="Simplified Arabic" w:eastAsia="Times New Roman" w:hAnsi="Simplified Arabic" w:cs="Simplified Arabic"/>
          <w:color w:val="000000"/>
          <w:sz w:val="32"/>
          <w:szCs w:val="32"/>
          <w:rtl/>
        </w:rPr>
        <w:t xml:space="preserve">، إلى جانب </w:t>
      </w:r>
      <w:r w:rsidR="00B4394E" w:rsidRPr="00EC3623">
        <w:rPr>
          <w:rFonts w:ascii="Simplified Arabic" w:eastAsia="Times New Roman" w:hAnsi="Simplified Arabic" w:cs="Simplified Arabic"/>
          <w:color w:val="000000"/>
          <w:sz w:val="32"/>
          <w:szCs w:val="32"/>
          <w:rtl/>
        </w:rPr>
        <w:t xml:space="preserve">ملف </w:t>
      </w:r>
      <w:r w:rsidRPr="00EC3623">
        <w:rPr>
          <w:rFonts w:ascii="Simplified Arabic" w:eastAsia="Times New Roman" w:hAnsi="Simplified Arabic" w:cs="Simplified Arabic"/>
          <w:color w:val="000000"/>
          <w:sz w:val="32"/>
          <w:szCs w:val="32"/>
          <w:rtl/>
        </w:rPr>
        <w:t>ال</w:t>
      </w:r>
      <w:r w:rsidR="00B4394E" w:rsidRPr="00EC3623">
        <w:rPr>
          <w:rFonts w:ascii="Simplified Arabic" w:eastAsia="Times New Roman" w:hAnsi="Simplified Arabic" w:cs="Simplified Arabic"/>
          <w:color w:val="000000"/>
          <w:sz w:val="32"/>
          <w:szCs w:val="32"/>
          <w:rtl/>
        </w:rPr>
        <w:t>تلاعبات</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العقارية</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وال</w:t>
      </w:r>
      <w:r w:rsidR="00B4394E" w:rsidRPr="00EC3623">
        <w:rPr>
          <w:rFonts w:ascii="Simplified Arabic" w:eastAsia="Times New Roman" w:hAnsi="Simplified Arabic" w:cs="Simplified Arabic"/>
          <w:color w:val="000000"/>
          <w:sz w:val="32"/>
          <w:szCs w:val="32"/>
          <w:rtl/>
        </w:rPr>
        <w:t>مالية</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ببعض المؤسسات العمومية</w:t>
      </w:r>
      <w:r w:rsidR="00FF4E75" w:rsidRPr="00EC3623">
        <w:rPr>
          <w:rStyle w:val="FootnoteReference"/>
          <w:rFonts w:ascii="Simplified Arabic" w:eastAsia="Times New Roman" w:hAnsi="Simplified Arabic" w:cs="Simplified Arabic"/>
          <w:color w:val="000000"/>
          <w:sz w:val="32"/>
          <w:szCs w:val="32"/>
          <w:rtl/>
        </w:rPr>
        <w:footnoteReference w:id="103"/>
      </w:r>
      <w:r w:rsidRPr="00EC3623">
        <w:rPr>
          <w:rFonts w:ascii="Simplified Arabic" w:eastAsia="Times New Roman" w:hAnsi="Simplified Arabic" w:cs="Simplified Arabic"/>
          <w:color w:val="000000"/>
          <w:sz w:val="32"/>
          <w:szCs w:val="32"/>
          <w:rtl/>
        </w:rPr>
        <w:t>.</w:t>
      </w:r>
      <w:r w:rsidR="004A797A" w:rsidRPr="00EC3623">
        <w:rPr>
          <w:rFonts w:ascii="Simplified Arabic" w:eastAsia="Times New Roman" w:hAnsi="Simplified Arabic" w:cs="Simplified Arabic"/>
          <w:color w:val="000000"/>
          <w:sz w:val="32"/>
          <w:szCs w:val="32"/>
          <w:rtl/>
        </w:rPr>
        <w:t xml:space="preserve"> وسنورد ما تضمنه تقرير الهيأة حول هذه الملفات نظرا لأهميتها في خلاصاتنا حول الآثار الرمزية. </w:t>
      </w:r>
    </w:p>
    <w:p w14:paraId="10D859E7" w14:textId="77777777" w:rsidR="006D273F" w:rsidRPr="00EC3623" w:rsidRDefault="00B4394E" w:rsidP="00357A06">
      <w:pPr>
        <w:bidi/>
        <w:spacing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 xml:space="preserve">بالنسبة للملف </w:t>
      </w:r>
      <w:r w:rsidR="006D273F" w:rsidRPr="00EC3623">
        <w:rPr>
          <w:rFonts w:ascii="Simplified Arabic" w:eastAsia="Times New Roman" w:hAnsi="Simplified Arabic" w:cs="Simplified Arabic"/>
          <w:color w:val="000000"/>
          <w:sz w:val="32"/>
          <w:szCs w:val="32"/>
          <w:rtl/>
        </w:rPr>
        <w:t>الأول</w:t>
      </w:r>
      <w:r w:rsidRPr="00EC3623">
        <w:rPr>
          <w:rFonts w:ascii="Simplified Arabic" w:eastAsia="Times New Roman" w:hAnsi="Simplified Arabic" w:cs="Simplified Arabic"/>
          <w:color w:val="000000"/>
          <w:sz w:val="32"/>
          <w:szCs w:val="32"/>
          <w:rtl/>
        </w:rPr>
        <w:t xml:space="preserve"> فوزير العدل</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توصل</w:t>
      </w:r>
      <w:r w:rsidR="006D273F" w:rsidRPr="00EC3623">
        <w:rPr>
          <w:rFonts w:ascii="Simplified Arabic" w:eastAsia="Times New Roman" w:hAnsi="Simplified Arabic" w:cs="Simplified Arabic"/>
          <w:color w:val="000000"/>
          <w:sz w:val="32"/>
          <w:szCs w:val="32"/>
          <w:rtl/>
        </w:rPr>
        <w:t xml:space="preserve"> به</w:t>
      </w:r>
      <w:r w:rsidRPr="00EC3623">
        <w:rPr>
          <w:rFonts w:ascii="Simplified Arabic" w:eastAsia="Times New Roman" w:hAnsi="Simplified Arabic" w:cs="Simplified Arabic"/>
          <w:color w:val="000000"/>
          <w:sz w:val="32"/>
          <w:szCs w:val="32"/>
          <w:rtl/>
        </w:rPr>
        <w:t xml:space="preserve"> من الهيئة الوطنية لحماية المال العام بالمغرب</w:t>
      </w:r>
      <w:r w:rsidR="006D273F" w:rsidRPr="00EC3623">
        <w:rPr>
          <w:rFonts w:ascii="Simplified Arabic" w:eastAsia="Times New Roman" w:hAnsi="Simplified Arabic" w:cs="Simplified Arabic"/>
          <w:color w:val="000000"/>
          <w:sz w:val="32"/>
          <w:szCs w:val="32"/>
          <w:rtl/>
        </w:rPr>
        <w:t>،</w:t>
      </w:r>
      <w:r w:rsidRPr="00EC3623">
        <w:rPr>
          <w:rFonts w:ascii="Simplified Arabic" w:eastAsia="Times New Roman" w:hAnsi="Simplified Arabic" w:cs="Simplified Arabic"/>
          <w:color w:val="000000"/>
          <w:sz w:val="32"/>
          <w:szCs w:val="32"/>
          <w:rtl/>
        </w:rPr>
        <w:t xml:space="preserve"> بتاريخ 27 مارس 2008</w:t>
      </w:r>
      <w:r w:rsidR="006D273F" w:rsidRPr="00EC3623">
        <w:rPr>
          <w:rFonts w:ascii="Simplified Arabic" w:eastAsia="Times New Roman" w:hAnsi="Simplified Arabic" w:cs="Simplified Arabic"/>
          <w:color w:val="000000"/>
          <w:sz w:val="32"/>
          <w:szCs w:val="32"/>
          <w:rtl/>
        </w:rPr>
        <w:t>،</w:t>
      </w:r>
      <w:r w:rsidRPr="00EC3623">
        <w:rPr>
          <w:rFonts w:ascii="Simplified Arabic" w:eastAsia="Times New Roman" w:hAnsi="Simplified Arabic" w:cs="Simplified Arabic"/>
          <w:color w:val="000000"/>
          <w:sz w:val="32"/>
          <w:szCs w:val="32"/>
          <w:rtl/>
        </w:rPr>
        <w:t xml:space="preserve"> ولم يتخذ</w:t>
      </w:r>
      <w:r w:rsidR="006D273F" w:rsidRPr="00EC3623">
        <w:rPr>
          <w:rFonts w:ascii="Simplified Arabic" w:eastAsia="Times New Roman" w:hAnsi="Simplified Arabic" w:cs="Simplified Arabic"/>
          <w:color w:val="000000"/>
          <w:sz w:val="32"/>
          <w:szCs w:val="32"/>
          <w:rtl/>
        </w:rPr>
        <w:t xml:space="preserve"> بشأنه</w:t>
      </w:r>
      <w:r w:rsidRPr="00EC3623">
        <w:rPr>
          <w:rFonts w:ascii="Simplified Arabic" w:eastAsia="Times New Roman" w:hAnsi="Simplified Arabic" w:cs="Simplified Arabic"/>
          <w:color w:val="000000"/>
          <w:sz w:val="32"/>
          <w:szCs w:val="32"/>
          <w:rtl/>
        </w:rPr>
        <w:t xml:space="preserve"> أي </w:t>
      </w:r>
      <w:r w:rsidR="006D273F" w:rsidRPr="00EC3623">
        <w:rPr>
          <w:rFonts w:ascii="Simplified Arabic" w:eastAsia="Times New Roman" w:hAnsi="Simplified Arabic" w:cs="Simplified Arabic"/>
          <w:color w:val="000000"/>
          <w:sz w:val="32"/>
          <w:szCs w:val="32"/>
          <w:rtl/>
        </w:rPr>
        <w:t>إجراء.فقد طالبت</w:t>
      </w:r>
      <w:r w:rsidRPr="00EC3623">
        <w:rPr>
          <w:rFonts w:ascii="Simplified Arabic" w:eastAsia="Times New Roman" w:hAnsi="Simplified Arabic" w:cs="Simplified Arabic"/>
          <w:color w:val="000000"/>
          <w:sz w:val="32"/>
          <w:szCs w:val="32"/>
          <w:rtl/>
        </w:rPr>
        <w:t>ه بفتح تحقيق حول إهدار المال العام بوزارة التجهيز والنقل</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بواسطة مذكرة مكونة من عشر صفحات مرفقة بالعديد من الوثائق عندما أ</w:t>
      </w:r>
      <w:r w:rsidR="006D273F" w:rsidRPr="00EC3623">
        <w:rPr>
          <w:rFonts w:ascii="Simplified Arabic" w:eastAsia="Times New Roman" w:hAnsi="Simplified Arabic" w:cs="Simplified Arabic"/>
          <w:color w:val="000000"/>
          <w:sz w:val="32"/>
          <w:szCs w:val="32"/>
          <w:rtl/>
        </w:rPr>
        <w:t>ثار انتباهنا</w:t>
      </w:r>
      <w:r w:rsidRPr="00EC3623">
        <w:rPr>
          <w:rFonts w:ascii="Simplified Arabic" w:eastAsia="Times New Roman" w:hAnsi="Simplified Arabic" w:cs="Simplified Arabic"/>
          <w:color w:val="000000"/>
          <w:sz w:val="32"/>
          <w:szCs w:val="32"/>
          <w:rtl/>
        </w:rPr>
        <w:t>،وقوع حوادث وانهيارات للعديد من البنيات التحتية للطرق وصدقت رؤيتنا</w:t>
      </w:r>
      <w:r w:rsidR="006D273F" w:rsidRPr="00EC3623">
        <w:rPr>
          <w:rFonts w:ascii="Simplified Arabic" w:eastAsia="Times New Roman" w:hAnsi="Simplified Arabic" w:cs="Simplified Arabic"/>
          <w:color w:val="000000"/>
          <w:sz w:val="32"/>
          <w:szCs w:val="32"/>
          <w:rtl/>
        </w:rPr>
        <w:t xml:space="preserve"> ـ تقول الهيأة ـ</w:t>
      </w:r>
      <w:r w:rsidRPr="00EC3623">
        <w:rPr>
          <w:rFonts w:ascii="Simplified Arabic" w:eastAsia="Times New Roman" w:hAnsi="Simplified Arabic" w:cs="Simplified Arabic"/>
          <w:color w:val="000000"/>
          <w:sz w:val="32"/>
          <w:szCs w:val="32"/>
          <w:rtl/>
        </w:rPr>
        <w:t xml:space="preserve"> حيث عرف المغرب</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في الآونة الأخيرة فيضانات تسببت في خسائر بشرية واقتصادية وأدت إلى انهيار العديد</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من</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القناطر،وهدمت عشرات البيوت وجرفت السيارات بسبب هشاشة التجهيزات والبناء</w:t>
      </w:r>
      <w:r w:rsidR="00E16E98"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العشوائي نتيجة ضعف البنية التحتية كصغر مجاري المياه </w:t>
      </w:r>
      <w:r w:rsidR="006D273F" w:rsidRPr="00EC3623">
        <w:rPr>
          <w:rFonts w:ascii="Simplified Arabic" w:eastAsia="Times New Roman" w:hAnsi="Simplified Arabic" w:cs="Simplified Arabic"/>
          <w:color w:val="000000"/>
          <w:sz w:val="32"/>
          <w:szCs w:val="32"/>
          <w:rtl/>
        </w:rPr>
        <w:t>وإعطاء</w:t>
      </w:r>
      <w:r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lastRenderedPageBreak/>
        <w:t>رخص البناء بجانب</w:t>
      </w:r>
      <w:r w:rsidR="00E16E98" w:rsidRPr="00EC3623">
        <w:rPr>
          <w:rFonts w:ascii="Simplified Arabic" w:eastAsia="Times New Roman" w:hAnsi="Simplified Arabic" w:cs="Simplified Arabic"/>
          <w:color w:val="000000"/>
          <w:sz w:val="32"/>
          <w:szCs w:val="32"/>
          <w:rtl/>
        </w:rPr>
        <w:t xml:space="preserve"> </w:t>
      </w:r>
      <w:r w:rsidR="006D273F" w:rsidRPr="00EC3623">
        <w:rPr>
          <w:rFonts w:ascii="Simplified Arabic" w:eastAsia="Times New Roman" w:hAnsi="Simplified Arabic" w:cs="Simplified Arabic"/>
          <w:color w:val="000000"/>
          <w:sz w:val="32"/>
          <w:szCs w:val="32"/>
          <w:rtl/>
        </w:rPr>
        <w:t xml:space="preserve">الأودية عن طريق الارتشاء. </w:t>
      </w:r>
      <w:r w:rsidRPr="00EC3623">
        <w:rPr>
          <w:rFonts w:ascii="Simplified Arabic" w:eastAsia="Times New Roman" w:hAnsi="Simplified Arabic" w:cs="Simplified Arabic"/>
          <w:color w:val="000000"/>
          <w:sz w:val="32"/>
          <w:szCs w:val="32"/>
          <w:rtl/>
        </w:rPr>
        <w:t>فحاصرت الفيضانات الناجمة عن هطول الأمطار</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الغزيرة العديد من المدن</w:t>
      </w:r>
      <w:r w:rsidRPr="00EC3623">
        <w:rPr>
          <w:rFonts w:ascii="Simplified Arabic" w:eastAsia="Times New Roman" w:hAnsi="Simplified Arabic" w:cs="Simplified Arabic"/>
          <w:color w:val="000000"/>
          <w:sz w:val="32"/>
          <w:szCs w:val="32"/>
        </w:rPr>
        <w:br/>
      </w:r>
      <w:r w:rsidRPr="00EC3623">
        <w:rPr>
          <w:rFonts w:ascii="Simplified Arabic" w:eastAsia="Times New Roman" w:hAnsi="Simplified Arabic" w:cs="Simplified Arabic"/>
          <w:color w:val="000000"/>
          <w:sz w:val="32"/>
          <w:szCs w:val="32"/>
          <w:rtl/>
        </w:rPr>
        <w:t>والقناطر كالناضور والحسيمة و</w:t>
      </w:r>
      <w:r w:rsidRPr="00EC3623">
        <w:rPr>
          <w:rFonts w:ascii="Simplified Arabic" w:hAnsi="Simplified Arabic" w:cs="Simplified Arabic"/>
          <w:sz w:val="32"/>
          <w:szCs w:val="32"/>
        </w:rPr>
        <w:fldChar w:fldCharType="begin"/>
      </w:r>
      <w:r w:rsidRPr="00EC3623">
        <w:rPr>
          <w:rFonts w:ascii="Simplified Arabic" w:hAnsi="Simplified Arabic" w:cs="Simplified Arabic"/>
          <w:sz w:val="32"/>
          <w:szCs w:val="32"/>
        </w:rPr>
        <w:instrText>HYPERLINK "http://www.maghress.com/city?name=</w:instrText>
      </w:r>
      <w:r w:rsidRPr="00EC3623">
        <w:rPr>
          <w:rFonts w:ascii="Simplified Arabic" w:hAnsi="Simplified Arabic" w:cs="Simplified Arabic"/>
          <w:sz w:val="32"/>
          <w:szCs w:val="32"/>
          <w:rtl/>
        </w:rPr>
        <w:instrText>وجدة</w:instrText>
      </w:r>
      <w:r w:rsidRPr="00EC3623">
        <w:rPr>
          <w:rFonts w:ascii="Simplified Arabic" w:hAnsi="Simplified Arabic" w:cs="Simplified Arabic"/>
          <w:sz w:val="32"/>
          <w:szCs w:val="32"/>
        </w:rPr>
        <w:instrText>"</w:instrText>
      </w:r>
      <w:r w:rsidRPr="00EC3623">
        <w:rPr>
          <w:rFonts w:ascii="Simplified Arabic" w:hAnsi="Simplified Arabic" w:cs="Simplified Arabic"/>
          <w:sz w:val="32"/>
          <w:szCs w:val="32"/>
        </w:rPr>
      </w:r>
      <w:r w:rsidRPr="00EC3623">
        <w:rPr>
          <w:rFonts w:ascii="Simplified Arabic" w:hAnsi="Simplified Arabic" w:cs="Simplified Arabic"/>
          <w:sz w:val="32"/>
          <w:szCs w:val="32"/>
        </w:rPr>
        <w:fldChar w:fldCharType="separate"/>
      </w:r>
      <w:r w:rsidRPr="00EC3623">
        <w:rPr>
          <w:rFonts w:ascii="Simplified Arabic" w:eastAsia="Times New Roman" w:hAnsi="Simplified Arabic" w:cs="Simplified Arabic"/>
          <w:sz w:val="32"/>
          <w:szCs w:val="32"/>
          <w:rtl/>
        </w:rPr>
        <w:t>وجدة</w:t>
      </w:r>
      <w:r w:rsidRPr="00EC3623">
        <w:rPr>
          <w:rFonts w:ascii="Simplified Arabic" w:eastAsia="Times New Roman" w:hAnsi="Simplified Arabic" w:cs="Simplified Arabic"/>
          <w:sz w:val="32"/>
          <w:szCs w:val="32"/>
        </w:rPr>
        <w:fldChar w:fldCharType="end"/>
      </w:r>
      <w:r w:rsidR="000C6DA7" w:rsidRPr="00EC3623">
        <w:rPr>
          <w:rFonts w:ascii="Simplified Arabic" w:hAnsi="Simplified Arabic" w:cs="Simplified Arabic"/>
          <w:sz w:val="32"/>
          <w:szCs w:val="32"/>
          <w:rtl/>
        </w:rPr>
        <w:t xml:space="preserve"> </w:t>
      </w:r>
      <w:r w:rsidR="006D273F" w:rsidRPr="00EC3623">
        <w:rPr>
          <w:rFonts w:ascii="Simplified Arabic" w:eastAsia="Times New Roman" w:hAnsi="Simplified Arabic" w:cs="Simplified Arabic"/>
          <w:color w:val="000000"/>
          <w:sz w:val="32"/>
          <w:szCs w:val="32"/>
          <w:rtl/>
        </w:rPr>
        <w:t>وغيرها</w:t>
      </w:r>
      <w:r w:rsidRPr="00EC3623">
        <w:rPr>
          <w:rFonts w:ascii="Simplified Arabic" w:eastAsia="Times New Roman" w:hAnsi="Simplified Arabic" w:cs="Simplified Arabic"/>
          <w:color w:val="000000"/>
          <w:sz w:val="32"/>
          <w:szCs w:val="32"/>
          <w:rtl/>
        </w:rPr>
        <w:t xml:space="preserve">،و غمرت </w:t>
      </w:r>
      <w:r w:rsidR="006D273F" w:rsidRPr="00EC3623">
        <w:rPr>
          <w:rFonts w:ascii="Simplified Arabic" w:eastAsia="Times New Roman" w:hAnsi="Simplified Arabic" w:cs="Simplified Arabic"/>
          <w:color w:val="000000"/>
          <w:sz w:val="32"/>
          <w:szCs w:val="32"/>
          <w:rtl/>
        </w:rPr>
        <w:t>الأمطار</w:t>
      </w:r>
      <w:r w:rsidRPr="00EC3623">
        <w:rPr>
          <w:rFonts w:ascii="Simplified Arabic" w:eastAsia="Times New Roman" w:hAnsi="Simplified Arabic" w:cs="Simplified Arabic"/>
          <w:color w:val="000000"/>
          <w:sz w:val="32"/>
          <w:szCs w:val="32"/>
          <w:rtl/>
        </w:rPr>
        <w:t xml:space="preserve"> مطار محمد الخامس الحديث</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الانجاز وغمرت نفق القطار بالناضور التابع للسكك الحديدية.</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و</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سألنا</w:t>
      </w:r>
      <w:r w:rsidR="006D273F" w:rsidRPr="00EC3623">
        <w:rPr>
          <w:rFonts w:ascii="Simplified Arabic" w:eastAsia="Times New Roman" w:hAnsi="Simplified Arabic" w:cs="Simplified Arabic"/>
          <w:color w:val="000000"/>
          <w:sz w:val="32"/>
          <w:szCs w:val="32"/>
          <w:rtl/>
        </w:rPr>
        <w:t xml:space="preserve"> ـ تقول الهيأة ـ</w:t>
      </w:r>
      <w:r w:rsidRPr="00EC3623">
        <w:rPr>
          <w:rFonts w:ascii="Simplified Arabic" w:eastAsia="Times New Roman" w:hAnsi="Simplified Arabic" w:cs="Simplified Arabic"/>
          <w:color w:val="000000"/>
          <w:sz w:val="32"/>
          <w:szCs w:val="32"/>
          <w:rtl/>
        </w:rPr>
        <w:t xml:space="preserve"> السيد الوزير باعتباره رئيس</w:t>
      </w:r>
      <w:r w:rsidR="000C6DA7" w:rsidRPr="00EC3623">
        <w:rPr>
          <w:rFonts w:ascii="Simplified Arabic" w:eastAsia="Times New Roman" w:hAnsi="Simplified Arabic" w:cs="Simplified Arabic"/>
          <w:color w:val="000000"/>
          <w:sz w:val="32"/>
          <w:szCs w:val="32"/>
          <w:rtl/>
        </w:rPr>
        <w:t xml:space="preserve"> ال</w:t>
      </w:r>
      <w:r w:rsidRPr="00EC3623">
        <w:rPr>
          <w:rFonts w:ascii="Simplified Arabic" w:eastAsia="Times New Roman" w:hAnsi="Simplified Arabic" w:cs="Simplified Arabic"/>
          <w:color w:val="000000"/>
          <w:sz w:val="32"/>
          <w:szCs w:val="32"/>
          <w:rtl/>
        </w:rPr>
        <w:t xml:space="preserve">نيابة العامة الم تقنعكم </w:t>
      </w:r>
      <w:r w:rsidRPr="00EC3623">
        <w:rPr>
          <w:rFonts w:ascii="Simplified Arabic" w:eastAsia="Times New Roman" w:hAnsi="Simplified Arabic" w:cs="Simplified Arabic"/>
          <w:sz w:val="32"/>
          <w:szCs w:val="32"/>
          <w:rtl/>
        </w:rPr>
        <w:t>مرا</w:t>
      </w:r>
      <w:hyperlink r:id="rId14" w:history="1">
        <w:r w:rsidRPr="00EC3623">
          <w:rPr>
            <w:rFonts w:ascii="Simplified Arabic" w:eastAsia="Times New Roman" w:hAnsi="Simplified Arabic" w:cs="Simplified Arabic"/>
            <w:sz w:val="32"/>
            <w:szCs w:val="32"/>
            <w:rtl/>
          </w:rPr>
          <w:t>سلا</w:t>
        </w:r>
      </w:hyperlink>
      <w:r w:rsidRPr="00EC3623">
        <w:rPr>
          <w:rFonts w:ascii="Simplified Arabic" w:eastAsia="Times New Roman" w:hAnsi="Simplified Arabic" w:cs="Simplified Arabic"/>
          <w:sz w:val="32"/>
          <w:szCs w:val="32"/>
          <w:rtl/>
        </w:rPr>
        <w:t xml:space="preserve">تنا </w:t>
      </w:r>
      <w:r w:rsidRPr="00EC3623">
        <w:rPr>
          <w:rFonts w:ascii="Simplified Arabic" w:eastAsia="Times New Roman" w:hAnsi="Simplified Arabic" w:cs="Simplified Arabic"/>
          <w:color w:val="000000"/>
          <w:sz w:val="32"/>
          <w:szCs w:val="32"/>
          <w:rtl/>
        </w:rPr>
        <w:t>وهي</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معدة من قبل مهندسين مختصين </w:t>
      </w:r>
      <w:r w:rsidR="006D273F" w:rsidRPr="00EC3623">
        <w:rPr>
          <w:rFonts w:ascii="Simplified Arabic" w:eastAsia="Times New Roman" w:hAnsi="Simplified Arabic" w:cs="Simplified Arabic"/>
          <w:color w:val="000000"/>
          <w:sz w:val="32"/>
          <w:szCs w:val="32"/>
          <w:rtl/>
        </w:rPr>
        <w:t>وأدلينا</w:t>
      </w:r>
      <w:r w:rsidRPr="00EC3623">
        <w:rPr>
          <w:rFonts w:ascii="Simplified Arabic" w:eastAsia="Times New Roman" w:hAnsi="Simplified Arabic" w:cs="Simplified Arabic"/>
          <w:color w:val="000000"/>
          <w:sz w:val="32"/>
          <w:szCs w:val="32"/>
          <w:rtl/>
        </w:rPr>
        <w:t xml:space="preserve"> لكم بالحجج الدامغة وقلنا لكم </w:t>
      </w:r>
      <w:r w:rsidR="006D273F" w:rsidRPr="00EC3623">
        <w:rPr>
          <w:rFonts w:ascii="Simplified Arabic" w:eastAsia="Times New Roman" w:hAnsi="Simplified Arabic" w:cs="Simplified Arabic"/>
          <w:color w:val="000000"/>
          <w:sz w:val="32"/>
          <w:szCs w:val="32"/>
          <w:rtl/>
        </w:rPr>
        <w:t>بأننا</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على</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استعداد</w:t>
      </w:r>
      <w:r w:rsidR="000C6DA7" w:rsidRPr="00EC3623">
        <w:rPr>
          <w:rFonts w:ascii="Simplified Arabic" w:eastAsia="Times New Roman" w:hAnsi="Simplified Arabic" w:cs="Simplified Arabic"/>
          <w:color w:val="000000"/>
          <w:sz w:val="32"/>
          <w:szCs w:val="32"/>
          <w:rtl/>
        </w:rPr>
        <w:t xml:space="preserve"> </w:t>
      </w:r>
      <w:r w:rsidR="006D273F" w:rsidRPr="00EC3623">
        <w:rPr>
          <w:rFonts w:ascii="Simplified Arabic" w:eastAsia="Times New Roman" w:hAnsi="Simplified Arabic" w:cs="Simplified Arabic"/>
          <w:color w:val="000000"/>
          <w:sz w:val="32"/>
          <w:szCs w:val="32"/>
          <w:rtl/>
        </w:rPr>
        <w:t>لإفادتكم</w:t>
      </w:r>
      <w:r w:rsidRPr="00EC3623">
        <w:rPr>
          <w:rFonts w:ascii="Simplified Arabic" w:eastAsia="Times New Roman" w:hAnsi="Simplified Arabic" w:cs="Simplified Arabic"/>
          <w:color w:val="000000"/>
          <w:sz w:val="32"/>
          <w:szCs w:val="32"/>
          <w:rtl/>
        </w:rPr>
        <w:t xml:space="preserve"> بكل البيانات ولم تكلفوا </w:t>
      </w:r>
      <w:r w:rsidR="006D273F" w:rsidRPr="00EC3623">
        <w:rPr>
          <w:rFonts w:ascii="Simplified Arabic" w:eastAsia="Times New Roman" w:hAnsi="Simplified Arabic" w:cs="Simplified Arabic"/>
          <w:color w:val="000000"/>
          <w:sz w:val="32"/>
          <w:szCs w:val="32"/>
          <w:rtl/>
        </w:rPr>
        <w:t>أنفسكم</w:t>
      </w:r>
      <w:r w:rsidRPr="00EC3623">
        <w:rPr>
          <w:rFonts w:ascii="Simplified Arabic" w:eastAsia="Times New Roman" w:hAnsi="Simplified Arabic" w:cs="Simplified Arabic"/>
          <w:color w:val="000000"/>
          <w:sz w:val="32"/>
          <w:szCs w:val="32"/>
          <w:rtl/>
        </w:rPr>
        <w:t xml:space="preserve"> الجواب عن </w:t>
      </w:r>
      <w:r w:rsidRPr="00EC3623">
        <w:rPr>
          <w:rFonts w:ascii="Simplified Arabic" w:eastAsia="Times New Roman" w:hAnsi="Simplified Arabic" w:cs="Simplified Arabic"/>
          <w:sz w:val="32"/>
          <w:szCs w:val="32"/>
          <w:rtl/>
        </w:rPr>
        <w:t>مرا</w:t>
      </w:r>
      <w:hyperlink r:id="rId15" w:history="1">
        <w:r w:rsidRPr="00EC3623">
          <w:rPr>
            <w:rFonts w:ascii="Simplified Arabic" w:eastAsia="Times New Roman" w:hAnsi="Simplified Arabic" w:cs="Simplified Arabic"/>
            <w:sz w:val="32"/>
            <w:szCs w:val="32"/>
            <w:rtl/>
          </w:rPr>
          <w:t>سلا</w:t>
        </w:r>
      </w:hyperlink>
      <w:r w:rsidRPr="00EC3623">
        <w:rPr>
          <w:rFonts w:ascii="Simplified Arabic" w:eastAsia="Times New Roman" w:hAnsi="Simplified Arabic" w:cs="Simplified Arabic"/>
          <w:sz w:val="32"/>
          <w:szCs w:val="32"/>
          <w:rtl/>
        </w:rPr>
        <w:t xml:space="preserve">تنا </w:t>
      </w:r>
      <w:r w:rsidRPr="00EC3623">
        <w:rPr>
          <w:rFonts w:ascii="Simplified Arabic" w:eastAsia="Times New Roman" w:hAnsi="Simplified Arabic" w:cs="Simplified Arabic"/>
          <w:color w:val="000000"/>
          <w:sz w:val="32"/>
          <w:szCs w:val="32"/>
          <w:rtl/>
        </w:rPr>
        <w:t>ولو من باب احترام جمعية حقوقية تقوم بواجبها في</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حماية المال العمومي من النهب والسطو، </w:t>
      </w:r>
      <w:r w:rsidR="000C6DA7" w:rsidRPr="00EC3623">
        <w:rPr>
          <w:rFonts w:ascii="Simplified Arabic" w:eastAsia="Times New Roman" w:hAnsi="Simplified Arabic" w:cs="Simplified Arabic"/>
          <w:color w:val="000000"/>
          <w:sz w:val="32"/>
          <w:szCs w:val="32"/>
          <w:rtl/>
        </w:rPr>
        <w:t>أم</w:t>
      </w:r>
      <w:r w:rsidRPr="00EC3623">
        <w:rPr>
          <w:rFonts w:ascii="Simplified Arabic" w:eastAsia="Times New Roman" w:hAnsi="Simplified Arabic" w:cs="Simplified Arabic"/>
          <w:color w:val="000000"/>
          <w:sz w:val="32"/>
          <w:szCs w:val="32"/>
          <w:rtl/>
        </w:rPr>
        <w:t xml:space="preserve"> انه التضامن الحكومي</w:t>
      </w:r>
      <w:r w:rsidR="006D273F" w:rsidRPr="00EC3623">
        <w:rPr>
          <w:rFonts w:ascii="Simplified Arabic" w:eastAsia="Times New Roman" w:hAnsi="Simplified Arabic" w:cs="Simplified Arabic"/>
          <w:color w:val="000000"/>
          <w:sz w:val="32"/>
          <w:szCs w:val="32"/>
          <w:rtl/>
        </w:rPr>
        <w:t>.</w:t>
      </w:r>
      <w:r w:rsidRPr="00EC3623">
        <w:rPr>
          <w:rFonts w:ascii="Simplified Arabic" w:eastAsia="Times New Roman" w:hAnsi="Simplified Arabic" w:cs="Simplified Arabic"/>
          <w:color w:val="000000"/>
          <w:sz w:val="32"/>
          <w:szCs w:val="32"/>
          <w:rtl/>
        </w:rPr>
        <w:t xml:space="preserve"> وفي كلتا الحالتين</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فان سكوتكم يعتبر وانتم رئيس النيابة العامة </w:t>
      </w:r>
      <w:r w:rsidR="006D273F" w:rsidRPr="00EC3623">
        <w:rPr>
          <w:rFonts w:ascii="Simplified Arabic" w:eastAsia="Times New Roman" w:hAnsi="Simplified Arabic" w:cs="Simplified Arabic"/>
          <w:color w:val="000000"/>
          <w:sz w:val="32"/>
          <w:szCs w:val="32"/>
          <w:rtl/>
        </w:rPr>
        <w:t>إنكارا</w:t>
      </w:r>
      <w:r w:rsidRPr="00EC3623">
        <w:rPr>
          <w:rFonts w:ascii="Simplified Arabic" w:eastAsia="Times New Roman" w:hAnsi="Simplified Arabic" w:cs="Simplified Arabic"/>
          <w:color w:val="000000"/>
          <w:sz w:val="32"/>
          <w:szCs w:val="32"/>
          <w:rtl/>
        </w:rPr>
        <w:t xml:space="preserve"> للعدالة يعاقب عليه القانون</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الجنائي. رغم </w:t>
      </w:r>
      <w:r w:rsidR="006D273F" w:rsidRPr="00EC3623">
        <w:rPr>
          <w:rFonts w:ascii="Simplified Arabic" w:eastAsia="Times New Roman" w:hAnsi="Simplified Arabic" w:cs="Simplified Arabic"/>
          <w:color w:val="000000"/>
          <w:sz w:val="32"/>
          <w:szCs w:val="32"/>
          <w:rtl/>
        </w:rPr>
        <w:t>أننا</w:t>
      </w:r>
      <w:r w:rsidRPr="00EC3623">
        <w:rPr>
          <w:rFonts w:ascii="Simplified Arabic" w:eastAsia="Times New Roman" w:hAnsi="Simplified Arabic" w:cs="Simplified Arabic"/>
          <w:color w:val="000000"/>
          <w:sz w:val="32"/>
          <w:szCs w:val="32"/>
          <w:rtl/>
        </w:rPr>
        <w:t xml:space="preserve"> دعمنا شكايتنا بوثائق دامغة عرضناها في ندوة صحفية لكن دون جدوى</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فهل يحتاج </w:t>
      </w:r>
      <w:r w:rsidR="000C6DA7" w:rsidRPr="00EC3623">
        <w:rPr>
          <w:rFonts w:ascii="Simplified Arabic" w:eastAsia="Times New Roman" w:hAnsi="Simplified Arabic" w:cs="Simplified Arabic"/>
          <w:color w:val="000000"/>
          <w:sz w:val="32"/>
          <w:szCs w:val="32"/>
          <w:rtl/>
        </w:rPr>
        <w:t>الأمر</w:t>
      </w:r>
      <w:r w:rsidRPr="00EC3623">
        <w:rPr>
          <w:rFonts w:ascii="Simplified Arabic" w:eastAsia="Times New Roman" w:hAnsi="Simplified Arabic" w:cs="Simplified Arabic"/>
          <w:color w:val="000000"/>
          <w:sz w:val="32"/>
          <w:szCs w:val="32"/>
          <w:rtl/>
        </w:rPr>
        <w:t xml:space="preserve"> </w:t>
      </w:r>
      <w:r w:rsidR="000C6DA7" w:rsidRPr="00EC3623">
        <w:rPr>
          <w:rFonts w:ascii="Simplified Arabic" w:eastAsia="Times New Roman" w:hAnsi="Simplified Arabic" w:cs="Simplified Arabic"/>
          <w:color w:val="000000"/>
          <w:sz w:val="32"/>
          <w:szCs w:val="32"/>
          <w:rtl/>
        </w:rPr>
        <w:t>إلى</w:t>
      </w:r>
      <w:r w:rsidRPr="00EC3623">
        <w:rPr>
          <w:rFonts w:ascii="Simplified Arabic" w:eastAsia="Times New Roman" w:hAnsi="Simplified Arabic" w:cs="Simplified Arabic"/>
          <w:color w:val="000000"/>
          <w:sz w:val="32"/>
          <w:szCs w:val="32"/>
          <w:rtl/>
        </w:rPr>
        <w:t xml:space="preserve"> تشكيل المحكمة العليا؟ </w:t>
      </w:r>
      <w:r w:rsidR="000C6DA7" w:rsidRPr="00EC3623">
        <w:rPr>
          <w:rFonts w:ascii="Simplified Arabic" w:eastAsia="Times New Roman" w:hAnsi="Simplified Arabic" w:cs="Simplified Arabic"/>
          <w:color w:val="000000"/>
          <w:sz w:val="32"/>
          <w:szCs w:val="32"/>
          <w:rtl/>
        </w:rPr>
        <w:t>إنها</w:t>
      </w:r>
      <w:r w:rsidRPr="00EC3623">
        <w:rPr>
          <w:rFonts w:ascii="Simplified Arabic" w:eastAsia="Times New Roman" w:hAnsi="Simplified Arabic" w:cs="Simplified Arabic"/>
          <w:color w:val="000000"/>
          <w:sz w:val="32"/>
          <w:szCs w:val="32"/>
          <w:rtl/>
        </w:rPr>
        <w:t xml:space="preserve"> تحتاج لتشكيلها ثلثا </w:t>
      </w:r>
      <w:r w:rsidR="000C6DA7" w:rsidRPr="00EC3623">
        <w:rPr>
          <w:rFonts w:ascii="Simplified Arabic" w:eastAsia="Times New Roman" w:hAnsi="Simplified Arabic" w:cs="Simplified Arabic"/>
          <w:color w:val="000000"/>
          <w:sz w:val="32"/>
          <w:szCs w:val="32"/>
          <w:rtl/>
        </w:rPr>
        <w:t xml:space="preserve">أعضاء </w:t>
      </w:r>
      <w:r w:rsidRPr="00EC3623">
        <w:rPr>
          <w:rFonts w:ascii="Simplified Arabic" w:eastAsia="Times New Roman" w:hAnsi="Simplified Arabic" w:cs="Simplified Arabic"/>
          <w:color w:val="000000"/>
          <w:sz w:val="32"/>
          <w:szCs w:val="32"/>
          <w:rtl/>
        </w:rPr>
        <w:t>البرلمان</w:t>
      </w:r>
      <w:r w:rsidRPr="00EC3623">
        <w:rPr>
          <w:rFonts w:ascii="Simplified Arabic" w:eastAsia="Times New Roman" w:hAnsi="Simplified Arabic" w:cs="Simplified Arabic"/>
          <w:color w:val="000000"/>
          <w:sz w:val="32"/>
          <w:szCs w:val="32"/>
        </w:rPr>
        <w:t xml:space="preserve">. </w:t>
      </w:r>
      <w:r w:rsidRPr="00EC3623">
        <w:rPr>
          <w:rFonts w:ascii="Simplified Arabic" w:eastAsia="Times New Roman" w:hAnsi="Simplified Arabic" w:cs="Simplified Arabic"/>
          <w:color w:val="000000"/>
          <w:sz w:val="32"/>
          <w:szCs w:val="32"/>
        </w:rPr>
        <w:br/>
      </w:r>
      <w:r w:rsidR="005C43D6" w:rsidRPr="00EC3623">
        <w:rPr>
          <w:rFonts w:ascii="Simplified Arabic" w:eastAsia="Times New Roman" w:hAnsi="Simplified Arabic" w:cs="Simplified Arabic"/>
          <w:color w:val="000000"/>
          <w:sz w:val="32"/>
          <w:szCs w:val="32"/>
          <w:rtl/>
        </w:rPr>
        <w:t xml:space="preserve">     </w:t>
      </w:r>
      <w:r w:rsidR="006D273F" w:rsidRPr="00EC3623">
        <w:rPr>
          <w:rFonts w:ascii="Simplified Arabic" w:eastAsia="Times New Roman" w:hAnsi="Simplified Arabic" w:cs="Simplified Arabic"/>
          <w:color w:val="000000"/>
          <w:sz w:val="32"/>
          <w:szCs w:val="32"/>
          <w:rtl/>
        </w:rPr>
        <w:t>أما</w:t>
      </w:r>
      <w:r w:rsidRPr="00EC3623">
        <w:rPr>
          <w:rFonts w:ascii="Simplified Arabic" w:eastAsia="Times New Roman" w:hAnsi="Simplified Arabic" w:cs="Simplified Arabic"/>
          <w:color w:val="000000"/>
          <w:sz w:val="32"/>
          <w:szCs w:val="32"/>
          <w:rtl/>
        </w:rPr>
        <w:t xml:space="preserve"> ملف التعاضدية فبعد ما قام رئيسها خلال ثمان سنوات</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بصرف ما يناهز 120 مليار سنتيم منها 47 مليار على شكل صفقات خلال </w:t>
      </w:r>
      <w:r w:rsidR="006D273F" w:rsidRPr="00EC3623">
        <w:rPr>
          <w:rFonts w:ascii="Simplified Arabic" w:eastAsia="Times New Roman" w:hAnsi="Simplified Arabic" w:cs="Simplified Arabic"/>
          <w:color w:val="000000"/>
          <w:sz w:val="32"/>
          <w:szCs w:val="32"/>
          <w:rtl/>
        </w:rPr>
        <w:t>الأربع</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سنوات</w:t>
      </w:r>
      <w:r w:rsidR="000C6DA7" w:rsidRPr="00EC3623">
        <w:rPr>
          <w:rFonts w:ascii="Simplified Arabic" w:eastAsia="Times New Roman" w:hAnsi="Simplified Arabic" w:cs="Simplified Arabic"/>
          <w:color w:val="000000"/>
          <w:sz w:val="32"/>
          <w:szCs w:val="32"/>
          <w:rtl/>
        </w:rPr>
        <w:t xml:space="preserve"> </w:t>
      </w:r>
      <w:r w:rsidR="006D273F" w:rsidRPr="00EC3623">
        <w:rPr>
          <w:rFonts w:ascii="Simplified Arabic" w:eastAsia="Times New Roman" w:hAnsi="Simplified Arabic" w:cs="Simplified Arabic"/>
          <w:color w:val="000000"/>
          <w:sz w:val="32"/>
          <w:szCs w:val="32"/>
          <w:rtl/>
        </w:rPr>
        <w:t>الأخيرة</w:t>
      </w:r>
      <w:r w:rsidRPr="00EC3623">
        <w:rPr>
          <w:rFonts w:ascii="Simplified Arabic" w:eastAsia="Times New Roman" w:hAnsi="Simplified Arabic" w:cs="Simplified Arabic"/>
          <w:color w:val="000000"/>
          <w:sz w:val="32"/>
          <w:szCs w:val="32"/>
          <w:rtl/>
        </w:rPr>
        <w:t xml:space="preserve"> فقط</w:t>
      </w:r>
      <w:r w:rsidR="006D273F" w:rsidRPr="00EC3623">
        <w:rPr>
          <w:rFonts w:ascii="Simplified Arabic" w:eastAsia="Times New Roman" w:hAnsi="Simplified Arabic" w:cs="Simplified Arabic"/>
          <w:color w:val="000000"/>
          <w:sz w:val="32"/>
          <w:szCs w:val="32"/>
          <w:rtl/>
        </w:rPr>
        <w:t>،</w:t>
      </w:r>
      <w:r w:rsidRPr="00EC3623">
        <w:rPr>
          <w:rFonts w:ascii="Simplified Arabic" w:eastAsia="Times New Roman" w:hAnsi="Simplified Arabic" w:cs="Simplified Arabic"/>
          <w:color w:val="000000"/>
          <w:sz w:val="32"/>
          <w:szCs w:val="32"/>
          <w:rtl/>
        </w:rPr>
        <w:t xml:space="preserve"> حاز منها صديقه صاحب شركة الصبار 14 مليار وشركة ماكدومار لتوريد مواد</w:t>
      </w:r>
      <w:r w:rsidR="000C6DA7" w:rsidRPr="00EC3623">
        <w:rPr>
          <w:rFonts w:ascii="Simplified Arabic" w:eastAsia="Times New Roman" w:hAnsi="Simplified Arabic" w:cs="Simplified Arabic"/>
          <w:color w:val="000000"/>
          <w:sz w:val="32"/>
          <w:szCs w:val="32"/>
          <w:rtl/>
        </w:rPr>
        <w:t xml:space="preserve"> </w:t>
      </w:r>
      <w:r w:rsidR="006D273F" w:rsidRPr="00EC3623">
        <w:rPr>
          <w:rFonts w:ascii="Simplified Arabic" w:eastAsia="Times New Roman" w:hAnsi="Simplified Arabic" w:cs="Simplified Arabic"/>
          <w:color w:val="000000"/>
          <w:sz w:val="32"/>
          <w:szCs w:val="32"/>
          <w:rtl/>
        </w:rPr>
        <w:t>الأسنان</w:t>
      </w:r>
      <w:r w:rsidRPr="00EC3623">
        <w:rPr>
          <w:rFonts w:ascii="Simplified Arabic" w:eastAsia="Times New Roman" w:hAnsi="Simplified Arabic" w:cs="Simplified Arabic"/>
          <w:color w:val="000000"/>
          <w:sz w:val="32"/>
          <w:szCs w:val="32"/>
          <w:rtl/>
        </w:rPr>
        <w:t xml:space="preserve"> 7مليار وشركة سوكولا للبناء 2 مليار وسحب من حساب التعاضدية 100580 درهم</w:t>
      </w:r>
      <w:r w:rsidR="006D273F" w:rsidRPr="00EC3623">
        <w:rPr>
          <w:rFonts w:ascii="Simplified Arabic" w:eastAsia="Times New Roman" w:hAnsi="Simplified Arabic" w:cs="Simplified Arabic"/>
          <w:color w:val="000000"/>
          <w:sz w:val="32"/>
          <w:szCs w:val="32"/>
          <w:rtl/>
        </w:rPr>
        <w:t>، كما سحب أيضا</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نائبه مبلغ 100580 درهم لتسجيل دعاوى شخصية ضد مديري صحف</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وطنية وتم الحكم فيهما بانعدام صفة المشتكي مع تحميله الصائر</w:t>
      </w:r>
      <w:r w:rsidRPr="00EC3623">
        <w:rPr>
          <w:rFonts w:ascii="Simplified Arabic" w:eastAsia="Times New Roman" w:hAnsi="Simplified Arabic" w:cs="Simplified Arabic"/>
          <w:color w:val="000000"/>
          <w:sz w:val="32"/>
          <w:szCs w:val="32"/>
        </w:rPr>
        <w:t>.</w:t>
      </w:r>
      <w:r w:rsidRPr="00EC3623">
        <w:rPr>
          <w:rFonts w:ascii="Simplified Arabic" w:eastAsia="Times New Roman" w:hAnsi="Simplified Arabic" w:cs="Simplified Arabic"/>
          <w:color w:val="000000"/>
          <w:sz w:val="32"/>
          <w:szCs w:val="32"/>
        </w:rPr>
        <w:br/>
      </w:r>
      <w:r w:rsidR="005C43D6"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لقد صدر</w:t>
      </w:r>
      <w:r w:rsidR="005C43D6"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الحكم</w:t>
      </w:r>
      <w:r w:rsidR="005C43D6"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القضائي المبطل لانتخابات التعاضدية العامة لموظفي الإدارات العمومية بالمغرب لسنة</w:t>
      </w:r>
      <w:r w:rsidRPr="00EC3623">
        <w:rPr>
          <w:rFonts w:ascii="Simplified Arabic" w:eastAsia="Times New Roman" w:hAnsi="Simplified Arabic" w:cs="Simplified Arabic"/>
          <w:color w:val="000000"/>
          <w:sz w:val="32"/>
          <w:szCs w:val="32"/>
        </w:rPr>
        <w:t xml:space="preserve"> 2007 </w:t>
      </w:r>
      <w:r w:rsidRPr="00EC3623">
        <w:rPr>
          <w:rFonts w:ascii="Simplified Arabic" w:eastAsia="Times New Roman" w:hAnsi="Simplified Arabic" w:cs="Simplified Arabic"/>
          <w:color w:val="000000"/>
          <w:sz w:val="32"/>
          <w:szCs w:val="32"/>
          <w:rtl/>
        </w:rPr>
        <w:t xml:space="preserve">وما ترتب عنها من قرارات لا شرعية فالحكم الصادر عن المحكمة الابتدائية </w:t>
      </w:r>
      <w:r w:rsidRPr="00EC3623">
        <w:rPr>
          <w:rFonts w:ascii="Simplified Arabic" w:eastAsia="Times New Roman" w:hAnsi="Simplified Arabic" w:cs="Simplified Arabic"/>
          <w:sz w:val="32"/>
          <w:szCs w:val="32"/>
          <w:rtl/>
        </w:rPr>
        <w:t>ب</w:t>
      </w:r>
      <w:hyperlink r:id="rId16" w:history="1">
        <w:r w:rsidRPr="00EC3623">
          <w:rPr>
            <w:rFonts w:ascii="Simplified Arabic" w:eastAsia="Times New Roman" w:hAnsi="Simplified Arabic" w:cs="Simplified Arabic"/>
            <w:sz w:val="32"/>
            <w:szCs w:val="32"/>
            <w:rtl/>
          </w:rPr>
          <w:t>الرباط</w:t>
        </w:r>
      </w:hyperlink>
      <w:r w:rsidR="000C6DA7" w:rsidRPr="00EC3623">
        <w:rPr>
          <w:rFonts w:ascii="Simplified Arabic" w:hAnsi="Simplified Arabic" w:cs="Simplified Arabic"/>
          <w:sz w:val="32"/>
          <w:szCs w:val="32"/>
          <w:rtl/>
        </w:rPr>
        <w:t xml:space="preserve"> </w:t>
      </w:r>
      <w:r w:rsidRPr="00EC3623">
        <w:rPr>
          <w:rFonts w:ascii="Simplified Arabic" w:eastAsia="Times New Roman" w:hAnsi="Simplified Arabic" w:cs="Simplified Arabic"/>
          <w:color w:val="000000"/>
          <w:sz w:val="32"/>
          <w:szCs w:val="32"/>
          <w:rtl/>
        </w:rPr>
        <w:t>جدير بالتنويه وسيعتبر مرجع</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اللاقتداء به ضد كل من سولت له نفسه تزوير إرادة الناخبين</w:t>
      </w:r>
      <w:r w:rsidRPr="00EC3623">
        <w:rPr>
          <w:rFonts w:ascii="Simplified Arabic" w:eastAsia="Times New Roman" w:hAnsi="Simplified Arabic" w:cs="Simplified Arabic"/>
          <w:color w:val="000000"/>
          <w:sz w:val="32"/>
          <w:szCs w:val="32"/>
        </w:rPr>
        <w:t xml:space="preserve"> .</w:t>
      </w:r>
      <w:r w:rsidRPr="00EC3623">
        <w:rPr>
          <w:rFonts w:ascii="Simplified Arabic" w:eastAsia="Times New Roman" w:hAnsi="Simplified Arabic" w:cs="Simplified Arabic"/>
          <w:color w:val="000000"/>
          <w:sz w:val="32"/>
          <w:szCs w:val="32"/>
        </w:rPr>
        <w:br/>
      </w:r>
      <w:r w:rsidR="000C6DA7" w:rsidRPr="00EC3623">
        <w:rPr>
          <w:rFonts w:ascii="Simplified Arabic" w:eastAsia="Times New Roman" w:hAnsi="Simplified Arabic" w:cs="Simplified Arabic"/>
          <w:color w:val="000000"/>
          <w:sz w:val="32"/>
          <w:szCs w:val="32"/>
          <w:rtl/>
        </w:rPr>
        <w:t>واستجاب وزير ا</w:t>
      </w:r>
      <w:r w:rsidRPr="00EC3623">
        <w:rPr>
          <w:rFonts w:ascii="Simplified Arabic" w:eastAsia="Times New Roman" w:hAnsi="Simplified Arabic" w:cs="Simplified Arabic"/>
          <w:color w:val="000000"/>
          <w:sz w:val="32"/>
          <w:szCs w:val="32"/>
          <w:rtl/>
        </w:rPr>
        <w:t>لاقتصاد والمالية والتشغيل والتكوين المهني لتطبيق مقتضيات الفصل 26 من ظهير 1963و الذي يقضي بحل أجهزة التعاضدية وهو الإجراء السليم الذي يضمن وقف النزيف الخطير</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الذي كان يتهدد هذه التعاضدية بالإفلاس طالبين منهما في نفس الوقت الحرص على عدم</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الإفلات من العقاب</w:t>
      </w:r>
      <w:r w:rsidRPr="00EC3623">
        <w:rPr>
          <w:rFonts w:ascii="Simplified Arabic" w:eastAsia="Times New Roman" w:hAnsi="Simplified Arabic" w:cs="Simplified Arabic"/>
          <w:color w:val="000000"/>
          <w:sz w:val="32"/>
          <w:szCs w:val="32"/>
        </w:rPr>
        <w:t>..</w:t>
      </w:r>
      <w:r w:rsidRPr="00EC3623">
        <w:rPr>
          <w:rFonts w:ascii="Simplified Arabic" w:eastAsia="Times New Roman" w:hAnsi="Simplified Arabic" w:cs="Simplified Arabic"/>
          <w:color w:val="000000"/>
          <w:sz w:val="32"/>
          <w:szCs w:val="32"/>
        </w:rPr>
        <w:br/>
      </w:r>
      <w:r w:rsidR="005C43D6" w:rsidRPr="00EC3623">
        <w:rPr>
          <w:rFonts w:ascii="Simplified Arabic" w:eastAsia="Times New Roman" w:hAnsi="Simplified Arabic" w:cs="Simplified Arabic"/>
          <w:color w:val="000000"/>
          <w:sz w:val="32"/>
          <w:szCs w:val="32"/>
          <w:rtl/>
        </w:rPr>
        <w:t xml:space="preserve">     </w:t>
      </w:r>
      <w:r w:rsidR="000C6DA7" w:rsidRPr="00EC3623">
        <w:rPr>
          <w:rFonts w:ascii="Simplified Arabic" w:eastAsia="Times New Roman" w:hAnsi="Simplified Arabic" w:cs="Simplified Arabic"/>
          <w:color w:val="000000"/>
          <w:sz w:val="32"/>
          <w:szCs w:val="32"/>
          <w:rtl/>
        </w:rPr>
        <w:t>أما</w:t>
      </w:r>
      <w:r w:rsidR="005C43D6"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ملف سوق الجملة </w:t>
      </w:r>
      <w:r w:rsidRPr="00EC3623">
        <w:rPr>
          <w:rFonts w:ascii="Simplified Arabic" w:eastAsia="Times New Roman" w:hAnsi="Simplified Arabic" w:cs="Simplified Arabic"/>
          <w:sz w:val="32"/>
          <w:szCs w:val="32"/>
          <w:rtl/>
        </w:rPr>
        <w:t>بالدار</w:t>
      </w:r>
      <w:r w:rsidR="000C6DA7" w:rsidRPr="00EC3623">
        <w:rPr>
          <w:rFonts w:ascii="Simplified Arabic" w:eastAsia="Times New Roman" w:hAnsi="Simplified Arabic" w:cs="Simplified Arabic"/>
          <w:sz w:val="32"/>
          <w:szCs w:val="32"/>
          <w:rtl/>
        </w:rPr>
        <w:t xml:space="preserve"> </w:t>
      </w:r>
      <w:hyperlink r:id="rId17" w:history="1">
        <w:r w:rsidRPr="00EC3623">
          <w:rPr>
            <w:rFonts w:ascii="Simplified Arabic" w:eastAsia="Times New Roman" w:hAnsi="Simplified Arabic" w:cs="Simplified Arabic"/>
            <w:sz w:val="32"/>
            <w:szCs w:val="32"/>
            <w:rtl/>
          </w:rPr>
          <w:t>البيضاء</w:t>
        </w:r>
      </w:hyperlink>
      <w:r w:rsidR="005C43D6" w:rsidRPr="00EC3623">
        <w:rPr>
          <w:rFonts w:ascii="Simplified Arabic" w:hAnsi="Simplified Arabic" w:cs="Simplified Arabic"/>
          <w:sz w:val="32"/>
          <w:szCs w:val="32"/>
          <w:rtl/>
        </w:rPr>
        <w:t xml:space="preserve"> ـ تقول الهيأة ـ  </w:t>
      </w:r>
      <w:r w:rsidRPr="00EC3623">
        <w:rPr>
          <w:rFonts w:ascii="Simplified Arabic" w:eastAsia="Times New Roman" w:hAnsi="Simplified Arabic" w:cs="Simplified Arabic"/>
          <w:color w:val="000000"/>
          <w:sz w:val="32"/>
          <w:szCs w:val="32"/>
          <w:rtl/>
        </w:rPr>
        <w:t>فقد</w:t>
      </w:r>
      <w:r w:rsidR="005C43D6"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طالبنا من السيد وزير العدل </w:t>
      </w:r>
      <w:r w:rsidRPr="00EC3623">
        <w:rPr>
          <w:rFonts w:ascii="Simplified Arabic" w:eastAsia="Times New Roman" w:hAnsi="Simplified Arabic" w:cs="Simplified Arabic"/>
          <w:color w:val="000000"/>
          <w:sz w:val="32"/>
          <w:szCs w:val="32"/>
          <w:rtl/>
        </w:rPr>
        <w:lastRenderedPageBreak/>
        <w:t>التحرك العاجل من اجل تحريك مساطر المتابعة لأن</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الاختلاسات والتلاعبات المالية بسوق الجملة واضحة ومكشوفة بالعين المجردة لكل إنسان</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يلم بالمبادئ الأولية للعمليات الحسابية، ولا</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تحتاج إلى تمحيص أو</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تدقيق. ويمكن لموظف</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بسيط كشفها، فما بالكم بلجان تدقيق الحسابات والخبراء في الضرب والكسر والزيادة</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والنقصان الذين زاروا السوق غير</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ما</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مرة، من وزارة المالية والعدل والداخلية والذين لا</w:t>
      </w:r>
      <w:r w:rsidR="000C6DA7"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تخفى عليهم</w:t>
      </w:r>
      <w:r w:rsidR="006D273F" w:rsidRPr="00EC3623">
        <w:rPr>
          <w:rFonts w:ascii="Simplified Arabic" w:eastAsia="Times New Roman" w:hAnsi="Simplified Arabic" w:cs="Simplified Arabic"/>
          <w:color w:val="000000"/>
          <w:sz w:val="32"/>
          <w:szCs w:val="32"/>
          <w:rtl/>
        </w:rPr>
        <w:t xml:space="preserve"> خافية في الحساب.</w:t>
      </w:r>
    </w:p>
    <w:p w14:paraId="56FDB9CD" w14:textId="77777777" w:rsidR="007D636A" w:rsidRPr="00EC3623" w:rsidRDefault="00B4394E" w:rsidP="00357A06">
      <w:pPr>
        <w:bidi/>
        <w:spacing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وقد حان الوقت</w:t>
      </w:r>
      <w:r w:rsidR="006D273F" w:rsidRPr="00EC3623">
        <w:rPr>
          <w:rFonts w:ascii="Simplified Arabic" w:eastAsia="Times New Roman" w:hAnsi="Simplified Arabic" w:cs="Simplified Arabic"/>
          <w:color w:val="000000"/>
          <w:sz w:val="32"/>
          <w:szCs w:val="32"/>
          <w:rtl/>
        </w:rPr>
        <w:t xml:space="preserve"> ـ تقول الهيأة ـ </w:t>
      </w:r>
      <w:r w:rsidR="0059466F" w:rsidRPr="00EC3623">
        <w:rPr>
          <w:rFonts w:ascii="Simplified Arabic" w:eastAsia="Times New Roman" w:hAnsi="Simplified Arabic" w:cs="Simplified Arabic"/>
          <w:color w:val="000000"/>
          <w:sz w:val="32"/>
          <w:szCs w:val="32"/>
          <w:rtl/>
        </w:rPr>
        <w:t>لإيقاف</w:t>
      </w:r>
      <w:r w:rsidRPr="00EC3623">
        <w:rPr>
          <w:rFonts w:ascii="Simplified Arabic" w:eastAsia="Times New Roman" w:hAnsi="Simplified Arabic" w:cs="Simplified Arabic"/>
          <w:color w:val="000000"/>
          <w:sz w:val="32"/>
          <w:szCs w:val="32"/>
          <w:rtl/>
        </w:rPr>
        <w:t xml:space="preserve"> النزيف وتحريك الشكايات</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المجمدة لدى النيابة العامة </w:t>
      </w:r>
      <w:r w:rsidRPr="00EC3623">
        <w:rPr>
          <w:rFonts w:ascii="Simplified Arabic" w:eastAsia="Times New Roman" w:hAnsi="Simplified Arabic" w:cs="Simplified Arabic"/>
          <w:sz w:val="32"/>
          <w:szCs w:val="32"/>
          <w:rtl/>
        </w:rPr>
        <w:t>بالدار</w:t>
      </w:r>
      <w:hyperlink r:id="rId18" w:history="1">
        <w:r w:rsidRPr="00EC3623">
          <w:rPr>
            <w:rFonts w:ascii="Simplified Arabic" w:eastAsia="Times New Roman" w:hAnsi="Simplified Arabic" w:cs="Simplified Arabic"/>
            <w:sz w:val="32"/>
            <w:szCs w:val="32"/>
            <w:rtl/>
          </w:rPr>
          <w:t>البيضاء</w:t>
        </w:r>
      </w:hyperlink>
      <w:r w:rsidR="0059466F" w:rsidRPr="00EC3623">
        <w:rPr>
          <w:rFonts w:ascii="Simplified Arabic" w:hAnsi="Simplified Arabic" w:cs="Simplified Arabic"/>
          <w:sz w:val="32"/>
          <w:szCs w:val="32"/>
          <w:rtl/>
        </w:rPr>
        <w:t xml:space="preserve"> </w:t>
      </w:r>
      <w:r w:rsidRPr="00EC3623">
        <w:rPr>
          <w:rFonts w:ascii="Simplified Arabic" w:eastAsia="Times New Roman" w:hAnsi="Simplified Arabic" w:cs="Simplified Arabic"/>
          <w:sz w:val="32"/>
          <w:szCs w:val="32"/>
          <w:rtl/>
        </w:rPr>
        <w:t>والتي</w:t>
      </w:r>
      <w:r w:rsidRPr="00EC3623">
        <w:rPr>
          <w:rFonts w:ascii="Simplified Arabic" w:eastAsia="Times New Roman" w:hAnsi="Simplified Arabic" w:cs="Simplified Arabic"/>
          <w:color w:val="000000"/>
          <w:sz w:val="32"/>
          <w:szCs w:val="32"/>
          <w:rtl/>
        </w:rPr>
        <w:t xml:space="preserve"> عليها إسناد التحقيقات للفرقة الوطنية</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للشرطة القضائية منبهين </w:t>
      </w:r>
      <w:r w:rsidR="0059466F" w:rsidRPr="00EC3623">
        <w:rPr>
          <w:rFonts w:ascii="Simplified Arabic" w:eastAsia="Times New Roman" w:hAnsi="Simplified Arabic" w:cs="Simplified Arabic"/>
          <w:color w:val="000000"/>
          <w:sz w:val="32"/>
          <w:szCs w:val="32"/>
          <w:rtl/>
        </w:rPr>
        <w:t>إلى</w:t>
      </w:r>
      <w:r w:rsidRPr="00EC3623">
        <w:rPr>
          <w:rFonts w:ascii="Simplified Arabic" w:eastAsia="Times New Roman" w:hAnsi="Simplified Arabic" w:cs="Simplified Arabic"/>
          <w:color w:val="000000"/>
          <w:sz w:val="32"/>
          <w:szCs w:val="32"/>
          <w:rtl/>
        </w:rPr>
        <w:t xml:space="preserve"> </w:t>
      </w:r>
      <w:r w:rsidR="007F453D" w:rsidRPr="00EC3623">
        <w:rPr>
          <w:rFonts w:ascii="Simplified Arabic" w:eastAsia="Times New Roman" w:hAnsi="Simplified Arabic" w:cs="Simplified Arabic"/>
          <w:color w:val="000000"/>
          <w:sz w:val="32"/>
          <w:szCs w:val="32"/>
          <w:rtl/>
        </w:rPr>
        <w:t>أن</w:t>
      </w:r>
      <w:r w:rsidRPr="00EC3623">
        <w:rPr>
          <w:rFonts w:ascii="Simplified Arabic" w:eastAsia="Times New Roman" w:hAnsi="Simplified Arabic" w:cs="Simplified Arabic"/>
          <w:color w:val="000000"/>
          <w:sz w:val="32"/>
          <w:szCs w:val="32"/>
          <w:rtl/>
        </w:rPr>
        <w:t xml:space="preserve"> هذا الملف لا يجب السكوت عنه و</w:t>
      </w:r>
      <w:r w:rsidR="007F453D" w:rsidRPr="00EC3623">
        <w:rPr>
          <w:rFonts w:ascii="Simplified Arabic" w:eastAsia="Times New Roman" w:hAnsi="Simplified Arabic" w:cs="Simplified Arabic"/>
          <w:color w:val="000000"/>
          <w:sz w:val="32"/>
          <w:szCs w:val="32"/>
          <w:rtl/>
        </w:rPr>
        <w:t>أي</w:t>
      </w:r>
      <w:r w:rsidRPr="00EC3623">
        <w:rPr>
          <w:rFonts w:ascii="Simplified Arabic" w:eastAsia="Times New Roman" w:hAnsi="Simplified Arabic" w:cs="Simplified Arabic"/>
          <w:color w:val="000000"/>
          <w:sz w:val="32"/>
          <w:szCs w:val="32"/>
          <w:rtl/>
        </w:rPr>
        <w:t xml:space="preserve"> تأجيل له </w:t>
      </w:r>
      <w:r w:rsidR="0059466F" w:rsidRPr="00EC3623">
        <w:rPr>
          <w:rFonts w:ascii="Simplified Arabic" w:eastAsia="Times New Roman" w:hAnsi="Simplified Arabic" w:cs="Simplified Arabic"/>
          <w:color w:val="000000"/>
          <w:sz w:val="32"/>
          <w:szCs w:val="32"/>
          <w:rtl/>
        </w:rPr>
        <w:t>إلى</w:t>
      </w:r>
      <w:r w:rsidRPr="00EC3623">
        <w:rPr>
          <w:rFonts w:ascii="Simplified Arabic" w:eastAsia="Times New Roman" w:hAnsi="Simplified Arabic" w:cs="Simplified Arabic"/>
          <w:color w:val="000000"/>
          <w:sz w:val="32"/>
          <w:szCs w:val="32"/>
          <w:rtl/>
        </w:rPr>
        <w:t xml:space="preserve"> ما</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بعد</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الانتخابات الجماعية سيفسد جميع العمليات الانتخابية</w:t>
      </w:r>
      <w:r w:rsidR="007F453D" w:rsidRPr="00EC3623">
        <w:rPr>
          <w:rFonts w:ascii="Simplified Arabic" w:eastAsia="Times New Roman" w:hAnsi="Simplified Arabic" w:cs="Simplified Arabic"/>
          <w:color w:val="000000"/>
          <w:sz w:val="32"/>
          <w:szCs w:val="32"/>
          <w:rtl/>
        </w:rPr>
        <w:t xml:space="preserve"> بالبيضاء.</w:t>
      </w:r>
      <w:r w:rsidRPr="00EC3623">
        <w:rPr>
          <w:rFonts w:ascii="Simplified Arabic" w:eastAsia="Times New Roman" w:hAnsi="Simplified Arabic" w:cs="Simplified Arabic"/>
          <w:color w:val="000000"/>
          <w:sz w:val="32"/>
          <w:szCs w:val="32"/>
        </w:rPr>
        <w:br/>
      </w:r>
      <w:r w:rsidR="005C43D6"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أما</w:t>
      </w:r>
      <w:r w:rsidR="005C43D6"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ملف القرض العقاري والسياحي</w:t>
      </w:r>
      <w:r w:rsidR="005C43D6" w:rsidRPr="00EC3623">
        <w:rPr>
          <w:rFonts w:ascii="Simplified Arabic" w:eastAsia="Times New Roman" w:hAnsi="Simplified Arabic" w:cs="Simplified Arabic"/>
          <w:color w:val="000000"/>
          <w:sz w:val="32"/>
          <w:szCs w:val="32"/>
          <w:rtl/>
        </w:rPr>
        <w:t xml:space="preserve"> ـ حسب الهيأة دائما ـ </w:t>
      </w:r>
      <w:r w:rsidRPr="00EC3623">
        <w:rPr>
          <w:rFonts w:ascii="Simplified Arabic" w:eastAsia="Times New Roman" w:hAnsi="Simplified Arabic" w:cs="Simplified Arabic"/>
          <w:color w:val="000000"/>
          <w:sz w:val="32"/>
          <w:szCs w:val="32"/>
          <w:rtl/>
        </w:rPr>
        <w:t xml:space="preserve"> فيوصف ، ب"الشرارة الأولى" التي أدت إلى تساقط الرؤوس</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الكبرى المتورطة في قضايا الارتشاء والفساد المالي والإداري، مع مصادقة البرلمان،في صيف سنة 2000، على قرار يقضي بتشكيل لجنة خاصة لتقصي الحقائق، في هذه المؤسسة</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التي شارفت على الإفلاس، ووصلت الاختلاسات إلى نهب ما يناهز 1300 مليار سنتيم، حيث</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يتابع المتهمون (رؤساء ومدراء وموظفون سابقون) بتهم "اختلاس وتبديد أموال عمومية،والرشوة، واستغلال النفوذ، والغدر،</w:t>
      </w:r>
      <w:r w:rsidR="007D636A" w:rsidRPr="00EC3623">
        <w:rPr>
          <w:rFonts w:ascii="Simplified Arabic" w:eastAsia="Times New Roman" w:hAnsi="Simplified Arabic" w:cs="Simplified Arabic"/>
          <w:color w:val="000000"/>
          <w:sz w:val="32"/>
          <w:szCs w:val="32"/>
          <w:rtl/>
        </w:rPr>
        <w:t xml:space="preserve"> والتزوير واستعماله وخيانة الأمانة. </w:t>
      </w:r>
      <w:r w:rsidRPr="00EC3623">
        <w:rPr>
          <w:rFonts w:ascii="Simplified Arabic" w:eastAsia="Times New Roman" w:hAnsi="Simplified Arabic" w:cs="Simplified Arabic"/>
          <w:color w:val="000000"/>
          <w:sz w:val="32"/>
          <w:szCs w:val="32"/>
          <w:rtl/>
        </w:rPr>
        <w:t>ولم</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تنجز لحد الآن الخبرة القضائية </w:t>
      </w:r>
      <w:r w:rsidR="007D636A" w:rsidRPr="00EC3623">
        <w:rPr>
          <w:rFonts w:ascii="Simplified Arabic" w:eastAsia="Times New Roman" w:hAnsi="Simplified Arabic" w:cs="Simplified Arabic"/>
          <w:color w:val="000000"/>
          <w:sz w:val="32"/>
          <w:szCs w:val="32"/>
          <w:rtl/>
        </w:rPr>
        <w:t>المأمور بها لتحديد قيمة الأموال</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الحقيقية، التي جرى</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تبديدها من مؤسسة القرض العقاري والسياحي</w:t>
      </w:r>
      <w:r w:rsidR="005C43D6" w:rsidRPr="00EC3623">
        <w:rPr>
          <w:rFonts w:ascii="Simplified Arabic" w:eastAsia="Times New Roman" w:hAnsi="Simplified Arabic" w:cs="Simplified Arabic"/>
          <w:color w:val="000000"/>
          <w:sz w:val="32"/>
          <w:szCs w:val="32"/>
        </w:rPr>
        <w:t xml:space="preserve"> .</w:t>
      </w:r>
      <w:r w:rsidR="007D636A" w:rsidRPr="00EC3623">
        <w:rPr>
          <w:rFonts w:ascii="Simplified Arabic" w:eastAsia="Times New Roman" w:hAnsi="Simplified Arabic" w:cs="Simplified Arabic"/>
          <w:color w:val="000000"/>
          <w:sz w:val="32"/>
          <w:szCs w:val="32"/>
          <w:rtl/>
        </w:rPr>
        <w:t xml:space="preserve"> </w:t>
      </w:r>
      <w:r w:rsidR="005C43D6" w:rsidRPr="00EC3623">
        <w:rPr>
          <w:rFonts w:ascii="Simplified Arabic" w:eastAsia="Times New Roman" w:hAnsi="Simplified Arabic" w:cs="Simplified Arabic"/>
          <w:color w:val="000000"/>
          <w:sz w:val="32"/>
          <w:szCs w:val="32"/>
          <w:rtl/>
        </w:rPr>
        <w:t>و</w:t>
      </w:r>
      <w:r w:rsidR="007D636A" w:rsidRPr="00EC3623">
        <w:rPr>
          <w:rFonts w:ascii="Simplified Arabic" w:eastAsia="Times New Roman" w:hAnsi="Simplified Arabic" w:cs="Simplified Arabic"/>
          <w:color w:val="000000"/>
          <w:sz w:val="32"/>
          <w:szCs w:val="32"/>
          <w:rtl/>
        </w:rPr>
        <w:t>إن</w:t>
      </w:r>
      <w:r w:rsidR="0059466F" w:rsidRPr="00EC3623">
        <w:rPr>
          <w:rFonts w:ascii="Simplified Arabic" w:eastAsia="Times New Roman" w:hAnsi="Simplified Arabic" w:cs="Simplified Arabic"/>
          <w:color w:val="000000"/>
          <w:sz w:val="32"/>
          <w:szCs w:val="32"/>
          <w:rtl/>
        </w:rPr>
        <w:t xml:space="preserve"> </w:t>
      </w:r>
      <w:r w:rsidR="007D636A" w:rsidRPr="00EC3623">
        <w:rPr>
          <w:rFonts w:ascii="Simplified Arabic" w:eastAsia="Times New Roman" w:hAnsi="Simplified Arabic" w:cs="Simplified Arabic"/>
          <w:color w:val="000000"/>
          <w:sz w:val="32"/>
          <w:szCs w:val="32"/>
          <w:rtl/>
        </w:rPr>
        <w:t>من</w:t>
      </w:r>
      <w:r w:rsidR="0059466F" w:rsidRPr="00EC3623">
        <w:rPr>
          <w:rFonts w:ascii="Simplified Arabic" w:eastAsia="Times New Roman" w:hAnsi="Simplified Arabic" w:cs="Simplified Arabic"/>
          <w:color w:val="000000"/>
          <w:sz w:val="32"/>
          <w:szCs w:val="32"/>
          <w:rtl/>
        </w:rPr>
        <w:t xml:space="preserve"> </w:t>
      </w:r>
      <w:r w:rsidR="007D636A" w:rsidRPr="00EC3623">
        <w:rPr>
          <w:rFonts w:ascii="Simplified Arabic" w:eastAsia="Times New Roman" w:hAnsi="Simplified Arabic" w:cs="Simplified Arabic"/>
          <w:color w:val="000000"/>
          <w:sz w:val="32"/>
          <w:szCs w:val="32"/>
          <w:rtl/>
        </w:rPr>
        <w:t>أهم</w:t>
      </w:r>
      <w:r w:rsidRPr="00EC3623">
        <w:rPr>
          <w:rFonts w:ascii="Simplified Arabic" w:eastAsia="Times New Roman" w:hAnsi="Simplified Arabic" w:cs="Simplified Arabic"/>
          <w:color w:val="000000"/>
          <w:sz w:val="32"/>
          <w:szCs w:val="32"/>
          <w:rtl/>
        </w:rPr>
        <w:t xml:space="preserve"> المؤسسات التي تعتبر من</w:t>
      </w:r>
      <w:r w:rsidR="005C43D6"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الطابوهات التي لازلنا لم نطلع على كيفية صرف المال العام فيها هي المؤسسة العسكرية</w:t>
      </w:r>
      <w:r w:rsidR="0059466F" w:rsidRPr="00EC3623">
        <w:rPr>
          <w:rFonts w:ascii="Simplified Arabic" w:eastAsia="Times New Roman" w:hAnsi="Simplified Arabic" w:cs="Simplified Arabic"/>
          <w:color w:val="000000"/>
          <w:sz w:val="32"/>
          <w:szCs w:val="32"/>
          <w:rtl/>
        </w:rPr>
        <w:t xml:space="preserve"> </w:t>
      </w:r>
      <w:r w:rsidR="007D636A" w:rsidRPr="00EC3623">
        <w:rPr>
          <w:rFonts w:ascii="Simplified Arabic" w:eastAsia="Times New Roman" w:hAnsi="Simplified Arabic" w:cs="Simplified Arabic"/>
          <w:color w:val="000000"/>
          <w:sz w:val="32"/>
          <w:szCs w:val="32"/>
          <w:rtl/>
        </w:rPr>
        <w:t>والمكتب الشريف للفوسفاط.</w:t>
      </w:r>
      <w:r w:rsidR="0059466F" w:rsidRPr="00EC3623">
        <w:rPr>
          <w:rFonts w:ascii="Simplified Arabic" w:eastAsia="Times New Roman" w:hAnsi="Simplified Arabic" w:cs="Simplified Arabic"/>
          <w:color w:val="000000"/>
          <w:sz w:val="32"/>
          <w:szCs w:val="32"/>
          <w:rtl/>
        </w:rPr>
        <w:t xml:space="preserve"> </w:t>
      </w:r>
      <w:r w:rsidR="007D636A" w:rsidRPr="00EC3623">
        <w:rPr>
          <w:rFonts w:ascii="Simplified Arabic" w:eastAsia="Times New Roman" w:hAnsi="Simplified Arabic" w:cs="Simplified Arabic"/>
          <w:color w:val="000000"/>
          <w:sz w:val="32"/>
          <w:szCs w:val="32"/>
          <w:rtl/>
        </w:rPr>
        <w:t>ف</w:t>
      </w:r>
      <w:r w:rsidRPr="00EC3623">
        <w:rPr>
          <w:rFonts w:ascii="Simplified Arabic" w:eastAsia="Times New Roman" w:hAnsi="Simplified Arabic" w:cs="Simplified Arabic"/>
          <w:color w:val="000000"/>
          <w:sz w:val="32"/>
          <w:szCs w:val="32"/>
          <w:rtl/>
        </w:rPr>
        <w:t>الف</w:t>
      </w:r>
      <w:r w:rsidR="007D636A" w:rsidRPr="00EC3623">
        <w:rPr>
          <w:rFonts w:ascii="Simplified Arabic" w:eastAsia="Times New Roman" w:hAnsi="Simplified Arabic" w:cs="Simplified Arabic"/>
          <w:color w:val="000000"/>
          <w:sz w:val="32"/>
          <w:szCs w:val="32"/>
          <w:rtl/>
        </w:rPr>
        <w:t>و</w:t>
      </w:r>
      <w:r w:rsidRPr="00EC3623">
        <w:rPr>
          <w:rFonts w:ascii="Simplified Arabic" w:eastAsia="Times New Roman" w:hAnsi="Simplified Arabic" w:cs="Simplified Arabic"/>
          <w:color w:val="000000"/>
          <w:sz w:val="32"/>
          <w:szCs w:val="32"/>
          <w:rtl/>
        </w:rPr>
        <w:t xml:space="preserve">سفاط ثروة وطنية ومن حق المغاربة </w:t>
      </w:r>
      <w:r w:rsidR="0059466F" w:rsidRPr="00EC3623">
        <w:rPr>
          <w:rFonts w:ascii="Simplified Arabic" w:eastAsia="Times New Roman" w:hAnsi="Simplified Arabic" w:cs="Simplified Arabic"/>
          <w:color w:val="000000"/>
          <w:sz w:val="32"/>
          <w:szCs w:val="32"/>
          <w:rtl/>
        </w:rPr>
        <w:t>آن</w:t>
      </w:r>
      <w:r w:rsidRPr="00EC3623">
        <w:rPr>
          <w:rFonts w:ascii="Simplified Arabic" w:eastAsia="Times New Roman" w:hAnsi="Simplified Arabic" w:cs="Simplified Arabic"/>
          <w:color w:val="000000"/>
          <w:sz w:val="32"/>
          <w:szCs w:val="32"/>
          <w:rtl/>
        </w:rPr>
        <w:t xml:space="preserve"> يعرفوا </w:t>
      </w:r>
      <w:r w:rsidR="0059466F" w:rsidRPr="00EC3623">
        <w:rPr>
          <w:rFonts w:ascii="Simplified Arabic" w:eastAsia="Times New Roman" w:hAnsi="Simplified Arabic" w:cs="Simplified Arabic"/>
          <w:color w:val="000000"/>
          <w:sz w:val="32"/>
          <w:szCs w:val="32"/>
          <w:rtl/>
        </w:rPr>
        <w:t xml:space="preserve">أين </w:t>
      </w:r>
      <w:r w:rsidRPr="00EC3623">
        <w:rPr>
          <w:rFonts w:ascii="Simplified Arabic" w:eastAsia="Times New Roman" w:hAnsi="Simplified Arabic" w:cs="Simplified Arabic"/>
          <w:color w:val="000000"/>
          <w:sz w:val="32"/>
          <w:szCs w:val="32"/>
          <w:rtl/>
        </w:rPr>
        <w:t xml:space="preserve">تصرف عائداته وبهذه المناسبة نطالب </w:t>
      </w:r>
      <w:r w:rsidR="0059466F" w:rsidRPr="00EC3623">
        <w:rPr>
          <w:rFonts w:ascii="Simplified Arabic" w:eastAsia="Times New Roman" w:hAnsi="Simplified Arabic" w:cs="Simplified Arabic"/>
          <w:color w:val="000000"/>
          <w:sz w:val="32"/>
          <w:szCs w:val="32"/>
          <w:rtl/>
        </w:rPr>
        <w:t>بإلغاء</w:t>
      </w:r>
      <w:r w:rsidRPr="00EC3623">
        <w:rPr>
          <w:rFonts w:ascii="Simplified Arabic" w:eastAsia="Times New Roman" w:hAnsi="Simplified Arabic" w:cs="Simplified Arabic"/>
          <w:color w:val="000000"/>
          <w:sz w:val="32"/>
          <w:szCs w:val="32"/>
          <w:rtl/>
        </w:rPr>
        <w:t xml:space="preserve"> العقود البخسة الثمن</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والطويلة </w:t>
      </w:r>
      <w:r w:rsidR="0059466F" w:rsidRPr="00EC3623">
        <w:rPr>
          <w:rFonts w:ascii="Simplified Arabic" w:eastAsia="Times New Roman" w:hAnsi="Simplified Arabic" w:cs="Simplified Arabic"/>
          <w:color w:val="000000"/>
          <w:sz w:val="32"/>
          <w:szCs w:val="32"/>
          <w:rtl/>
        </w:rPr>
        <w:t>الأمد</w:t>
      </w:r>
      <w:r w:rsidRPr="00EC3623">
        <w:rPr>
          <w:rFonts w:ascii="Simplified Arabic" w:eastAsia="Times New Roman" w:hAnsi="Simplified Arabic" w:cs="Simplified Arabic"/>
          <w:color w:val="000000"/>
          <w:sz w:val="32"/>
          <w:szCs w:val="32"/>
        </w:rPr>
        <w:t xml:space="preserve"> .</w:t>
      </w:r>
      <w:r w:rsidRPr="00EC3623">
        <w:rPr>
          <w:rFonts w:ascii="Simplified Arabic" w:eastAsia="Times New Roman" w:hAnsi="Simplified Arabic" w:cs="Simplified Arabic"/>
          <w:color w:val="000000"/>
          <w:sz w:val="32"/>
          <w:szCs w:val="32"/>
        </w:rPr>
        <w:br/>
      </w:r>
      <w:r w:rsidR="005C43D6"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كما </w:t>
      </w:r>
      <w:r w:rsidR="005C43D6" w:rsidRPr="00EC3623">
        <w:rPr>
          <w:rFonts w:ascii="Simplified Arabic" w:eastAsia="Times New Roman" w:hAnsi="Simplified Arabic" w:cs="Simplified Arabic"/>
          <w:color w:val="000000"/>
          <w:sz w:val="32"/>
          <w:szCs w:val="32"/>
          <w:rtl/>
        </w:rPr>
        <w:t>أن</w:t>
      </w:r>
      <w:r w:rsidRPr="00EC3623">
        <w:rPr>
          <w:rFonts w:ascii="Simplified Arabic" w:eastAsia="Times New Roman" w:hAnsi="Simplified Arabic" w:cs="Simplified Arabic"/>
          <w:color w:val="000000"/>
          <w:sz w:val="32"/>
          <w:szCs w:val="32"/>
          <w:rtl/>
        </w:rPr>
        <w:t xml:space="preserve"> الصناديق السوداء والحسابات الخصوصية خاصة حساب ضحايا الزيوت المسمومة</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لا</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تخضع للمراقبة بل يجهل مصير </w:t>
      </w:r>
      <w:r w:rsidR="007D636A" w:rsidRPr="00EC3623">
        <w:rPr>
          <w:rFonts w:ascii="Simplified Arabic" w:eastAsia="Times New Roman" w:hAnsi="Simplified Arabic" w:cs="Simplified Arabic"/>
          <w:color w:val="000000"/>
          <w:sz w:val="32"/>
          <w:szCs w:val="32"/>
          <w:rtl/>
        </w:rPr>
        <w:t>الأموال</w:t>
      </w:r>
      <w:r w:rsidRPr="00EC3623">
        <w:rPr>
          <w:rFonts w:ascii="Simplified Arabic" w:eastAsia="Times New Roman" w:hAnsi="Simplified Arabic" w:cs="Simplified Arabic"/>
          <w:color w:val="000000"/>
          <w:sz w:val="32"/>
          <w:szCs w:val="32"/>
          <w:rtl/>
        </w:rPr>
        <w:t xml:space="preserve"> التي جمعت منذ </w:t>
      </w:r>
      <w:r w:rsidR="007D636A" w:rsidRPr="00EC3623">
        <w:rPr>
          <w:rFonts w:ascii="Simplified Arabic" w:eastAsia="Times New Roman" w:hAnsi="Simplified Arabic" w:cs="Simplified Arabic"/>
          <w:color w:val="000000"/>
          <w:sz w:val="32"/>
          <w:szCs w:val="32"/>
          <w:rtl/>
        </w:rPr>
        <w:t>إنشائها.</w:t>
      </w:r>
      <w:r w:rsidRPr="00EC3623">
        <w:rPr>
          <w:rFonts w:ascii="Simplified Arabic" w:eastAsia="Times New Roman" w:hAnsi="Simplified Arabic" w:cs="Simplified Arabic"/>
          <w:color w:val="000000"/>
          <w:sz w:val="32"/>
          <w:szCs w:val="32"/>
          <w:rtl/>
        </w:rPr>
        <w:t xml:space="preserve"> كما أن عائدات الجمارك</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التي توزع طبقا لمرسوم 1963 على المخبرين الذين يطلبون عدم الكشف عن هوياتهم حيث</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 xml:space="preserve">تصل المكافأة </w:t>
      </w:r>
      <w:r w:rsidR="0059466F" w:rsidRPr="00EC3623">
        <w:rPr>
          <w:rFonts w:ascii="Simplified Arabic" w:eastAsia="Times New Roman" w:hAnsi="Simplified Arabic" w:cs="Simplified Arabic"/>
          <w:color w:val="000000"/>
          <w:sz w:val="32"/>
          <w:szCs w:val="32"/>
          <w:rtl/>
        </w:rPr>
        <w:t>إلى</w:t>
      </w:r>
      <w:r w:rsidRPr="00EC3623">
        <w:rPr>
          <w:rFonts w:ascii="Simplified Arabic" w:eastAsia="Times New Roman" w:hAnsi="Simplified Arabic" w:cs="Simplified Arabic"/>
          <w:color w:val="000000"/>
          <w:sz w:val="32"/>
          <w:szCs w:val="32"/>
          <w:rtl/>
        </w:rPr>
        <w:t xml:space="preserve"> ربع الغرامة الجمركية في غياب </w:t>
      </w:r>
      <w:r w:rsidR="007D636A" w:rsidRPr="00EC3623">
        <w:rPr>
          <w:rFonts w:ascii="Simplified Arabic" w:eastAsia="Times New Roman" w:hAnsi="Simplified Arabic" w:cs="Simplified Arabic"/>
          <w:color w:val="000000"/>
          <w:sz w:val="32"/>
          <w:szCs w:val="32"/>
          <w:rtl/>
        </w:rPr>
        <w:t>تام للشفافية.و</w:t>
      </w:r>
      <w:r w:rsidRPr="00EC3623">
        <w:rPr>
          <w:rFonts w:ascii="Simplified Arabic" w:eastAsia="Times New Roman" w:hAnsi="Simplified Arabic" w:cs="Simplified Arabic"/>
          <w:color w:val="000000"/>
          <w:sz w:val="32"/>
          <w:szCs w:val="32"/>
          <w:rtl/>
        </w:rPr>
        <w:t>الحساب</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المشترك</w:t>
      </w:r>
      <w:r w:rsidR="0059466F"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التابع</w:t>
      </w:r>
      <w:r w:rsidR="0059466F" w:rsidRPr="00EC3623">
        <w:rPr>
          <w:rFonts w:ascii="Simplified Arabic" w:eastAsia="Times New Roman" w:hAnsi="Simplified Arabic" w:cs="Simplified Arabic"/>
          <w:color w:val="000000"/>
          <w:sz w:val="32"/>
          <w:szCs w:val="32"/>
          <w:rtl/>
        </w:rPr>
        <w:t xml:space="preserve"> </w:t>
      </w:r>
      <w:r w:rsidR="007D636A" w:rsidRPr="00EC3623">
        <w:rPr>
          <w:rFonts w:ascii="Simplified Arabic" w:eastAsia="Times New Roman" w:hAnsi="Simplified Arabic" w:cs="Simplified Arabic"/>
          <w:color w:val="000000"/>
          <w:sz w:val="32"/>
          <w:szCs w:val="32"/>
          <w:rtl/>
        </w:rPr>
        <w:t>لإدارة</w:t>
      </w:r>
      <w:r w:rsidRPr="00EC3623">
        <w:rPr>
          <w:rFonts w:ascii="Simplified Arabic" w:eastAsia="Times New Roman" w:hAnsi="Simplified Arabic" w:cs="Simplified Arabic"/>
          <w:color w:val="000000"/>
          <w:sz w:val="32"/>
          <w:szCs w:val="32"/>
          <w:rtl/>
        </w:rPr>
        <w:t xml:space="preserve"> ا</w:t>
      </w:r>
      <w:r w:rsidR="007D636A" w:rsidRPr="00EC3623">
        <w:rPr>
          <w:rFonts w:ascii="Simplified Arabic" w:eastAsia="Times New Roman" w:hAnsi="Simplified Arabic" w:cs="Simplified Arabic"/>
          <w:color w:val="000000"/>
          <w:sz w:val="32"/>
          <w:szCs w:val="32"/>
          <w:rtl/>
        </w:rPr>
        <w:t>لجمارك شرع في نهبه منذ سنة 1966</w:t>
      </w:r>
      <w:r w:rsidRPr="00EC3623">
        <w:rPr>
          <w:rFonts w:ascii="Simplified Arabic" w:eastAsia="Times New Roman" w:hAnsi="Simplified Arabic" w:cs="Simplified Arabic"/>
          <w:color w:val="000000"/>
          <w:sz w:val="32"/>
          <w:szCs w:val="32"/>
          <w:rtl/>
        </w:rPr>
        <w:t>، ولازال الحال مستمرا إلى حد الآن، يعتبر بحق "الطريق السيار" لنهب المال العا</w:t>
      </w:r>
      <w:r w:rsidR="007D636A" w:rsidRPr="00EC3623">
        <w:rPr>
          <w:rFonts w:ascii="Simplified Arabic" w:eastAsia="Times New Roman" w:hAnsi="Simplified Arabic" w:cs="Simplified Arabic"/>
          <w:color w:val="000000"/>
          <w:sz w:val="32"/>
          <w:szCs w:val="32"/>
          <w:rtl/>
        </w:rPr>
        <w:t>م.</w:t>
      </w:r>
    </w:p>
    <w:p w14:paraId="5ECDC0DE" w14:textId="77777777" w:rsidR="00B92B88" w:rsidRPr="00EC3623" w:rsidRDefault="00B92B88" w:rsidP="00357A06">
      <w:pPr>
        <w:bidi/>
        <w:spacing w:line="240" w:lineRule="auto"/>
        <w:ind w:firstLine="397"/>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lastRenderedPageBreak/>
        <w:t xml:space="preserve">     وبالإضافة إلى الملفات المذكورة أوردت الهيأة شكاية </w:t>
      </w:r>
      <w:r w:rsidR="00371D52" w:rsidRPr="00EC3623">
        <w:rPr>
          <w:rFonts w:ascii="Simplified Arabic" w:eastAsia="Times New Roman" w:hAnsi="Simplified Arabic" w:cs="Simplified Arabic"/>
          <w:color w:val="000000"/>
          <w:sz w:val="32"/>
          <w:szCs w:val="32"/>
          <w:rtl/>
        </w:rPr>
        <w:t>أحد المحامين</w:t>
      </w:r>
      <w:r w:rsidR="00122B45"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sz w:val="32"/>
          <w:szCs w:val="32"/>
          <w:rtl/>
        </w:rPr>
        <w:t>بهيئة</w:t>
      </w:r>
      <w:r w:rsidR="00122B45" w:rsidRPr="00EC3623">
        <w:rPr>
          <w:rFonts w:ascii="Simplified Arabic" w:eastAsia="Times New Roman" w:hAnsi="Simplified Arabic" w:cs="Simplified Arabic"/>
          <w:sz w:val="32"/>
          <w:szCs w:val="32"/>
          <w:rtl/>
        </w:rPr>
        <w:t xml:space="preserve"> </w:t>
      </w:r>
      <w:hyperlink r:id="rId19" w:history="1">
        <w:r w:rsidRPr="00EC3623">
          <w:rPr>
            <w:rFonts w:ascii="Simplified Arabic" w:eastAsia="Times New Roman" w:hAnsi="Simplified Arabic" w:cs="Simplified Arabic"/>
            <w:sz w:val="32"/>
            <w:szCs w:val="32"/>
            <w:rtl/>
          </w:rPr>
          <w:t>الرباط</w:t>
        </w:r>
      </w:hyperlink>
      <w:r w:rsidR="00122B45" w:rsidRPr="00EC3623">
        <w:rPr>
          <w:rFonts w:ascii="Simplified Arabic" w:hAnsi="Simplified Arabic" w:cs="Simplified Arabic"/>
          <w:sz w:val="32"/>
          <w:szCs w:val="32"/>
          <w:rtl/>
        </w:rPr>
        <w:t xml:space="preserve"> </w:t>
      </w:r>
      <w:r w:rsidRPr="00EC3623">
        <w:rPr>
          <w:rFonts w:ascii="Simplified Arabic" w:eastAsia="Times New Roman" w:hAnsi="Simplified Arabic" w:cs="Simplified Arabic"/>
          <w:color w:val="000000"/>
          <w:sz w:val="32"/>
          <w:szCs w:val="32"/>
          <w:rtl/>
        </w:rPr>
        <w:t>مفادها</w:t>
      </w:r>
      <w:r w:rsidR="00122B45"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أنه تعرض لحيف قضائي وهضم لحقوقه من طرف شركة توسع إفسادها بمنح مبالغ مالية وهدايا</w:t>
      </w:r>
      <w:r w:rsidR="00122B45"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عينية بدون مبرر مشروع لأشخاص</w:t>
      </w:r>
      <w:r w:rsidR="00B41CCA" w:rsidRPr="00EC3623">
        <w:rPr>
          <w:rFonts w:ascii="Simplified Arabic" w:eastAsia="Times New Roman" w:hAnsi="Simplified Arabic" w:cs="Simplified Arabic"/>
          <w:color w:val="000000"/>
          <w:sz w:val="32"/>
          <w:szCs w:val="32"/>
          <w:rtl/>
        </w:rPr>
        <w:t>،</w:t>
      </w:r>
      <w:r w:rsidRPr="00EC3623">
        <w:rPr>
          <w:rFonts w:ascii="Simplified Arabic" w:eastAsia="Times New Roman" w:hAnsi="Simplified Arabic" w:cs="Simplified Arabic"/>
          <w:color w:val="000000"/>
          <w:sz w:val="32"/>
          <w:szCs w:val="32"/>
          <w:rtl/>
        </w:rPr>
        <w:t xml:space="preserve"> نتوفر </w:t>
      </w:r>
      <w:r w:rsidR="00B41CCA" w:rsidRPr="00EC3623">
        <w:rPr>
          <w:rFonts w:ascii="Simplified Arabic" w:eastAsia="Times New Roman" w:hAnsi="Simplified Arabic" w:cs="Simplified Arabic"/>
          <w:color w:val="000000"/>
          <w:sz w:val="32"/>
          <w:szCs w:val="32"/>
          <w:rtl/>
        </w:rPr>
        <w:t xml:space="preserve">ـ تقول الهيأة ـ </w:t>
      </w:r>
      <w:r w:rsidRPr="00EC3623">
        <w:rPr>
          <w:rFonts w:ascii="Simplified Arabic" w:eastAsia="Times New Roman" w:hAnsi="Simplified Arabic" w:cs="Simplified Arabic"/>
          <w:color w:val="000000"/>
          <w:sz w:val="32"/>
          <w:szCs w:val="32"/>
          <w:rtl/>
        </w:rPr>
        <w:t>على أسمائهم و</w:t>
      </w:r>
      <w:r w:rsidR="00122B45"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لمسؤولين بمؤسسات رسمية كالدرك</w:t>
      </w:r>
      <w:r w:rsidR="00122B45"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والشرطة وقيادات وجماعات محلية وإدارات عمومية. وحيث أن الأستاذ المذكور تقدم</w:t>
      </w:r>
      <w:r w:rsidR="00122B45"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بشكاية لدى وزارة العدل بتاريخ 19-11-2001</w:t>
      </w:r>
      <w:r w:rsidR="009D4838" w:rsidRPr="00EC3623">
        <w:rPr>
          <w:rFonts w:ascii="Simplified Arabic" w:eastAsia="Times New Roman" w:hAnsi="Simplified Arabic" w:cs="Simplified Arabic"/>
          <w:color w:val="000000"/>
          <w:sz w:val="32"/>
          <w:szCs w:val="32"/>
          <w:rtl/>
        </w:rPr>
        <w:t xml:space="preserve"> تحت عدد7544. وبعد الاستماع اليه</w:t>
      </w:r>
      <w:r w:rsidRPr="00EC3623">
        <w:rPr>
          <w:rFonts w:ascii="Simplified Arabic" w:eastAsia="Times New Roman" w:hAnsi="Simplified Arabic" w:cs="Simplified Arabic"/>
          <w:color w:val="000000"/>
          <w:sz w:val="32"/>
          <w:szCs w:val="32"/>
          <w:rtl/>
        </w:rPr>
        <w:t>، أدلى</w:t>
      </w:r>
      <w:r w:rsidR="00122B45"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للمفتشية العامة لوزارة العدل بتاريخ 21ماي 2003 بعدة وثائق تفيد توصل موظفين</w:t>
      </w:r>
      <w:r w:rsidR="00122B45"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عموميين برشاوى بالعديد من المدن</w:t>
      </w:r>
      <w:r w:rsidR="00122B45"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sz w:val="32"/>
          <w:szCs w:val="32"/>
          <w:rtl/>
        </w:rPr>
        <w:t>ك</w:t>
      </w:r>
      <w:hyperlink r:id="rId20" w:history="1">
        <w:r w:rsidRPr="00EC3623">
          <w:rPr>
            <w:rFonts w:ascii="Simplified Arabic" w:eastAsia="Times New Roman" w:hAnsi="Simplified Arabic" w:cs="Simplified Arabic"/>
            <w:sz w:val="32"/>
            <w:szCs w:val="32"/>
            <w:rtl/>
          </w:rPr>
          <w:t>سلا</w:t>
        </w:r>
      </w:hyperlink>
      <w:r w:rsidR="00122B45" w:rsidRPr="00EC3623">
        <w:rPr>
          <w:rFonts w:ascii="Simplified Arabic" w:hAnsi="Simplified Arabic" w:cs="Simplified Arabic"/>
          <w:sz w:val="32"/>
          <w:szCs w:val="32"/>
          <w:rtl/>
        </w:rPr>
        <w:t xml:space="preserve"> </w:t>
      </w:r>
      <w:r w:rsidRPr="00EC3623">
        <w:rPr>
          <w:rFonts w:ascii="Simplified Arabic" w:eastAsia="Times New Roman" w:hAnsi="Simplified Arabic" w:cs="Simplified Arabic"/>
          <w:sz w:val="32"/>
          <w:szCs w:val="32"/>
          <w:rtl/>
        </w:rPr>
        <w:t>و</w:t>
      </w:r>
      <w:r w:rsidRPr="00EC3623">
        <w:rPr>
          <w:rFonts w:ascii="Simplified Arabic" w:hAnsi="Simplified Arabic" w:cs="Simplified Arabic"/>
          <w:sz w:val="32"/>
          <w:szCs w:val="32"/>
        </w:rPr>
        <w:fldChar w:fldCharType="begin"/>
      </w:r>
      <w:r w:rsidRPr="00EC3623">
        <w:rPr>
          <w:rFonts w:ascii="Simplified Arabic" w:hAnsi="Simplified Arabic" w:cs="Simplified Arabic"/>
          <w:sz w:val="32"/>
          <w:szCs w:val="32"/>
        </w:rPr>
        <w:instrText>HYPERLINK "http://www.maghress.com/city?name=</w:instrText>
      </w:r>
      <w:r w:rsidRPr="00EC3623">
        <w:rPr>
          <w:rFonts w:ascii="Simplified Arabic" w:hAnsi="Simplified Arabic" w:cs="Simplified Arabic"/>
          <w:sz w:val="32"/>
          <w:szCs w:val="32"/>
          <w:rtl/>
        </w:rPr>
        <w:instrText>الرباط</w:instrText>
      </w:r>
      <w:r w:rsidRPr="00EC3623">
        <w:rPr>
          <w:rFonts w:ascii="Simplified Arabic" w:hAnsi="Simplified Arabic" w:cs="Simplified Arabic"/>
          <w:sz w:val="32"/>
          <w:szCs w:val="32"/>
        </w:rPr>
        <w:instrText>"</w:instrText>
      </w:r>
      <w:r w:rsidRPr="00EC3623">
        <w:rPr>
          <w:rFonts w:ascii="Simplified Arabic" w:hAnsi="Simplified Arabic" w:cs="Simplified Arabic"/>
          <w:sz w:val="32"/>
          <w:szCs w:val="32"/>
        </w:rPr>
      </w:r>
      <w:r w:rsidRPr="00EC3623">
        <w:rPr>
          <w:rFonts w:ascii="Simplified Arabic" w:hAnsi="Simplified Arabic" w:cs="Simplified Arabic"/>
          <w:sz w:val="32"/>
          <w:szCs w:val="32"/>
        </w:rPr>
        <w:fldChar w:fldCharType="separate"/>
      </w:r>
      <w:r w:rsidRPr="00EC3623">
        <w:rPr>
          <w:rFonts w:ascii="Simplified Arabic" w:eastAsia="Times New Roman" w:hAnsi="Simplified Arabic" w:cs="Simplified Arabic"/>
          <w:sz w:val="32"/>
          <w:szCs w:val="32"/>
          <w:rtl/>
        </w:rPr>
        <w:t>الرباط</w:t>
      </w:r>
      <w:r w:rsidRPr="00EC3623">
        <w:rPr>
          <w:rFonts w:ascii="Simplified Arabic" w:eastAsia="Times New Roman" w:hAnsi="Simplified Arabic" w:cs="Simplified Arabic"/>
          <w:sz w:val="32"/>
          <w:szCs w:val="32"/>
        </w:rPr>
        <w:fldChar w:fldCharType="end"/>
      </w:r>
      <w:r w:rsidR="00122B45" w:rsidRPr="00EC3623">
        <w:rPr>
          <w:rFonts w:ascii="Simplified Arabic" w:hAnsi="Simplified Arabic" w:cs="Simplified Arabic"/>
          <w:sz w:val="32"/>
          <w:szCs w:val="32"/>
          <w:rtl/>
        </w:rPr>
        <w:t xml:space="preserve"> </w:t>
      </w:r>
      <w:r w:rsidRPr="00EC3623">
        <w:rPr>
          <w:rFonts w:ascii="Simplified Arabic" w:eastAsia="Times New Roman" w:hAnsi="Simplified Arabic" w:cs="Simplified Arabic"/>
          <w:sz w:val="32"/>
          <w:szCs w:val="32"/>
          <w:rtl/>
        </w:rPr>
        <w:t xml:space="preserve">وبوسكورة وطنجة والصخيرات وسوق الأربعاء وأم عزة والقنيطرة. </w:t>
      </w:r>
      <w:r w:rsidRPr="00EC3623">
        <w:rPr>
          <w:rFonts w:ascii="Simplified Arabic" w:eastAsia="Times New Roman" w:hAnsi="Simplified Arabic" w:cs="Simplified Arabic"/>
          <w:color w:val="000000"/>
          <w:sz w:val="32"/>
          <w:szCs w:val="32"/>
          <w:rtl/>
        </w:rPr>
        <w:t>وبعد عدة م</w:t>
      </w:r>
      <w:r w:rsidRPr="00EC3623">
        <w:rPr>
          <w:rFonts w:ascii="Simplified Arabic" w:eastAsia="Times New Roman" w:hAnsi="Simplified Arabic" w:cs="Simplified Arabic"/>
          <w:sz w:val="32"/>
          <w:szCs w:val="32"/>
          <w:rtl/>
        </w:rPr>
        <w:t>را</w:t>
      </w:r>
      <w:hyperlink r:id="rId21" w:history="1">
        <w:r w:rsidRPr="00EC3623">
          <w:rPr>
            <w:rFonts w:ascii="Simplified Arabic" w:eastAsia="Times New Roman" w:hAnsi="Simplified Arabic" w:cs="Simplified Arabic"/>
            <w:sz w:val="32"/>
            <w:szCs w:val="32"/>
            <w:rtl/>
          </w:rPr>
          <w:t>سلا</w:t>
        </w:r>
      </w:hyperlink>
      <w:r w:rsidRPr="00EC3623">
        <w:rPr>
          <w:rFonts w:ascii="Simplified Arabic" w:eastAsia="Times New Roman" w:hAnsi="Simplified Arabic" w:cs="Simplified Arabic"/>
          <w:sz w:val="32"/>
          <w:szCs w:val="32"/>
          <w:rtl/>
        </w:rPr>
        <w:t>ت</w:t>
      </w:r>
      <w:r w:rsidR="00122B45" w:rsidRPr="00EC3623">
        <w:rPr>
          <w:rFonts w:ascii="Simplified Arabic" w:eastAsia="Times New Roman" w:hAnsi="Simplified Arabic" w:cs="Simplified Arabic"/>
          <w:sz w:val="32"/>
          <w:szCs w:val="32"/>
          <w:rtl/>
        </w:rPr>
        <w:t xml:space="preserve"> </w:t>
      </w:r>
      <w:r w:rsidRPr="00EC3623">
        <w:rPr>
          <w:rFonts w:ascii="Simplified Arabic" w:eastAsia="Times New Roman" w:hAnsi="Simplified Arabic" w:cs="Simplified Arabic"/>
          <w:color w:val="000000"/>
          <w:sz w:val="32"/>
          <w:szCs w:val="32"/>
          <w:rtl/>
        </w:rPr>
        <w:t>كان</w:t>
      </w:r>
      <w:r w:rsidR="00122B45"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الهدف منها فتح تحقيق مع كل من ورد اسمه بال "بونات" وإحالة القضية على القضاء</w:t>
      </w:r>
      <w:r w:rsidR="00F311F3"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ليقول كلمته ضد الفساد الذي استشرى</w:t>
      </w:r>
      <w:r w:rsidR="009D4838" w:rsidRPr="00EC3623">
        <w:rPr>
          <w:rFonts w:ascii="Simplified Arabic" w:eastAsia="Times New Roman" w:hAnsi="Simplified Arabic" w:cs="Simplified Arabic"/>
          <w:color w:val="000000"/>
          <w:sz w:val="32"/>
          <w:szCs w:val="32"/>
          <w:rtl/>
        </w:rPr>
        <w:t xml:space="preserve"> بأمثال هؤلاء الراشين والمرتشين</w:t>
      </w:r>
      <w:r w:rsidRPr="00EC3623">
        <w:rPr>
          <w:rFonts w:ascii="Simplified Arabic" w:eastAsia="Times New Roman" w:hAnsi="Simplified Arabic" w:cs="Simplified Arabic"/>
          <w:color w:val="000000"/>
          <w:sz w:val="32"/>
          <w:szCs w:val="32"/>
          <w:rtl/>
        </w:rPr>
        <w:t xml:space="preserve">، </w:t>
      </w:r>
      <w:r w:rsidR="009D4838" w:rsidRPr="00EC3623">
        <w:rPr>
          <w:rFonts w:ascii="Simplified Arabic" w:eastAsia="Times New Roman" w:hAnsi="Simplified Arabic" w:cs="Simplified Arabic"/>
          <w:color w:val="000000"/>
          <w:sz w:val="32"/>
          <w:szCs w:val="32"/>
          <w:rtl/>
        </w:rPr>
        <w:t>إلا</w:t>
      </w:r>
      <w:r w:rsidRPr="00EC3623">
        <w:rPr>
          <w:rFonts w:ascii="Simplified Arabic" w:eastAsia="Times New Roman" w:hAnsi="Simplified Arabic" w:cs="Simplified Arabic"/>
          <w:color w:val="000000"/>
          <w:sz w:val="32"/>
          <w:szCs w:val="32"/>
          <w:rtl/>
        </w:rPr>
        <w:t xml:space="preserve"> أنه عوض</w:t>
      </w:r>
      <w:r w:rsidR="00F311F3"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البحث مع المفسدين</w:t>
      </w:r>
      <w:r w:rsidR="009D4838" w:rsidRPr="00EC3623">
        <w:rPr>
          <w:rFonts w:ascii="Simplified Arabic" w:eastAsia="Times New Roman" w:hAnsi="Simplified Arabic" w:cs="Simplified Arabic"/>
          <w:color w:val="000000"/>
          <w:sz w:val="32"/>
          <w:szCs w:val="32"/>
          <w:rtl/>
        </w:rPr>
        <w:t>،</w:t>
      </w:r>
      <w:r w:rsidRPr="00EC3623">
        <w:rPr>
          <w:rFonts w:ascii="Simplified Arabic" w:eastAsia="Times New Roman" w:hAnsi="Simplified Arabic" w:cs="Simplified Arabic"/>
          <w:color w:val="000000"/>
          <w:sz w:val="32"/>
          <w:szCs w:val="32"/>
          <w:rtl/>
        </w:rPr>
        <w:t xml:space="preserve"> يواجه</w:t>
      </w:r>
      <w:r w:rsidR="009D4838" w:rsidRPr="00EC3623">
        <w:rPr>
          <w:rFonts w:ascii="Simplified Arabic" w:eastAsia="Times New Roman" w:hAnsi="Simplified Arabic" w:cs="Simplified Arabic"/>
          <w:color w:val="000000"/>
          <w:sz w:val="32"/>
          <w:szCs w:val="32"/>
          <w:rtl/>
        </w:rPr>
        <w:t xml:space="preserve"> المحامي</w:t>
      </w:r>
      <w:r w:rsidRPr="00EC3623">
        <w:rPr>
          <w:rFonts w:ascii="Simplified Arabic" w:eastAsia="Times New Roman" w:hAnsi="Simplified Arabic" w:cs="Simplified Arabic"/>
          <w:color w:val="000000"/>
          <w:sz w:val="32"/>
          <w:szCs w:val="32"/>
          <w:rtl/>
        </w:rPr>
        <w:t xml:space="preserve"> بشكاية جنحية مباشرة وبمطالب مدنية وصلت </w:t>
      </w:r>
      <w:r w:rsidR="00F311F3" w:rsidRPr="00EC3623">
        <w:rPr>
          <w:rFonts w:ascii="Simplified Arabic" w:eastAsia="Times New Roman" w:hAnsi="Simplified Arabic" w:cs="Simplified Arabic"/>
          <w:color w:val="000000"/>
          <w:sz w:val="32"/>
          <w:szCs w:val="32"/>
          <w:rtl/>
        </w:rPr>
        <w:t>إلى</w:t>
      </w:r>
      <w:r w:rsidRPr="00EC3623">
        <w:rPr>
          <w:rFonts w:ascii="Simplified Arabic" w:eastAsia="Times New Roman" w:hAnsi="Simplified Arabic" w:cs="Simplified Arabic"/>
          <w:color w:val="000000"/>
          <w:sz w:val="32"/>
          <w:szCs w:val="32"/>
          <w:rtl/>
        </w:rPr>
        <w:t xml:space="preserve"> 120مليونسنتيم ولا زال الملف الفضيحة معروضا على </w:t>
      </w:r>
      <w:r w:rsidR="00F311F3" w:rsidRPr="00EC3623">
        <w:rPr>
          <w:rFonts w:ascii="Simplified Arabic" w:eastAsia="Times New Roman" w:hAnsi="Simplified Arabic" w:cs="Simplified Arabic"/>
          <w:color w:val="000000"/>
          <w:sz w:val="32"/>
          <w:szCs w:val="32"/>
          <w:rtl/>
        </w:rPr>
        <w:t>أنظار</w:t>
      </w:r>
      <w:r w:rsidRPr="00EC3623">
        <w:rPr>
          <w:rFonts w:ascii="Simplified Arabic" w:eastAsia="Times New Roman" w:hAnsi="Simplified Arabic" w:cs="Simplified Arabic"/>
          <w:color w:val="000000"/>
          <w:sz w:val="32"/>
          <w:szCs w:val="32"/>
          <w:rtl/>
        </w:rPr>
        <w:t xml:space="preserve"> القضاء.</w:t>
      </w:r>
    </w:p>
    <w:p w14:paraId="166CE4DC" w14:textId="77777777" w:rsidR="00414DA4" w:rsidRPr="00EC3623" w:rsidRDefault="001A4FD9" w:rsidP="00357A06">
      <w:pPr>
        <w:bidi/>
        <w:spacing w:line="240" w:lineRule="auto"/>
        <w:ind w:firstLine="397"/>
        <w:jc w:val="both"/>
        <w:rPr>
          <w:rStyle w:val="articlecontent1"/>
          <w:rFonts w:ascii="Simplified Arabic" w:hAnsi="Simplified Arabic" w:cs="Simplified Arabic"/>
          <w:b w:val="0"/>
          <w:bCs w:val="0"/>
          <w:sz w:val="32"/>
          <w:szCs w:val="32"/>
          <w:rtl/>
        </w:rPr>
      </w:pPr>
      <w:r w:rsidRPr="00EC3623">
        <w:rPr>
          <w:rStyle w:val="articlecontent1"/>
          <w:rFonts w:ascii="Simplified Arabic" w:hAnsi="Simplified Arabic" w:cs="Simplified Arabic"/>
          <w:b w:val="0"/>
          <w:bCs w:val="0"/>
          <w:sz w:val="32"/>
          <w:szCs w:val="32"/>
          <w:rtl/>
        </w:rPr>
        <w:t xml:space="preserve">يتضح من خلال </w:t>
      </w:r>
      <w:r w:rsidR="0091169D" w:rsidRPr="00EC3623">
        <w:rPr>
          <w:rStyle w:val="articlecontent1"/>
          <w:rFonts w:ascii="Simplified Arabic" w:hAnsi="Simplified Arabic" w:cs="Simplified Arabic"/>
          <w:b w:val="0"/>
          <w:bCs w:val="0"/>
          <w:sz w:val="32"/>
          <w:szCs w:val="32"/>
          <w:rtl/>
        </w:rPr>
        <w:t xml:space="preserve">ما تقدم  </w:t>
      </w:r>
      <w:r w:rsidRPr="00EC3623">
        <w:rPr>
          <w:rStyle w:val="articlecontent1"/>
          <w:rFonts w:ascii="Simplified Arabic" w:hAnsi="Simplified Arabic" w:cs="Simplified Arabic"/>
          <w:b w:val="0"/>
          <w:bCs w:val="0"/>
          <w:sz w:val="32"/>
          <w:szCs w:val="32"/>
          <w:rtl/>
        </w:rPr>
        <w:t>قصور النصوص</w:t>
      </w:r>
      <w:r w:rsidR="00AB5E33" w:rsidRPr="00EC3623">
        <w:rPr>
          <w:rStyle w:val="articlecontent1"/>
          <w:rFonts w:ascii="Simplified Arabic" w:hAnsi="Simplified Arabic" w:cs="Simplified Arabic"/>
          <w:b w:val="0"/>
          <w:bCs w:val="0"/>
          <w:sz w:val="32"/>
          <w:szCs w:val="32"/>
          <w:rtl/>
        </w:rPr>
        <w:t xml:space="preserve"> </w:t>
      </w:r>
      <w:r w:rsidR="0091169D" w:rsidRPr="00EC3623">
        <w:rPr>
          <w:rStyle w:val="articlecontent1"/>
          <w:rFonts w:ascii="Simplified Arabic" w:hAnsi="Simplified Arabic" w:cs="Simplified Arabic"/>
          <w:b w:val="0"/>
          <w:bCs w:val="0"/>
          <w:sz w:val="32"/>
          <w:szCs w:val="32"/>
          <w:rtl/>
        </w:rPr>
        <w:t>المؤطرة لعمل المحاكم المالية</w:t>
      </w:r>
      <w:r w:rsidR="00C47D15" w:rsidRPr="00EC3623">
        <w:rPr>
          <w:rStyle w:val="articlecontent1"/>
          <w:rFonts w:ascii="Simplified Arabic" w:hAnsi="Simplified Arabic" w:cs="Simplified Arabic"/>
          <w:b w:val="0"/>
          <w:bCs w:val="0"/>
          <w:sz w:val="32"/>
          <w:szCs w:val="32"/>
          <w:rtl/>
        </w:rPr>
        <w:t xml:space="preserve"> </w:t>
      </w:r>
      <w:r w:rsidR="0091169D" w:rsidRPr="00EC3623">
        <w:rPr>
          <w:rStyle w:val="articlecontent1"/>
          <w:rFonts w:ascii="Simplified Arabic" w:hAnsi="Simplified Arabic" w:cs="Simplified Arabic"/>
          <w:b w:val="0"/>
          <w:bCs w:val="0"/>
          <w:sz w:val="32"/>
          <w:szCs w:val="32"/>
          <w:rtl/>
        </w:rPr>
        <w:t>ومحدودية الرقابة</w:t>
      </w:r>
      <w:r w:rsidRPr="00EC3623">
        <w:rPr>
          <w:rStyle w:val="articlecontent1"/>
          <w:rFonts w:ascii="Simplified Arabic" w:hAnsi="Simplified Arabic" w:cs="Simplified Arabic"/>
          <w:b w:val="0"/>
          <w:bCs w:val="0"/>
          <w:sz w:val="32"/>
          <w:szCs w:val="32"/>
          <w:rtl/>
        </w:rPr>
        <w:t xml:space="preserve"> التي يمارسها قضاة هاته المحاكم</w:t>
      </w:r>
      <w:r w:rsidR="0091169D" w:rsidRPr="00EC3623">
        <w:rPr>
          <w:rStyle w:val="articlecontent1"/>
          <w:rFonts w:ascii="Simplified Arabic" w:hAnsi="Simplified Arabic" w:cs="Simplified Arabic"/>
          <w:b w:val="0"/>
          <w:bCs w:val="0"/>
          <w:sz w:val="32"/>
          <w:szCs w:val="32"/>
          <w:rtl/>
        </w:rPr>
        <w:t>، نظرا</w:t>
      </w:r>
      <w:r w:rsidRPr="00EC3623">
        <w:rPr>
          <w:rStyle w:val="articlecontent1"/>
          <w:rFonts w:ascii="Simplified Arabic" w:hAnsi="Simplified Arabic" w:cs="Simplified Arabic"/>
          <w:b w:val="0"/>
          <w:bCs w:val="0"/>
          <w:sz w:val="32"/>
          <w:szCs w:val="32"/>
          <w:rtl/>
        </w:rPr>
        <w:t xml:space="preserve"> لعدم توفرها على قوة</w:t>
      </w:r>
      <w:r w:rsidR="00AB5E33" w:rsidRPr="00EC3623">
        <w:rPr>
          <w:rStyle w:val="articlecontent1"/>
          <w:rFonts w:ascii="Simplified Arabic" w:hAnsi="Simplified Arabic" w:cs="Simplified Arabic"/>
          <w:b w:val="0"/>
          <w:bCs w:val="0"/>
          <w:sz w:val="32"/>
          <w:szCs w:val="32"/>
          <w:rtl/>
        </w:rPr>
        <w:t xml:space="preserve"> </w:t>
      </w:r>
      <w:r w:rsidRPr="00EC3623">
        <w:rPr>
          <w:rStyle w:val="articlecontent1"/>
          <w:rFonts w:ascii="Simplified Arabic" w:hAnsi="Simplified Arabic" w:cs="Simplified Arabic"/>
          <w:b w:val="0"/>
          <w:bCs w:val="0"/>
          <w:sz w:val="32"/>
          <w:szCs w:val="32"/>
          <w:rtl/>
        </w:rPr>
        <w:t xml:space="preserve">الردع، مما تكرس معه نهب المال العام وسوء التدبير </w:t>
      </w:r>
      <w:r w:rsidR="00AB5E33" w:rsidRPr="00EC3623">
        <w:rPr>
          <w:rStyle w:val="articlecontent1"/>
          <w:rFonts w:ascii="Simplified Arabic" w:hAnsi="Simplified Arabic" w:cs="Simplified Arabic"/>
          <w:b w:val="0"/>
          <w:bCs w:val="0"/>
          <w:sz w:val="32"/>
          <w:szCs w:val="32"/>
          <w:rtl/>
        </w:rPr>
        <w:t>وتبذير</w:t>
      </w:r>
      <w:r w:rsidRPr="00EC3623">
        <w:rPr>
          <w:rStyle w:val="articlecontent1"/>
          <w:rFonts w:ascii="Simplified Arabic" w:hAnsi="Simplified Arabic" w:cs="Simplified Arabic"/>
          <w:b w:val="0"/>
          <w:bCs w:val="0"/>
          <w:sz w:val="32"/>
          <w:szCs w:val="32"/>
          <w:rtl/>
        </w:rPr>
        <w:t xml:space="preserve"> الأموال العمومية وهو ما</w:t>
      </w:r>
      <w:r w:rsidR="00AB5E33" w:rsidRPr="00EC3623">
        <w:rPr>
          <w:rStyle w:val="articlecontent1"/>
          <w:rFonts w:ascii="Simplified Arabic" w:hAnsi="Simplified Arabic" w:cs="Simplified Arabic"/>
          <w:b w:val="0"/>
          <w:bCs w:val="0"/>
          <w:sz w:val="32"/>
          <w:szCs w:val="32"/>
          <w:rtl/>
        </w:rPr>
        <w:t xml:space="preserve"> </w:t>
      </w:r>
      <w:r w:rsidRPr="00EC3623">
        <w:rPr>
          <w:rStyle w:val="articlecontent1"/>
          <w:rFonts w:ascii="Simplified Arabic" w:hAnsi="Simplified Arabic" w:cs="Simplified Arabic"/>
          <w:b w:val="0"/>
          <w:bCs w:val="0"/>
          <w:sz w:val="32"/>
          <w:szCs w:val="32"/>
          <w:rtl/>
        </w:rPr>
        <w:t>تنتهي إليه عادة تقارير المجلس الأعلى للحسابات في مختلف القطاعات</w:t>
      </w:r>
      <w:r w:rsidR="0091169D" w:rsidRPr="00EC3623">
        <w:rPr>
          <w:rStyle w:val="articlecontent1"/>
          <w:rFonts w:ascii="Simplified Arabic" w:hAnsi="Simplified Arabic" w:cs="Simplified Arabic"/>
          <w:b w:val="0"/>
          <w:bCs w:val="0"/>
          <w:sz w:val="32"/>
          <w:szCs w:val="32"/>
          <w:rtl/>
        </w:rPr>
        <w:t xml:space="preserve">. </w:t>
      </w:r>
      <w:r w:rsidR="001061A1" w:rsidRPr="00EC3623">
        <w:rPr>
          <w:rStyle w:val="articlecontent1"/>
          <w:rFonts w:ascii="Simplified Arabic" w:hAnsi="Simplified Arabic" w:cs="Simplified Arabic"/>
          <w:b w:val="0"/>
          <w:bCs w:val="0"/>
          <w:sz w:val="32"/>
          <w:szCs w:val="32"/>
          <w:rtl/>
        </w:rPr>
        <w:t>هذا إلى جانب إما عجز أو رفض القضاء تحريك مساطر النيابة العامة لإدانة المتورطين في ملفات الفساد الإداري والمالي. وهنا يطرح سؤال استقلالية القضاء بالمغرب عن السلطة التنفيذية والتشريعية، وعن الجهات المتنفذة والنافذة في الدولة والسلطة، سواء تعلق الأمر بلوبيات المال والأعمال والعقا</w:t>
      </w:r>
      <w:r w:rsidR="009A3DBB" w:rsidRPr="00EC3623">
        <w:rPr>
          <w:rStyle w:val="articlecontent1"/>
          <w:rFonts w:ascii="Simplified Arabic" w:hAnsi="Simplified Arabic" w:cs="Simplified Arabic"/>
          <w:b w:val="0"/>
          <w:bCs w:val="0"/>
          <w:sz w:val="32"/>
          <w:szCs w:val="32"/>
          <w:rtl/>
        </w:rPr>
        <w:t>ر أو تعلق بمحيط المؤسسة الملكية، خصوصا عندما يتداخل ويتقاطع المجالان السياسي والاقتصادي.</w:t>
      </w:r>
    </w:p>
    <w:p w14:paraId="6A948816" w14:textId="77777777" w:rsidR="00820B01" w:rsidRPr="00EC3623" w:rsidRDefault="00820B01" w:rsidP="00357A06">
      <w:pPr>
        <w:bidi/>
        <w:spacing w:line="240" w:lineRule="auto"/>
        <w:jc w:val="both"/>
        <w:rPr>
          <w:rFonts w:ascii="Simplified Arabic" w:eastAsia="Times New Roman" w:hAnsi="Simplified Arabic" w:cs="Simplified Arabic"/>
          <w:color w:val="000000"/>
          <w:sz w:val="32"/>
          <w:szCs w:val="32"/>
          <w:rtl/>
        </w:rPr>
      </w:pPr>
      <w:r w:rsidRPr="00EC3623">
        <w:rPr>
          <w:rStyle w:val="articlecontent1"/>
          <w:rFonts w:ascii="Simplified Arabic" w:hAnsi="Simplified Arabic" w:cs="Simplified Arabic"/>
          <w:b w:val="0"/>
          <w:bCs w:val="0"/>
          <w:sz w:val="32"/>
          <w:szCs w:val="32"/>
          <w:rtl/>
        </w:rPr>
        <w:t xml:space="preserve">         إذن فرغم هذه الترسانة من القوانين وهذا الكم من المؤسسات بشأن عقلنة التصرفات الإدارية والمالية للإدارة تبقى وضعي</w:t>
      </w:r>
      <w:r w:rsidR="00284EBA" w:rsidRPr="00EC3623">
        <w:rPr>
          <w:rStyle w:val="articlecontent1"/>
          <w:rFonts w:ascii="Simplified Arabic" w:hAnsi="Simplified Arabic" w:cs="Simplified Arabic"/>
          <w:b w:val="0"/>
          <w:bCs w:val="0"/>
          <w:sz w:val="32"/>
          <w:szCs w:val="32"/>
          <w:rtl/>
        </w:rPr>
        <w:t>ة الإفلات من العقاب هي السائدة، خصوصا في مجال أخطر سلوك إداري يمس حقوق وحريات المواطنين ويسبب هدر ا</w:t>
      </w:r>
      <w:r w:rsidR="00971980" w:rsidRPr="00EC3623">
        <w:rPr>
          <w:rStyle w:val="articlecontent1"/>
          <w:rFonts w:ascii="Simplified Arabic" w:hAnsi="Simplified Arabic" w:cs="Simplified Arabic"/>
          <w:b w:val="0"/>
          <w:bCs w:val="0"/>
          <w:sz w:val="32"/>
          <w:szCs w:val="32"/>
          <w:rtl/>
        </w:rPr>
        <w:t>لمال العام. إنها الرشوة المزمنة، كما سمتها الجمعية المغربية لمحاربة الرشوة</w:t>
      </w:r>
      <w:r w:rsidR="001966F3" w:rsidRPr="00EC3623">
        <w:rPr>
          <w:rStyle w:val="FootnoteReference"/>
          <w:rFonts w:ascii="Simplified Arabic" w:hAnsi="Simplified Arabic" w:cs="Simplified Arabic"/>
          <w:color w:val="000000"/>
          <w:sz w:val="32"/>
          <w:szCs w:val="32"/>
          <w:rtl/>
        </w:rPr>
        <w:footnoteReference w:id="104"/>
      </w:r>
      <w:r w:rsidR="00971980" w:rsidRPr="00EC3623">
        <w:rPr>
          <w:rStyle w:val="articlecontent1"/>
          <w:rFonts w:ascii="Simplified Arabic" w:hAnsi="Simplified Arabic" w:cs="Simplified Arabic"/>
          <w:b w:val="0"/>
          <w:bCs w:val="0"/>
          <w:sz w:val="32"/>
          <w:szCs w:val="32"/>
          <w:rtl/>
        </w:rPr>
        <w:t>.</w:t>
      </w:r>
    </w:p>
    <w:p w14:paraId="5F35AEB9" w14:textId="77777777" w:rsidR="00186797" w:rsidRPr="00EC3623" w:rsidRDefault="00186797" w:rsidP="00357A06">
      <w:pPr>
        <w:bidi/>
        <w:spacing w:after="0" w:line="240" w:lineRule="auto"/>
        <w:jc w:val="both"/>
        <w:rPr>
          <w:rFonts w:ascii="Simplified Arabic" w:eastAsia="Times New Roman" w:hAnsi="Simplified Arabic" w:cs="Simplified Arabic"/>
          <w:color w:val="000000"/>
          <w:sz w:val="32"/>
          <w:szCs w:val="32"/>
          <w:rtl/>
        </w:rPr>
      </w:pPr>
      <w:r w:rsidRPr="00EC3623">
        <w:rPr>
          <w:rFonts w:ascii="Simplified Arabic" w:hAnsi="Simplified Arabic" w:cs="Simplified Arabic"/>
          <w:color w:val="000000"/>
          <w:sz w:val="32"/>
          <w:szCs w:val="32"/>
          <w:rtl/>
          <w:lang w:bidi="ar-EG"/>
        </w:rPr>
        <w:lastRenderedPageBreak/>
        <w:t xml:space="preserve">   ويتضح كذلك من خلال ما تقدم، وكما ذهبت إلى ذلك الهيئة العليا لحماية المال العام، في خلاصات تقريرها، أن </w:t>
      </w:r>
      <w:r w:rsidR="007D636A" w:rsidRPr="00EC3623">
        <w:rPr>
          <w:rFonts w:ascii="Simplified Arabic" w:eastAsia="Times New Roman" w:hAnsi="Simplified Arabic" w:cs="Simplified Arabic"/>
          <w:color w:val="000000"/>
          <w:sz w:val="32"/>
          <w:szCs w:val="32"/>
          <w:rtl/>
        </w:rPr>
        <w:t>النظام القضائي المستقل يُشكّل الدعامة</w:t>
      </w:r>
      <w:r w:rsidR="00AB5E33" w:rsidRPr="00EC3623">
        <w:rPr>
          <w:rFonts w:ascii="Simplified Arabic" w:eastAsia="Times New Roman" w:hAnsi="Simplified Arabic" w:cs="Simplified Arabic"/>
          <w:color w:val="000000"/>
          <w:sz w:val="32"/>
          <w:szCs w:val="32"/>
          <w:rtl/>
        </w:rPr>
        <w:t xml:space="preserve"> </w:t>
      </w:r>
      <w:r w:rsidR="007D636A" w:rsidRPr="00EC3623">
        <w:rPr>
          <w:rFonts w:ascii="Simplified Arabic" w:eastAsia="Times New Roman" w:hAnsi="Simplified Arabic" w:cs="Simplified Arabic"/>
          <w:color w:val="000000"/>
          <w:sz w:val="32"/>
          <w:szCs w:val="32"/>
          <w:rtl/>
        </w:rPr>
        <w:t>الرئيسية لدعم الحريات المدنية، وحقوق الإنسان، وعمليات التطوير الشاملة،والإصلاحات في أنظمة التجارة والاستثمار، والتعاون الاقتصادي الإقليمي والدولي،وبناء المؤسسات الديمقراطية</w:t>
      </w:r>
      <w:r w:rsidRPr="00EC3623">
        <w:rPr>
          <w:rStyle w:val="FootnoteReference"/>
          <w:rFonts w:ascii="Simplified Arabic" w:eastAsia="Times New Roman" w:hAnsi="Simplified Arabic" w:cs="Simplified Arabic"/>
          <w:color w:val="000000"/>
          <w:sz w:val="32"/>
          <w:szCs w:val="32"/>
          <w:rtl/>
        </w:rPr>
        <w:footnoteReference w:id="105"/>
      </w:r>
      <w:r w:rsidR="007D636A" w:rsidRPr="00EC3623">
        <w:rPr>
          <w:rFonts w:ascii="Simplified Arabic" w:eastAsia="Times New Roman" w:hAnsi="Simplified Arabic" w:cs="Simplified Arabic"/>
          <w:color w:val="000000"/>
          <w:sz w:val="32"/>
          <w:szCs w:val="32"/>
          <w:rtl/>
        </w:rPr>
        <w:t xml:space="preserve">. </w:t>
      </w:r>
      <w:r w:rsidRPr="00EC3623">
        <w:rPr>
          <w:rFonts w:ascii="Simplified Arabic" w:eastAsia="Times New Roman" w:hAnsi="Simplified Arabic" w:cs="Simplified Arabic"/>
          <w:color w:val="000000"/>
          <w:sz w:val="32"/>
          <w:szCs w:val="32"/>
          <w:rtl/>
        </w:rPr>
        <w:t>وهذا يقتضي قواعد وأعراف وثقافة سياسية دستورية تضع دولة القانون والمواطنة في مق</w:t>
      </w:r>
      <w:r w:rsidR="00AB5E33" w:rsidRPr="00EC3623">
        <w:rPr>
          <w:rFonts w:ascii="Simplified Arabic" w:eastAsia="Times New Roman" w:hAnsi="Simplified Arabic" w:cs="Simplified Arabic"/>
          <w:color w:val="000000"/>
          <w:sz w:val="32"/>
          <w:szCs w:val="32"/>
          <w:rtl/>
        </w:rPr>
        <w:t>دمة مقومات النظام السياسي الديم</w:t>
      </w:r>
      <w:r w:rsidRPr="00EC3623">
        <w:rPr>
          <w:rFonts w:ascii="Simplified Arabic" w:eastAsia="Times New Roman" w:hAnsi="Simplified Arabic" w:cs="Simplified Arabic"/>
          <w:color w:val="000000"/>
          <w:sz w:val="32"/>
          <w:szCs w:val="32"/>
          <w:rtl/>
        </w:rPr>
        <w:t>قراطي، وهو المدخل الأساسي للانتقال إلى زمن سلطة المؤسسات المنفصلة والمتميزة والمتمايزة عن الأشخاص، وهذا بدوره سيكون مدخلا لفصل السلط وتقييدها، بشكل يخضعها جميعها للمسؤولية والمحاسبة والمساءلة، أمام المواطنين.</w:t>
      </w:r>
    </w:p>
    <w:p w14:paraId="297CDD47" w14:textId="77777777" w:rsidR="0017659C" w:rsidRPr="00EC3623" w:rsidRDefault="0017659C" w:rsidP="00357A06">
      <w:pPr>
        <w:bidi/>
        <w:spacing w:after="0" w:line="240" w:lineRule="auto"/>
        <w:jc w:val="both"/>
        <w:rPr>
          <w:rFonts w:ascii="Simplified Arabic" w:eastAsia="Times New Roman" w:hAnsi="Simplified Arabic" w:cs="Simplified Arabic"/>
          <w:color w:val="000000"/>
          <w:sz w:val="32"/>
          <w:szCs w:val="32"/>
          <w:rtl/>
        </w:rPr>
      </w:pPr>
      <w:r w:rsidRPr="00EC3623">
        <w:rPr>
          <w:rFonts w:ascii="Simplified Arabic" w:eastAsia="Times New Roman" w:hAnsi="Simplified Arabic" w:cs="Simplified Arabic"/>
          <w:color w:val="000000"/>
          <w:sz w:val="32"/>
          <w:szCs w:val="32"/>
          <w:rtl/>
        </w:rPr>
        <w:t>وقد شكل هذا الجانب جزءا من شعارات ومطالب حركة 20 فبراير</w:t>
      </w:r>
      <w:r w:rsidR="00A35C23" w:rsidRPr="00EC3623">
        <w:rPr>
          <w:rFonts w:ascii="Simplified Arabic" w:eastAsia="Times New Roman" w:hAnsi="Simplified Arabic" w:cs="Simplified Arabic"/>
          <w:color w:val="000000"/>
          <w:sz w:val="32"/>
          <w:szCs w:val="32"/>
          <w:rtl/>
        </w:rPr>
        <w:t xml:space="preserve"> و من خطابها </w:t>
      </w:r>
      <w:r w:rsidR="00F42376" w:rsidRPr="00EC3623">
        <w:rPr>
          <w:rFonts w:ascii="Simplified Arabic" w:eastAsia="Times New Roman" w:hAnsi="Simplified Arabic" w:cs="Simplified Arabic"/>
          <w:color w:val="000000"/>
          <w:sz w:val="32"/>
          <w:szCs w:val="32"/>
          <w:rtl/>
        </w:rPr>
        <w:t>الاحتجاجي</w:t>
      </w:r>
      <w:r w:rsidR="00A35C23" w:rsidRPr="00EC3623">
        <w:rPr>
          <w:rFonts w:ascii="Simplified Arabic" w:eastAsia="Times New Roman" w:hAnsi="Simplified Arabic" w:cs="Simplified Arabic"/>
          <w:color w:val="000000"/>
          <w:sz w:val="32"/>
          <w:szCs w:val="32"/>
          <w:rtl/>
        </w:rPr>
        <w:t>.</w:t>
      </w:r>
      <w:r w:rsidR="00F42376" w:rsidRPr="00EC3623">
        <w:rPr>
          <w:rFonts w:ascii="Simplified Arabic" w:eastAsia="Times New Roman" w:hAnsi="Simplified Arabic" w:cs="Simplified Arabic"/>
          <w:color w:val="000000"/>
          <w:sz w:val="32"/>
          <w:szCs w:val="32"/>
          <w:rtl/>
        </w:rPr>
        <w:t xml:space="preserve"> فمن خلال ذلك الخطاب سنرى طبيعة الآثار الرمزية للإصلاحات القانونية والمؤسساتية في المجالين المالي والإداري. </w:t>
      </w:r>
    </w:p>
    <w:p w14:paraId="3641C01D" w14:textId="77777777" w:rsidR="00F42376" w:rsidRPr="00EC3623" w:rsidRDefault="00514318" w:rsidP="00357A06">
      <w:pPr>
        <w:bidi/>
        <w:spacing w:after="0" w:line="240" w:lineRule="auto"/>
        <w:jc w:val="both"/>
        <w:rPr>
          <w:rFonts w:ascii="Simplified Arabic" w:eastAsia="Times New Roman" w:hAnsi="Simplified Arabic" w:cs="Simplified Arabic"/>
          <w:b/>
          <w:bCs/>
          <w:color w:val="000000"/>
          <w:sz w:val="32"/>
          <w:szCs w:val="32"/>
          <w:rtl/>
        </w:rPr>
      </w:pPr>
      <w:r w:rsidRPr="00EC3623">
        <w:rPr>
          <w:rFonts w:ascii="Simplified Arabic" w:eastAsia="Times New Roman" w:hAnsi="Simplified Arabic" w:cs="Simplified Arabic"/>
          <w:b/>
          <w:bCs/>
          <w:color w:val="000000"/>
          <w:sz w:val="32"/>
          <w:szCs w:val="32"/>
          <w:rtl/>
        </w:rPr>
        <w:t>3</w:t>
      </w:r>
      <w:r w:rsidR="007D3094" w:rsidRPr="00EC3623">
        <w:rPr>
          <w:rFonts w:ascii="Simplified Arabic" w:eastAsia="Times New Roman" w:hAnsi="Simplified Arabic" w:cs="Simplified Arabic"/>
          <w:b/>
          <w:bCs/>
          <w:color w:val="000000"/>
          <w:sz w:val="32"/>
          <w:szCs w:val="32"/>
          <w:rtl/>
        </w:rPr>
        <w:t xml:space="preserve">ـ </w:t>
      </w:r>
      <w:r w:rsidR="007D3094" w:rsidRPr="00EC3623">
        <w:rPr>
          <w:rFonts w:ascii="Simplified Arabic" w:eastAsia="Times New Roman" w:hAnsi="Simplified Arabic" w:cs="Simplified Arabic"/>
          <w:b/>
          <w:bCs/>
          <w:sz w:val="32"/>
          <w:szCs w:val="32"/>
          <w:rtl/>
          <w:lang w:bidi="ar-MA"/>
        </w:rPr>
        <w:t>الآثار الرمزية</w:t>
      </w:r>
      <w:r w:rsidR="007D3094" w:rsidRPr="00EC3623">
        <w:rPr>
          <w:rFonts w:ascii="Simplified Arabic" w:hAnsi="Simplified Arabic" w:cs="Simplified Arabic"/>
          <w:b/>
          <w:bCs/>
          <w:sz w:val="32"/>
          <w:szCs w:val="32"/>
          <w:rtl/>
          <w:lang w:bidi="ar-MA"/>
        </w:rPr>
        <w:t xml:space="preserve"> للإصلاحات القانونية والمؤسساتية: قراءة أولية في شعارات ومطالب حركة 20 فبراير</w:t>
      </w:r>
    </w:p>
    <w:p w14:paraId="1373F1C7" w14:textId="77777777" w:rsidR="009B1DBF" w:rsidRPr="00EC3623" w:rsidRDefault="00C47D15" w:rsidP="00357A06">
      <w:pPr>
        <w:bidi/>
        <w:spacing w:after="0" w:line="240" w:lineRule="auto"/>
        <w:jc w:val="both"/>
        <w:rPr>
          <w:rFonts w:ascii="Simplified Arabic" w:eastAsia="Times New Roman" w:hAnsi="Simplified Arabic" w:cs="Simplified Arabic"/>
          <w:color w:val="000000"/>
          <w:sz w:val="32"/>
          <w:szCs w:val="32"/>
          <w:rtl/>
        </w:rPr>
      </w:pPr>
      <w:r w:rsidRPr="00EC3623">
        <w:rPr>
          <w:rFonts w:ascii="Simplified Arabic" w:hAnsi="Simplified Arabic" w:cs="Simplified Arabic"/>
          <w:sz w:val="32"/>
          <w:szCs w:val="32"/>
          <w:rtl/>
          <w:lang w:bidi="ar-MA"/>
        </w:rPr>
        <w:t xml:space="preserve">    </w:t>
      </w:r>
      <w:r w:rsidR="009B1DBF" w:rsidRPr="00EC3623">
        <w:rPr>
          <w:rFonts w:ascii="Simplified Arabic" w:hAnsi="Simplified Arabic" w:cs="Simplified Arabic"/>
          <w:sz w:val="32"/>
          <w:szCs w:val="32"/>
          <w:rtl/>
          <w:lang w:bidi="ar-MA"/>
        </w:rPr>
        <w:t xml:space="preserve">على عكس الآثار المادية التي تقتضي مردودية محسوسة وملموسة لسياسة من السياسات، فالآثار الرمزية تركز على الجانب العاطفي والوجداني </w:t>
      </w:r>
      <w:r w:rsidR="00AB5E33" w:rsidRPr="00EC3623">
        <w:rPr>
          <w:rFonts w:ascii="Simplified Arabic" w:hAnsi="Simplified Arabic" w:cs="Simplified Arabic"/>
          <w:sz w:val="32"/>
          <w:szCs w:val="32"/>
          <w:rtl/>
          <w:lang w:bidi="ar-MA"/>
        </w:rPr>
        <w:t>والإيديولوجي</w:t>
      </w:r>
      <w:r w:rsidR="009B1DBF" w:rsidRPr="00EC3623">
        <w:rPr>
          <w:rFonts w:ascii="Simplified Arabic" w:hAnsi="Simplified Arabic" w:cs="Simplified Arabic"/>
          <w:sz w:val="32"/>
          <w:szCs w:val="32"/>
          <w:rtl/>
          <w:lang w:bidi="ar-MA"/>
        </w:rPr>
        <w:t xml:space="preserve"> للقرار. أي قدرة القرارات المتخذة أو المعلن عنها، والخطاب المرجعي المصاحب لصياغتها وتنفيذها، على إرضاء المعنيين المباشرين بها، أي رفع معنوياتهم وإثارة حماسهم</w:t>
      </w:r>
      <w:r w:rsidR="00957B80" w:rsidRPr="00EC3623">
        <w:rPr>
          <w:rFonts w:ascii="Simplified Arabic" w:hAnsi="Simplified Arabic" w:cs="Simplified Arabic"/>
          <w:sz w:val="32"/>
          <w:szCs w:val="32"/>
          <w:rtl/>
          <w:lang w:bidi="ar-MA"/>
        </w:rPr>
        <w:t xml:space="preserve"> ورد ثقتهم وكسب قبولهم</w:t>
      </w:r>
      <w:r w:rsidR="009B1DBF" w:rsidRPr="00EC3623">
        <w:rPr>
          <w:rFonts w:ascii="Simplified Arabic" w:hAnsi="Simplified Arabic" w:cs="Simplified Arabic"/>
          <w:sz w:val="32"/>
          <w:szCs w:val="32"/>
          <w:rtl/>
          <w:lang w:bidi="ar-MA"/>
        </w:rPr>
        <w:t>، حتى مع محدودية تغير ظروفهم الاجتماعية، بفعل تلك السياسات والقرارات</w:t>
      </w:r>
      <w:r w:rsidR="009B1DBF" w:rsidRPr="00EC3623">
        <w:rPr>
          <w:rStyle w:val="FootnoteReference"/>
          <w:rFonts w:ascii="Simplified Arabic" w:hAnsi="Simplified Arabic" w:cs="Simplified Arabic"/>
          <w:sz w:val="32"/>
          <w:szCs w:val="32"/>
          <w:rtl/>
          <w:lang w:bidi="ar-MA"/>
        </w:rPr>
        <w:footnoteReference w:id="106"/>
      </w:r>
      <w:r w:rsidR="009B1DBF" w:rsidRPr="00EC3623">
        <w:rPr>
          <w:rFonts w:ascii="Simplified Arabic" w:hAnsi="Simplified Arabic" w:cs="Simplified Arabic"/>
          <w:sz w:val="32"/>
          <w:szCs w:val="32"/>
          <w:rtl/>
          <w:lang w:bidi="ar-MA"/>
        </w:rPr>
        <w:t xml:space="preserve">. </w:t>
      </w:r>
    </w:p>
    <w:p w14:paraId="620F1F94" w14:textId="77777777" w:rsidR="009B1DBF" w:rsidRPr="00EC3623" w:rsidRDefault="00957B80" w:rsidP="00357A06">
      <w:pPr>
        <w:bidi/>
        <w:spacing w:after="0" w:line="240" w:lineRule="auto"/>
        <w:jc w:val="both"/>
        <w:rPr>
          <w:rFonts w:ascii="Simplified Arabic" w:hAnsi="Simplified Arabic" w:cs="Simplified Arabic"/>
          <w:sz w:val="32"/>
          <w:szCs w:val="32"/>
          <w:rtl/>
          <w:lang w:bidi="ar-MA"/>
        </w:rPr>
      </w:pPr>
      <w:r w:rsidRPr="00EC3623">
        <w:rPr>
          <w:rFonts w:ascii="Simplified Arabic" w:eastAsia="Times New Roman" w:hAnsi="Simplified Arabic" w:cs="Simplified Arabic"/>
          <w:color w:val="000000"/>
          <w:sz w:val="32"/>
          <w:szCs w:val="32"/>
          <w:rtl/>
        </w:rPr>
        <w:t xml:space="preserve">     والهدف الأساسي من وراء الجانب الرمزي من السياسات هو شرعنة تلك السياسات والقرارات  وإعادة إنتاج المشروعية، بخلق القبول لدى المحكومين بسياسات الحاكمين</w:t>
      </w:r>
      <w:r w:rsidR="00EC56F5" w:rsidRPr="00EC3623">
        <w:rPr>
          <w:rFonts w:ascii="Simplified Arabic" w:eastAsia="Times New Roman" w:hAnsi="Simplified Arabic" w:cs="Simplified Arabic"/>
          <w:color w:val="000000"/>
          <w:sz w:val="32"/>
          <w:szCs w:val="32"/>
          <w:rtl/>
        </w:rPr>
        <w:t>. وتقتضي هذه العملية تغيير تمثلات ا</w:t>
      </w:r>
      <w:r w:rsidR="00AB5E33" w:rsidRPr="00EC3623">
        <w:rPr>
          <w:rFonts w:ascii="Simplified Arabic" w:eastAsia="Times New Roman" w:hAnsi="Simplified Arabic" w:cs="Simplified Arabic"/>
          <w:color w:val="000000"/>
          <w:sz w:val="32"/>
          <w:szCs w:val="32"/>
          <w:rtl/>
        </w:rPr>
        <w:t>لمواطنين اتجاه السلطة والحكم وت</w:t>
      </w:r>
      <w:r w:rsidR="00EC56F5" w:rsidRPr="00EC3623">
        <w:rPr>
          <w:rFonts w:ascii="Simplified Arabic" w:eastAsia="Times New Roman" w:hAnsi="Simplified Arabic" w:cs="Simplified Arabic"/>
          <w:color w:val="000000"/>
          <w:sz w:val="32"/>
          <w:szCs w:val="32"/>
          <w:rtl/>
        </w:rPr>
        <w:t>ثمين</w:t>
      </w:r>
      <w:r w:rsidR="00AB5E33" w:rsidRPr="00EC3623">
        <w:rPr>
          <w:rFonts w:ascii="Simplified Arabic" w:eastAsia="Times New Roman" w:hAnsi="Simplified Arabic" w:cs="Simplified Arabic"/>
          <w:color w:val="000000"/>
          <w:sz w:val="32"/>
          <w:szCs w:val="32"/>
          <w:rtl/>
        </w:rPr>
        <w:t xml:space="preserve"> </w:t>
      </w:r>
      <w:r w:rsidR="00EC56F5" w:rsidRPr="00EC3623">
        <w:rPr>
          <w:rFonts w:ascii="Simplified Arabic" w:eastAsia="Times New Roman" w:hAnsi="Simplified Arabic" w:cs="Simplified Arabic"/>
          <w:color w:val="000000"/>
          <w:sz w:val="32"/>
          <w:szCs w:val="32"/>
          <w:rtl/>
        </w:rPr>
        <w:t>التمثلات الإيجابية اتجاههم.</w:t>
      </w:r>
      <w:r w:rsidR="00AB5E33" w:rsidRPr="00EC3623">
        <w:rPr>
          <w:rFonts w:ascii="Simplified Arabic" w:eastAsia="Times New Roman" w:hAnsi="Simplified Arabic" w:cs="Simplified Arabic"/>
          <w:color w:val="000000"/>
          <w:sz w:val="32"/>
          <w:szCs w:val="32"/>
          <w:rtl/>
        </w:rPr>
        <w:t xml:space="preserve"> </w:t>
      </w:r>
      <w:r w:rsidR="006724C4" w:rsidRPr="00EC3623">
        <w:rPr>
          <w:rFonts w:ascii="Simplified Arabic" w:eastAsia="Times New Roman" w:hAnsi="Simplified Arabic" w:cs="Simplified Arabic"/>
          <w:color w:val="000000"/>
          <w:sz w:val="32"/>
          <w:szCs w:val="32"/>
          <w:rtl/>
        </w:rPr>
        <w:t>ولهذه الاعتبارات نريد أن نحدد</w:t>
      </w:r>
      <w:r w:rsidR="00AB5E33" w:rsidRPr="00EC3623">
        <w:rPr>
          <w:rFonts w:ascii="Simplified Arabic" w:eastAsia="Times New Roman" w:hAnsi="Simplified Arabic" w:cs="Simplified Arabic"/>
          <w:color w:val="000000"/>
          <w:sz w:val="32"/>
          <w:szCs w:val="32"/>
          <w:rtl/>
        </w:rPr>
        <w:t xml:space="preserve"> منهجيا</w:t>
      </w:r>
      <w:r w:rsidR="001229E9" w:rsidRPr="00EC3623">
        <w:rPr>
          <w:rFonts w:ascii="Simplified Arabic" w:eastAsia="Times New Roman" w:hAnsi="Simplified Arabic" w:cs="Simplified Arabic"/>
          <w:color w:val="000000"/>
          <w:sz w:val="32"/>
          <w:szCs w:val="32"/>
          <w:rtl/>
        </w:rPr>
        <w:t xml:space="preserve"> </w:t>
      </w:r>
      <w:r w:rsidR="001229E9" w:rsidRPr="00EC3623">
        <w:rPr>
          <w:rFonts w:ascii="Simplified Arabic" w:hAnsi="Simplified Arabic" w:cs="Simplified Arabic"/>
          <w:sz w:val="32"/>
          <w:szCs w:val="32"/>
          <w:rtl/>
          <w:lang w:bidi="ar-MA"/>
        </w:rPr>
        <w:t xml:space="preserve">تمثلات المواطنين حول </w:t>
      </w:r>
      <w:r w:rsidR="00AB5E33" w:rsidRPr="00EC3623">
        <w:rPr>
          <w:rFonts w:ascii="Simplified Arabic" w:hAnsi="Simplified Arabic" w:cs="Simplified Arabic"/>
          <w:sz w:val="32"/>
          <w:szCs w:val="32"/>
          <w:rtl/>
          <w:lang w:bidi="ar-MA"/>
        </w:rPr>
        <w:t>الإدارة</w:t>
      </w:r>
      <w:r w:rsidR="001229E9" w:rsidRPr="00EC3623">
        <w:rPr>
          <w:rFonts w:ascii="Simplified Arabic" w:hAnsi="Simplified Arabic" w:cs="Simplified Arabic"/>
          <w:sz w:val="32"/>
          <w:szCs w:val="32"/>
          <w:rtl/>
          <w:lang w:bidi="ar-MA"/>
        </w:rPr>
        <w:t xml:space="preserve"> والدولة وأشخاصها</w:t>
      </w:r>
      <w:r w:rsidR="006724C4" w:rsidRPr="00EC3623">
        <w:rPr>
          <w:rFonts w:ascii="Simplified Arabic" w:hAnsi="Simplified Arabic" w:cs="Simplified Arabic"/>
          <w:sz w:val="32"/>
          <w:szCs w:val="32"/>
          <w:rtl/>
          <w:lang w:bidi="ar-MA"/>
        </w:rPr>
        <w:t>،</w:t>
      </w:r>
      <w:r w:rsidR="001229E9" w:rsidRPr="00EC3623">
        <w:rPr>
          <w:rFonts w:ascii="Simplified Arabic" w:hAnsi="Simplified Arabic" w:cs="Simplified Arabic"/>
          <w:sz w:val="32"/>
          <w:szCs w:val="32"/>
          <w:rtl/>
          <w:lang w:bidi="ar-MA"/>
        </w:rPr>
        <w:t xml:space="preserve"> ومن جهة ثانية حدود قناعة وثقة المواطنين بفعالية الإصلاحات القانوني</w:t>
      </w:r>
      <w:r w:rsidR="006724C4" w:rsidRPr="00EC3623">
        <w:rPr>
          <w:rFonts w:ascii="Simplified Arabic" w:hAnsi="Simplified Arabic" w:cs="Simplified Arabic"/>
          <w:sz w:val="32"/>
          <w:szCs w:val="32"/>
          <w:rtl/>
          <w:lang w:bidi="ar-MA"/>
        </w:rPr>
        <w:t xml:space="preserve">ة والمؤسساتية المالية والإدارية، من خلال العبارات الدالة على ذلك في البيانات التأسيسية لحركة 20 فبراير، التي </w:t>
      </w:r>
      <w:r w:rsidR="006724C4" w:rsidRPr="00EC3623">
        <w:rPr>
          <w:rFonts w:ascii="Simplified Arabic" w:hAnsi="Simplified Arabic" w:cs="Simplified Arabic"/>
          <w:sz w:val="32"/>
          <w:szCs w:val="32"/>
          <w:rtl/>
          <w:lang w:bidi="ar-MA"/>
        </w:rPr>
        <w:lastRenderedPageBreak/>
        <w:t>يمكن اعتبارها بمثابة أحد ردود الأفعال عن سياسات وقرارات ما بين 1998 و 2010، والقابلة للدراسة والتحليل.</w:t>
      </w:r>
    </w:p>
    <w:p w14:paraId="793B6B1F" w14:textId="77777777" w:rsidR="000026F0" w:rsidRPr="00EC3623" w:rsidRDefault="006724C4" w:rsidP="00357A06">
      <w:pPr>
        <w:pStyle w:val="NormalWeb"/>
        <w:bidi/>
        <w:jc w:val="both"/>
        <w:rPr>
          <w:rFonts w:ascii="Simplified Arabic" w:hAnsi="Simplified Arabic" w:cs="Simplified Arabic"/>
          <w:sz w:val="32"/>
          <w:szCs w:val="32"/>
          <w:rtl/>
        </w:rPr>
      </w:pPr>
      <w:r w:rsidRPr="00EC3623">
        <w:rPr>
          <w:rFonts w:ascii="Simplified Arabic" w:hAnsi="Simplified Arabic" w:cs="Simplified Arabic"/>
          <w:color w:val="000000"/>
          <w:sz w:val="32"/>
          <w:szCs w:val="32"/>
          <w:rtl/>
          <w:lang w:bidi="ar-MA"/>
        </w:rPr>
        <w:t xml:space="preserve">وعليه </w:t>
      </w:r>
      <w:r w:rsidRPr="00EC3623">
        <w:rPr>
          <w:rFonts w:ascii="Simplified Arabic" w:hAnsi="Simplified Arabic" w:cs="Simplified Arabic"/>
          <w:color w:val="000000"/>
          <w:sz w:val="32"/>
          <w:szCs w:val="32"/>
          <w:rtl/>
        </w:rPr>
        <w:t xml:space="preserve">سنورد الفقرات من تلك البيانات، التي تحمل العبارات الدالة على تمثلات المواطنين </w:t>
      </w:r>
      <w:r w:rsidR="00AB5E33" w:rsidRPr="00EC3623">
        <w:rPr>
          <w:rFonts w:ascii="Simplified Arabic" w:hAnsi="Simplified Arabic" w:cs="Simplified Arabic"/>
          <w:color w:val="000000"/>
          <w:sz w:val="32"/>
          <w:szCs w:val="32"/>
          <w:rtl/>
        </w:rPr>
        <w:t>للإصلاحات</w:t>
      </w:r>
      <w:r w:rsidRPr="00EC3623">
        <w:rPr>
          <w:rFonts w:ascii="Simplified Arabic" w:hAnsi="Simplified Arabic" w:cs="Simplified Arabic"/>
          <w:color w:val="000000"/>
          <w:sz w:val="32"/>
          <w:szCs w:val="32"/>
          <w:rtl/>
        </w:rPr>
        <w:t xml:space="preserve"> القانونية والمؤسساتية في مجال السلوك المالي والإداري. ويتعلق الأمر هنا </w:t>
      </w:r>
      <w:r w:rsidR="0078116C" w:rsidRPr="00EC3623">
        <w:rPr>
          <w:rFonts w:ascii="Simplified Arabic" w:hAnsi="Simplified Arabic" w:cs="Simplified Arabic"/>
          <w:color w:val="000000"/>
          <w:sz w:val="32"/>
          <w:szCs w:val="32"/>
          <w:rtl/>
        </w:rPr>
        <w:t>بثلاث</w:t>
      </w:r>
      <w:r w:rsidR="000423E5" w:rsidRPr="00EC3623">
        <w:rPr>
          <w:rFonts w:ascii="Simplified Arabic" w:hAnsi="Simplified Arabic" w:cs="Simplified Arabic"/>
          <w:sz w:val="32"/>
          <w:szCs w:val="32"/>
          <w:rtl/>
        </w:rPr>
        <w:t xml:space="preserve"> وثائق ظهرت كلها قبل تاريخ 20 فبراير، والتي يمكن اعتبارها بمثابة أرضية للحركة</w:t>
      </w:r>
      <w:r w:rsidR="0078116C" w:rsidRPr="00EC3623">
        <w:rPr>
          <w:rFonts w:ascii="Simplified Arabic" w:hAnsi="Simplified Arabic" w:cs="Simplified Arabic"/>
          <w:sz w:val="32"/>
          <w:szCs w:val="32"/>
          <w:rtl/>
        </w:rPr>
        <w:t>، إلى جانب بيانات أخرى غير مختومة وبعضها مجهول المصدر</w:t>
      </w:r>
      <w:r w:rsidR="000423E5" w:rsidRPr="00EC3623">
        <w:rPr>
          <w:rFonts w:ascii="Simplified Arabic" w:hAnsi="Simplified Arabic" w:cs="Simplified Arabic"/>
          <w:sz w:val="32"/>
          <w:szCs w:val="32"/>
          <w:rtl/>
        </w:rPr>
        <w:t>.</w:t>
      </w:r>
      <w:r w:rsidR="00237305" w:rsidRPr="00EC3623">
        <w:rPr>
          <w:rFonts w:ascii="Simplified Arabic" w:hAnsi="Simplified Arabic" w:cs="Simplified Arabic"/>
          <w:sz w:val="32"/>
          <w:szCs w:val="32"/>
          <w:rtl/>
        </w:rPr>
        <w:t xml:space="preserve"> هذه البيانات هي البلاغ التأسيس</w:t>
      </w:r>
      <w:r w:rsidR="005F4085" w:rsidRPr="00EC3623">
        <w:rPr>
          <w:rFonts w:ascii="Simplified Arabic" w:hAnsi="Simplified Arabic" w:cs="Simplified Arabic"/>
          <w:sz w:val="32"/>
          <w:szCs w:val="32"/>
          <w:rtl/>
        </w:rPr>
        <w:t>ي</w:t>
      </w:r>
      <w:r w:rsidR="00237305" w:rsidRPr="00EC3623">
        <w:rPr>
          <w:rFonts w:ascii="Simplified Arabic" w:hAnsi="Simplified Arabic" w:cs="Simplified Arabic"/>
          <w:sz w:val="32"/>
          <w:szCs w:val="32"/>
          <w:rtl/>
        </w:rPr>
        <w:t xml:space="preserve"> لحركة حرية وديمقراطية الآن</w:t>
      </w:r>
      <w:r w:rsidR="005F4085" w:rsidRPr="00EC3623">
        <w:rPr>
          <w:rFonts w:ascii="Simplified Arabic" w:hAnsi="Simplified Arabic" w:cs="Simplified Arabic"/>
          <w:sz w:val="32"/>
          <w:szCs w:val="32"/>
          <w:rtl/>
        </w:rPr>
        <w:t xml:space="preserve"> الصادر</w:t>
      </w:r>
      <w:r w:rsidR="00237305" w:rsidRPr="00EC3623">
        <w:rPr>
          <w:rFonts w:ascii="Simplified Arabic" w:hAnsi="Simplified Arabic" w:cs="Simplified Arabic"/>
          <w:sz w:val="32"/>
          <w:szCs w:val="32"/>
          <w:rtl/>
        </w:rPr>
        <w:t xml:space="preserve"> يوم 27 يناير 2011</w:t>
      </w:r>
      <w:r w:rsidR="00310A6C" w:rsidRPr="00EC3623">
        <w:rPr>
          <w:rFonts w:ascii="Simplified Arabic" w:hAnsi="Simplified Arabic" w:cs="Simplified Arabic"/>
          <w:sz w:val="32"/>
          <w:szCs w:val="32"/>
          <w:rtl/>
        </w:rPr>
        <w:t>، الأرضية التأسيسية لحركة 20 فبراير من أجل الكرامة، بتاريخ 30 يناير 2011</w:t>
      </w:r>
      <w:r w:rsidR="000026F0" w:rsidRPr="00EC3623">
        <w:rPr>
          <w:rFonts w:ascii="Simplified Arabic" w:hAnsi="Simplified Arabic" w:cs="Simplified Arabic"/>
          <w:sz w:val="32"/>
          <w:szCs w:val="32"/>
          <w:rtl/>
        </w:rPr>
        <w:t>.</w:t>
      </w:r>
    </w:p>
    <w:p w14:paraId="778975DA" w14:textId="77777777" w:rsidR="00F173F9" w:rsidRPr="00EC3623" w:rsidRDefault="000026F0" w:rsidP="00F173F9">
      <w:pPr>
        <w:pStyle w:val="NormalWeb"/>
        <w:bidi/>
        <w:jc w:val="both"/>
        <w:rPr>
          <w:rFonts w:ascii="Simplified Arabic" w:hAnsi="Simplified Arabic" w:cs="Simplified Arabic"/>
          <w:color w:val="032D00"/>
          <w:sz w:val="32"/>
          <w:szCs w:val="32"/>
          <w:rtl/>
        </w:rPr>
      </w:pPr>
      <w:r w:rsidRPr="00EC3623">
        <w:rPr>
          <w:rFonts w:ascii="Simplified Arabic" w:hAnsi="Simplified Arabic" w:cs="Simplified Arabic"/>
          <w:sz w:val="32"/>
          <w:szCs w:val="32"/>
          <w:rtl/>
        </w:rPr>
        <w:t xml:space="preserve">      يذهب ا</w:t>
      </w:r>
      <w:r w:rsidR="003D11C8" w:rsidRPr="00EC3623">
        <w:rPr>
          <w:rFonts w:ascii="Simplified Arabic" w:hAnsi="Simplified Arabic" w:cs="Simplified Arabic"/>
          <w:sz w:val="32"/>
          <w:szCs w:val="32"/>
          <w:rtl/>
        </w:rPr>
        <w:t>لبلاغ التأسيسي لحركة حرية وديمقراطية الآن، الصادر يوم 27 يناير 2011</w:t>
      </w:r>
      <w:r w:rsidR="004C7D17" w:rsidRPr="00EC3623">
        <w:rPr>
          <w:rStyle w:val="FootnoteReference"/>
          <w:rFonts w:ascii="Simplified Arabic" w:hAnsi="Simplified Arabic" w:cs="Simplified Arabic"/>
          <w:sz w:val="32"/>
          <w:szCs w:val="32"/>
          <w:rtl/>
        </w:rPr>
        <w:footnoteReference w:id="107"/>
      </w:r>
      <w:r w:rsidR="003D11C8"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 xml:space="preserve">إلى </w:t>
      </w:r>
      <w:r w:rsidRPr="00EC3623">
        <w:rPr>
          <w:rFonts w:ascii="Simplified Arabic" w:hAnsi="Simplified Arabic" w:cs="Simplified Arabic"/>
          <w:color w:val="032D00"/>
          <w:sz w:val="32"/>
          <w:szCs w:val="32"/>
          <w:rtl/>
        </w:rPr>
        <w:t>أن النظام الملكي بملكه الجديد قد أعرب في</w:t>
      </w:r>
      <w:r w:rsidR="0098220E" w:rsidRPr="00EC3623">
        <w:rPr>
          <w:rFonts w:ascii="Simplified Arabic" w:hAnsi="Simplified Arabic" w:cs="Simplified Arabic"/>
          <w:color w:val="032D00"/>
          <w:sz w:val="32"/>
          <w:szCs w:val="32"/>
          <w:rtl/>
        </w:rPr>
        <w:t xml:space="preserve"> </w:t>
      </w:r>
      <w:r w:rsidRPr="00EC3623">
        <w:rPr>
          <w:rFonts w:ascii="Simplified Arabic" w:hAnsi="Simplified Arabic" w:cs="Simplified Arabic"/>
          <w:color w:val="032D00"/>
          <w:sz w:val="32"/>
          <w:szCs w:val="32"/>
          <w:rtl/>
        </w:rPr>
        <w:t>بداية حكمه عن نيته في تحديث المجتمع المغربي و قام بمبادرات في هذا الاتجاه من</w:t>
      </w:r>
      <w:r w:rsidR="0098220E" w:rsidRPr="00EC3623">
        <w:rPr>
          <w:rFonts w:ascii="Simplified Arabic" w:hAnsi="Simplified Arabic" w:cs="Simplified Arabic"/>
          <w:color w:val="032D00"/>
          <w:sz w:val="32"/>
          <w:szCs w:val="32"/>
          <w:rtl/>
        </w:rPr>
        <w:t xml:space="preserve"> </w:t>
      </w:r>
      <w:r w:rsidRPr="00EC3623">
        <w:rPr>
          <w:rFonts w:ascii="Simplified Arabic" w:hAnsi="Simplified Arabic" w:cs="Simplified Arabic"/>
          <w:color w:val="032D00"/>
          <w:sz w:val="32"/>
          <w:szCs w:val="32"/>
          <w:rtl/>
        </w:rPr>
        <w:t>قبيل التحقيق في ما يسمى بسنوات الرصاص و توسيع هامش ملحوظ في الحريات، وتبني لغة</w:t>
      </w:r>
      <w:r w:rsidR="0098220E" w:rsidRPr="00EC3623">
        <w:rPr>
          <w:rFonts w:ascii="Simplified Arabic" w:hAnsi="Simplified Arabic" w:cs="Simplified Arabic"/>
          <w:color w:val="032D00"/>
          <w:sz w:val="32"/>
          <w:szCs w:val="32"/>
          <w:rtl/>
        </w:rPr>
        <w:t xml:space="preserve"> </w:t>
      </w:r>
      <w:r w:rsidRPr="00EC3623">
        <w:rPr>
          <w:rFonts w:ascii="Simplified Arabic" w:hAnsi="Simplified Arabic" w:cs="Simplified Arabic"/>
          <w:color w:val="032D00"/>
          <w:sz w:val="32"/>
          <w:szCs w:val="32"/>
          <w:rtl/>
        </w:rPr>
        <w:t xml:space="preserve">جديدة في التعامل مع متطلبات الشعب المغربي، لكن هاته المبادرات بقيت دون استمرارية، إن لم نقل حدثت ردة حقيقية و هروب </w:t>
      </w:r>
      <w:r w:rsidR="00AB5E33" w:rsidRPr="00EC3623">
        <w:rPr>
          <w:rFonts w:ascii="Simplified Arabic" w:hAnsi="Simplified Arabic" w:cs="Simplified Arabic"/>
          <w:color w:val="032D00"/>
          <w:sz w:val="32"/>
          <w:szCs w:val="32"/>
          <w:rtl/>
        </w:rPr>
        <w:t>إلى</w:t>
      </w:r>
      <w:r w:rsidRPr="00EC3623">
        <w:rPr>
          <w:rFonts w:ascii="Simplified Arabic" w:hAnsi="Simplified Arabic" w:cs="Simplified Arabic"/>
          <w:color w:val="032D00"/>
          <w:sz w:val="32"/>
          <w:szCs w:val="32"/>
          <w:rtl/>
        </w:rPr>
        <w:t xml:space="preserve"> الأمام من طرح الإشكالات الحقيقية للسلطة</w:t>
      </w:r>
      <w:r w:rsidR="00AB5E33" w:rsidRPr="00EC3623">
        <w:rPr>
          <w:rFonts w:ascii="Simplified Arabic" w:hAnsi="Simplified Arabic" w:cs="Simplified Arabic"/>
          <w:color w:val="032D00"/>
          <w:sz w:val="32"/>
          <w:szCs w:val="32"/>
          <w:rtl/>
        </w:rPr>
        <w:t xml:space="preserve"> </w:t>
      </w:r>
      <w:r w:rsidRPr="00EC3623">
        <w:rPr>
          <w:rFonts w:ascii="Simplified Arabic" w:hAnsi="Simplified Arabic" w:cs="Simplified Arabic"/>
          <w:color w:val="032D00"/>
          <w:sz w:val="32"/>
          <w:szCs w:val="32"/>
          <w:rtl/>
        </w:rPr>
        <w:t>في المغرب</w:t>
      </w:r>
      <w:r w:rsidRPr="00EC3623">
        <w:rPr>
          <w:rFonts w:ascii="Simplified Arabic" w:hAnsi="Simplified Arabic" w:cs="Simplified Arabic"/>
          <w:color w:val="032D00"/>
          <w:sz w:val="32"/>
          <w:szCs w:val="32"/>
        </w:rPr>
        <w:t>.</w:t>
      </w:r>
      <w:r w:rsidRPr="00EC3623">
        <w:rPr>
          <w:rFonts w:ascii="Simplified Arabic" w:hAnsi="Simplified Arabic" w:cs="Simplified Arabic"/>
          <w:color w:val="032D00"/>
          <w:sz w:val="32"/>
          <w:szCs w:val="32"/>
        </w:rPr>
        <w:br/>
      </w:r>
      <w:r w:rsidR="00324BB1" w:rsidRPr="00EC3623">
        <w:rPr>
          <w:rFonts w:ascii="Simplified Arabic" w:hAnsi="Simplified Arabic" w:cs="Simplified Arabic"/>
          <w:color w:val="032D00"/>
          <w:sz w:val="32"/>
          <w:szCs w:val="32"/>
          <w:rtl/>
        </w:rPr>
        <w:t xml:space="preserve">     و</w:t>
      </w:r>
      <w:r w:rsidRPr="00EC3623">
        <w:rPr>
          <w:rFonts w:ascii="Simplified Arabic" w:hAnsi="Simplified Arabic" w:cs="Simplified Arabic"/>
          <w:color w:val="032D00"/>
          <w:sz w:val="32"/>
          <w:szCs w:val="32"/>
          <w:rtl/>
        </w:rPr>
        <w:t xml:space="preserve">لقد </w:t>
      </w:r>
      <w:r w:rsidR="00324BB1" w:rsidRPr="00EC3623">
        <w:rPr>
          <w:rFonts w:ascii="Simplified Arabic" w:hAnsi="Simplified Arabic" w:cs="Simplified Arabic"/>
          <w:color w:val="032D00"/>
          <w:sz w:val="32"/>
          <w:szCs w:val="32"/>
          <w:rtl/>
        </w:rPr>
        <w:t>نادت الفعاليات الحرة في المغرب ـ يقول البيان ـب</w:t>
      </w:r>
      <w:r w:rsidRPr="00EC3623">
        <w:rPr>
          <w:rFonts w:ascii="Simplified Arabic" w:hAnsi="Simplified Arabic" w:cs="Simplified Arabic"/>
          <w:color w:val="032D00"/>
          <w:sz w:val="32"/>
          <w:szCs w:val="32"/>
          <w:rtl/>
        </w:rPr>
        <w:t>ضرورة تمييز واضح للسلط، وضرورة ربط ممارسة السلطة بالمسؤولية السياسية و القانونية، و القضاء على نظام الريع</w:t>
      </w:r>
      <w:r w:rsidR="0098220E" w:rsidRPr="00EC3623">
        <w:rPr>
          <w:rFonts w:ascii="Simplified Arabic" w:hAnsi="Simplified Arabic" w:cs="Simplified Arabic"/>
          <w:color w:val="032D00"/>
          <w:sz w:val="32"/>
          <w:szCs w:val="32"/>
          <w:rtl/>
        </w:rPr>
        <w:t xml:space="preserve"> </w:t>
      </w:r>
      <w:r w:rsidRPr="00EC3623">
        <w:rPr>
          <w:rFonts w:ascii="Simplified Arabic" w:hAnsi="Simplified Arabic" w:cs="Simplified Arabic"/>
          <w:color w:val="032D00"/>
          <w:sz w:val="32"/>
          <w:szCs w:val="32"/>
          <w:rtl/>
        </w:rPr>
        <w:t xml:space="preserve">الذي يراكم الثروة لدى فئات دون أن تقدم مقابلا حقيقيا في </w:t>
      </w:r>
      <w:r w:rsidR="00324BB1" w:rsidRPr="00EC3623">
        <w:rPr>
          <w:rFonts w:ascii="Simplified Arabic" w:hAnsi="Simplified Arabic" w:cs="Simplified Arabic"/>
          <w:color w:val="032D00"/>
          <w:sz w:val="32"/>
          <w:szCs w:val="32"/>
          <w:rtl/>
        </w:rPr>
        <w:t>الاقتصاد</w:t>
      </w:r>
      <w:r w:rsidRPr="00EC3623">
        <w:rPr>
          <w:rFonts w:ascii="Simplified Arabic" w:hAnsi="Simplified Arabic" w:cs="Simplified Arabic"/>
          <w:color w:val="032D00"/>
          <w:sz w:val="32"/>
          <w:szCs w:val="32"/>
          <w:rtl/>
        </w:rPr>
        <w:t>، مما ساهم دوما</w:t>
      </w:r>
      <w:r w:rsidR="0098220E" w:rsidRPr="00EC3623">
        <w:rPr>
          <w:rFonts w:ascii="Simplified Arabic" w:hAnsi="Simplified Arabic" w:cs="Simplified Arabic"/>
          <w:color w:val="032D00"/>
          <w:sz w:val="32"/>
          <w:szCs w:val="32"/>
          <w:rtl/>
        </w:rPr>
        <w:t xml:space="preserve"> </w:t>
      </w:r>
      <w:r w:rsidRPr="00EC3623">
        <w:rPr>
          <w:rFonts w:ascii="Simplified Arabic" w:hAnsi="Simplified Arabic" w:cs="Simplified Arabic"/>
          <w:color w:val="032D00"/>
          <w:sz w:val="32"/>
          <w:szCs w:val="32"/>
          <w:rtl/>
        </w:rPr>
        <w:t>في مزيد من إفقار الشعب</w:t>
      </w:r>
      <w:r w:rsidR="00324BB1" w:rsidRPr="00EC3623">
        <w:rPr>
          <w:rFonts w:ascii="Simplified Arabic" w:hAnsi="Simplified Arabic" w:cs="Simplified Arabic"/>
          <w:color w:val="032D00"/>
          <w:sz w:val="32"/>
          <w:szCs w:val="32"/>
          <w:rtl/>
        </w:rPr>
        <w:t xml:space="preserve"> المغربي ودفعه إلى اليأس وظهور نزعات التطرف الديني.</w:t>
      </w:r>
    </w:p>
    <w:p w14:paraId="6F7B141E" w14:textId="77777777" w:rsidR="009D7445" w:rsidRPr="00EC3623" w:rsidRDefault="00F173F9" w:rsidP="00F173F9">
      <w:pPr>
        <w:pStyle w:val="NormalWeb"/>
        <w:bidi/>
        <w:jc w:val="both"/>
        <w:rPr>
          <w:rFonts w:ascii="Simplified Arabic" w:hAnsi="Simplified Arabic" w:cs="Simplified Arabic"/>
          <w:color w:val="032D00"/>
          <w:sz w:val="32"/>
          <w:szCs w:val="32"/>
          <w:rtl/>
        </w:rPr>
      </w:pPr>
      <w:r w:rsidRPr="00EC3623">
        <w:rPr>
          <w:rFonts w:ascii="Simplified Arabic" w:hAnsi="Simplified Arabic" w:cs="Simplified Arabic"/>
          <w:color w:val="032D00"/>
          <w:sz w:val="32"/>
          <w:szCs w:val="32"/>
          <w:rtl/>
        </w:rPr>
        <w:t xml:space="preserve">     </w:t>
      </w:r>
      <w:r w:rsidR="009D7445" w:rsidRPr="00EC3623">
        <w:rPr>
          <w:rFonts w:ascii="Simplified Arabic" w:hAnsi="Simplified Arabic" w:cs="Simplified Arabic"/>
          <w:color w:val="032D00"/>
          <w:sz w:val="32"/>
          <w:szCs w:val="32"/>
          <w:rtl/>
        </w:rPr>
        <w:t>ومن أهم ما</w:t>
      </w:r>
      <w:r w:rsidR="00324BB1" w:rsidRPr="00EC3623">
        <w:rPr>
          <w:rFonts w:ascii="Simplified Arabic" w:hAnsi="Simplified Arabic" w:cs="Simplified Arabic"/>
          <w:color w:val="032D00"/>
          <w:sz w:val="32"/>
          <w:szCs w:val="32"/>
          <w:rtl/>
        </w:rPr>
        <w:t xml:space="preserve"> طالب</w:t>
      </w:r>
      <w:r w:rsidR="009D7445" w:rsidRPr="00EC3623">
        <w:rPr>
          <w:rFonts w:ascii="Simplified Arabic" w:hAnsi="Simplified Arabic" w:cs="Simplified Arabic"/>
          <w:color w:val="032D00"/>
          <w:sz w:val="32"/>
          <w:szCs w:val="32"/>
          <w:rtl/>
        </w:rPr>
        <w:t>ت به</w:t>
      </w:r>
      <w:r w:rsidR="00C47D15" w:rsidRPr="00EC3623">
        <w:rPr>
          <w:rFonts w:ascii="Simplified Arabic" w:hAnsi="Simplified Arabic" w:cs="Simplified Arabic"/>
          <w:color w:val="032D00"/>
          <w:sz w:val="32"/>
          <w:szCs w:val="32"/>
          <w:rtl/>
        </w:rPr>
        <w:t xml:space="preserve"> </w:t>
      </w:r>
      <w:r w:rsidR="00324BB1" w:rsidRPr="00EC3623">
        <w:rPr>
          <w:rFonts w:ascii="Simplified Arabic" w:hAnsi="Simplified Arabic" w:cs="Simplified Arabic"/>
          <w:color w:val="032D00"/>
          <w:sz w:val="32"/>
          <w:szCs w:val="32"/>
          <w:rtl/>
        </w:rPr>
        <w:t>الحركة</w:t>
      </w:r>
      <w:r w:rsidR="009D7445" w:rsidRPr="00EC3623">
        <w:rPr>
          <w:rFonts w:ascii="Simplified Arabic" w:hAnsi="Simplified Arabic" w:cs="Simplified Arabic"/>
          <w:color w:val="032D00"/>
          <w:sz w:val="32"/>
          <w:szCs w:val="32"/>
          <w:rtl/>
        </w:rPr>
        <w:t>،</w:t>
      </w:r>
      <w:r w:rsidR="00C47D15" w:rsidRPr="00EC3623">
        <w:rPr>
          <w:rFonts w:ascii="Simplified Arabic" w:hAnsi="Simplified Arabic" w:cs="Simplified Arabic"/>
          <w:color w:val="032D00"/>
          <w:sz w:val="32"/>
          <w:szCs w:val="32"/>
          <w:rtl/>
        </w:rPr>
        <w:t xml:space="preserve"> </w:t>
      </w:r>
      <w:r w:rsidR="009D7445" w:rsidRPr="00EC3623">
        <w:rPr>
          <w:rFonts w:ascii="Simplified Arabic" w:hAnsi="Simplified Arabic" w:cs="Simplified Arabic"/>
          <w:color w:val="032D00"/>
          <w:sz w:val="32"/>
          <w:szCs w:val="32"/>
          <w:rtl/>
        </w:rPr>
        <w:t>في</w:t>
      </w:r>
      <w:r w:rsidR="00C47D15" w:rsidRPr="00EC3623">
        <w:rPr>
          <w:rFonts w:ascii="Simplified Arabic" w:hAnsi="Simplified Arabic" w:cs="Simplified Arabic"/>
          <w:color w:val="032D00"/>
          <w:sz w:val="32"/>
          <w:szCs w:val="32"/>
          <w:rtl/>
        </w:rPr>
        <w:t xml:space="preserve"> </w:t>
      </w:r>
      <w:r w:rsidR="00324BB1" w:rsidRPr="00EC3623">
        <w:rPr>
          <w:rFonts w:ascii="Simplified Arabic" w:hAnsi="Simplified Arabic" w:cs="Simplified Arabic"/>
          <w:color w:val="032D00"/>
          <w:sz w:val="32"/>
          <w:szCs w:val="32"/>
          <w:rtl/>
        </w:rPr>
        <w:t>بيانها</w:t>
      </w:r>
      <w:r w:rsidR="009D7445" w:rsidRPr="00EC3623">
        <w:rPr>
          <w:rFonts w:ascii="Simplified Arabic" w:hAnsi="Simplified Arabic" w:cs="Simplified Arabic"/>
          <w:color w:val="032D00"/>
          <w:sz w:val="32"/>
          <w:szCs w:val="32"/>
          <w:rtl/>
        </w:rPr>
        <w:t>،</w:t>
      </w:r>
      <w:r w:rsidR="00C47D15" w:rsidRPr="00EC3623">
        <w:rPr>
          <w:rFonts w:ascii="Simplified Arabic" w:hAnsi="Simplified Arabic" w:cs="Simplified Arabic"/>
          <w:color w:val="032D00"/>
          <w:sz w:val="32"/>
          <w:szCs w:val="32"/>
          <w:rtl/>
        </w:rPr>
        <w:t xml:space="preserve"> </w:t>
      </w:r>
      <w:r w:rsidR="00324BB1" w:rsidRPr="00EC3623">
        <w:rPr>
          <w:rFonts w:ascii="Simplified Arabic" w:hAnsi="Simplified Arabic" w:cs="Simplified Arabic"/>
          <w:color w:val="032D00"/>
          <w:sz w:val="32"/>
          <w:szCs w:val="32"/>
          <w:rtl/>
        </w:rPr>
        <w:t>إلغاء الدستور و تعيين لجنة تأسيسية من</w:t>
      </w:r>
      <w:r w:rsidR="0098220E" w:rsidRPr="00EC3623">
        <w:rPr>
          <w:rFonts w:ascii="Simplified Arabic" w:hAnsi="Simplified Arabic" w:cs="Simplified Arabic"/>
          <w:color w:val="032D00"/>
          <w:sz w:val="32"/>
          <w:szCs w:val="32"/>
          <w:rtl/>
        </w:rPr>
        <w:t xml:space="preserve"> </w:t>
      </w:r>
      <w:r w:rsidR="00324BB1" w:rsidRPr="00EC3623">
        <w:rPr>
          <w:rFonts w:ascii="Simplified Arabic" w:hAnsi="Simplified Arabic" w:cs="Simplified Arabic"/>
          <w:color w:val="032D00"/>
          <w:sz w:val="32"/>
          <w:szCs w:val="32"/>
          <w:rtl/>
        </w:rPr>
        <w:t>كفاءات</w:t>
      </w:r>
      <w:r w:rsidR="001959CA" w:rsidRPr="00EC3623">
        <w:rPr>
          <w:rFonts w:ascii="Simplified Arabic" w:hAnsi="Simplified Arabic" w:cs="Simplified Arabic"/>
          <w:color w:val="032D00"/>
          <w:sz w:val="32"/>
          <w:szCs w:val="32"/>
          <w:rtl/>
        </w:rPr>
        <w:t xml:space="preserve"> نزيهة لوضع دستور جديد</w:t>
      </w:r>
      <w:r w:rsidR="001823EE" w:rsidRPr="00EC3623">
        <w:rPr>
          <w:rFonts w:ascii="Simplified Arabic" w:hAnsi="Simplified Arabic" w:cs="Simplified Arabic"/>
          <w:color w:val="032D00"/>
          <w:sz w:val="32"/>
          <w:szCs w:val="32"/>
          <w:rtl/>
        </w:rPr>
        <w:t>،</w:t>
      </w:r>
      <w:r w:rsidR="001959CA" w:rsidRPr="00EC3623">
        <w:rPr>
          <w:rFonts w:ascii="Simplified Arabic" w:hAnsi="Simplified Arabic" w:cs="Simplified Arabic"/>
          <w:color w:val="032D00"/>
          <w:sz w:val="32"/>
          <w:szCs w:val="32"/>
          <w:rtl/>
        </w:rPr>
        <w:t xml:space="preserve"> يعطي للملكية حجمها الطبيعي</w:t>
      </w:r>
      <w:r w:rsidR="009D7445" w:rsidRPr="00EC3623">
        <w:rPr>
          <w:rFonts w:ascii="Simplified Arabic" w:hAnsi="Simplified Arabic" w:cs="Simplified Arabic"/>
          <w:color w:val="032D00"/>
          <w:sz w:val="32"/>
          <w:szCs w:val="32"/>
          <w:rtl/>
        </w:rPr>
        <w:t>، حل البرلمان والحكومة والأحزاب، التي ساهمت في ترسيخ الفساد السياسي، تعيين</w:t>
      </w:r>
      <w:r w:rsidR="0098220E" w:rsidRPr="00EC3623">
        <w:rPr>
          <w:rFonts w:ascii="Simplified Arabic" w:hAnsi="Simplified Arabic" w:cs="Simplified Arabic"/>
          <w:color w:val="032D00"/>
          <w:sz w:val="32"/>
          <w:szCs w:val="32"/>
          <w:rtl/>
        </w:rPr>
        <w:t xml:space="preserve"> </w:t>
      </w:r>
      <w:r w:rsidR="009D7445" w:rsidRPr="00EC3623">
        <w:rPr>
          <w:rFonts w:ascii="Simplified Arabic" w:hAnsi="Simplified Arabic" w:cs="Simplified Arabic"/>
          <w:color w:val="032D00"/>
          <w:sz w:val="32"/>
          <w:szCs w:val="32"/>
          <w:rtl/>
        </w:rPr>
        <w:t>حكومة مؤقتة تقوم بالتدبير المؤقت،</w:t>
      </w:r>
      <w:r w:rsidR="0098220E" w:rsidRPr="00EC3623">
        <w:rPr>
          <w:rFonts w:ascii="Simplified Arabic" w:hAnsi="Simplified Arabic" w:cs="Simplified Arabic"/>
          <w:color w:val="032D00"/>
          <w:sz w:val="32"/>
          <w:szCs w:val="32"/>
          <w:rtl/>
        </w:rPr>
        <w:t xml:space="preserve"> </w:t>
      </w:r>
      <w:r w:rsidR="009D7445" w:rsidRPr="00EC3623">
        <w:rPr>
          <w:rFonts w:ascii="Simplified Arabic" w:hAnsi="Simplified Arabic" w:cs="Simplified Arabic"/>
          <w:color w:val="032D00"/>
          <w:sz w:val="32"/>
          <w:szCs w:val="32"/>
          <w:rtl/>
        </w:rPr>
        <w:t>في انتظار وضع الدستور و توافق الهيئات والفعاليات النزيهة من كافة فئات الشعب على ما يجب القيام به، في إطار التعاقد المجتم</w:t>
      </w:r>
      <w:r w:rsidR="001823EE" w:rsidRPr="00EC3623">
        <w:rPr>
          <w:rFonts w:ascii="Simplified Arabic" w:hAnsi="Simplified Arabic" w:cs="Simplified Arabic"/>
          <w:color w:val="032D00"/>
          <w:sz w:val="32"/>
          <w:szCs w:val="32"/>
          <w:rtl/>
        </w:rPr>
        <w:t>عي الجديد بين الملكية والمجتمع.</w:t>
      </w:r>
    </w:p>
    <w:p w14:paraId="5FBFC0B4" w14:textId="77777777" w:rsidR="00025A37" w:rsidRPr="00EC3623" w:rsidRDefault="001823EE" w:rsidP="00357A06">
      <w:pPr>
        <w:pStyle w:val="NormalWeb"/>
        <w:bidi/>
        <w:jc w:val="both"/>
        <w:rPr>
          <w:rFonts w:ascii="Simplified Arabic" w:hAnsi="Simplified Arabic" w:cs="Simplified Arabic"/>
          <w:sz w:val="32"/>
          <w:szCs w:val="32"/>
          <w:rtl/>
        </w:rPr>
      </w:pPr>
      <w:r w:rsidRPr="00EC3623">
        <w:rPr>
          <w:rFonts w:ascii="Simplified Arabic" w:hAnsi="Simplified Arabic" w:cs="Simplified Arabic"/>
          <w:color w:val="032D00"/>
          <w:sz w:val="32"/>
          <w:szCs w:val="32"/>
          <w:rtl/>
        </w:rPr>
        <w:lastRenderedPageBreak/>
        <w:t xml:space="preserve">    أما </w:t>
      </w:r>
      <w:r w:rsidRPr="00EC3623">
        <w:rPr>
          <w:rFonts w:ascii="Simplified Arabic" w:hAnsi="Simplified Arabic" w:cs="Simplified Arabic"/>
          <w:sz w:val="32"/>
          <w:szCs w:val="32"/>
          <w:rtl/>
        </w:rPr>
        <w:t>الأرضية التأسيسية لحركة 20 فبراير من أجل الكرامة، بتاريخ 30 يناير 2011</w:t>
      </w:r>
      <w:r w:rsidR="002D0116" w:rsidRPr="00EC3623">
        <w:rPr>
          <w:rStyle w:val="FootnoteReference"/>
          <w:rFonts w:ascii="Simplified Arabic" w:hAnsi="Simplified Arabic" w:cs="Simplified Arabic"/>
          <w:sz w:val="32"/>
          <w:szCs w:val="32"/>
          <w:rtl/>
        </w:rPr>
        <w:footnoteReference w:id="108"/>
      </w:r>
      <w:r w:rsidRPr="00EC3623">
        <w:rPr>
          <w:rFonts w:ascii="Simplified Arabic" w:hAnsi="Simplified Arabic" w:cs="Simplified Arabic"/>
          <w:sz w:val="32"/>
          <w:szCs w:val="32"/>
          <w:rtl/>
        </w:rPr>
        <w:t xml:space="preserve">، </w:t>
      </w:r>
      <w:r w:rsidR="00DC1513" w:rsidRPr="00EC3623">
        <w:rPr>
          <w:rFonts w:ascii="Simplified Arabic" w:hAnsi="Simplified Arabic" w:cs="Simplified Arabic"/>
          <w:sz w:val="32"/>
          <w:szCs w:val="32"/>
          <w:rtl/>
        </w:rPr>
        <w:t xml:space="preserve">فقد شخصت الواقع المغربي السياسي والإداري، الاقتصادي والمالي، وكذلك الاجتماعي، من عبارات أكثر حدة </w:t>
      </w:r>
      <w:r w:rsidR="00254962" w:rsidRPr="00EC3623">
        <w:rPr>
          <w:rFonts w:ascii="Simplified Arabic" w:hAnsi="Simplified Arabic" w:cs="Simplified Arabic"/>
          <w:sz w:val="32"/>
          <w:szCs w:val="32"/>
          <w:rtl/>
        </w:rPr>
        <w:t xml:space="preserve">ودقة وتفصيل في نفس الوقت، </w:t>
      </w:r>
      <w:r w:rsidR="00DC1513" w:rsidRPr="00EC3623">
        <w:rPr>
          <w:rFonts w:ascii="Simplified Arabic" w:hAnsi="Simplified Arabic" w:cs="Simplified Arabic"/>
          <w:sz w:val="32"/>
          <w:szCs w:val="32"/>
          <w:rtl/>
        </w:rPr>
        <w:t>من تلك ا</w:t>
      </w:r>
      <w:r w:rsidR="00AB5E33" w:rsidRPr="00EC3623">
        <w:rPr>
          <w:rFonts w:ascii="Simplified Arabic" w:hAnsi="Simplified Arabic" w:cs="Simplified Arabic"/>
          <w:sz w:val="32"/>
          <w:szCs w:val="32"/>
          <w:rtl/>
        </w:rPr>
        <w:t>لتي صيغ بها بلاغ حركة حرية وديم</w:t>
      </w:r>
      <w:r w:rsidR="00DC1513" w:rsidRPr="00EC3623">
        <w:rPr>
          <w:rFonts w:ascii="Simplified Arabic" w:hAnsi="Simplified Arabic" w:cs="Simplified Arabic"/>
          <w:sz w:val="32"/>
          <w:szCs w:val="32"/>
          <w:rtl/>
        </w:rPr>
        <w:t>قراطية الآن.</w:t>
      </w:r>
    </w:p>
    <w:p w14:paraId="5A509254" w14:textId="77777777" w:rsidR="00025A37" w:rsidRPr="00EC3623" w:rsidRDefault="00C47D15" w:rsidP="00357A06">
      <w:pPr>
        <w:pStyle w:val="NormalWeb"/>
        <w:bidi/>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025A37" w:rsidRPr="00EC3623">
        <w:rPr>
          <w:rFonts w:ascii="Simplified Arabic" w:hAnsi="Simplified Arabic" w:cs="Simplified Arabic"/>
          <w:sz w:val="32"/>
          <w:szCs w:val="32"/>
          <w:rtl/>
        </w:rPr>
        <w:t>وقد انطلقت هذه الحركة في بيانها من واقع الإهانة الذي يعيشه ـ في نظرها وحسب توصيفها ـ الشعب المغربي. وحددت تجليات الإهانة في تردي الحالة الاجتماعية للأغلبية الساحقة، التي تتعمق حدتها بغلاء الأسعار وتدني الأجور وتفشي البطالة حتى في صفوف حملة الشواهد العليا، الذين تقابل مطالبهم العادلة والمشروعة ـ يقول البيان ـ  بالتعامل اللا</w:t>
      </w:r>
      <w:r w:rsidR="00AB5E33" w:rsidRPr="00EC3623">
        <w:rPr>
          <w:rFonts w:ascii="Simplified Arabic" w:hAnsi="Simplified Arabic" w:cs="Simplified Arabic"/>
          <w:sz w:val="32"/>
          <w:szCs w:val="32"/>
          <w:rtl/>
        </w:rPr>
        <w:t xml:space="preserve"> </w:t>
      </w:r>
      <w:r w:rsidR="00025A37" w:rsidRPr="00EC3623">
        <w:rPr>
          <w:rFonts w:ascii="Simplified Arabic" w:hAnsi="Simplified Arabic" w:cs="Simplified Arabic"/>
          <w:sz w:val="32"/>
          <w:szCs w:val="32"/>
          <w:rtl/>
        </w:rPr>
        <w:t>إنساني من طرف النظام، وانتشار الأمية وتدني مستوى التعليم.</w:t>
      </w:r>
    </w:p>
    <w:p w14:paraId="600A91A8" w14:textId="77777777" w:rsidR="00E31029" w:rsidRPr="00EC3623" w:rsidRDefault="00025A37" w:rsidP="00357A06">
      <w:pPr>
        <w:pStyle w:val="NormalWeb"/>
        <w:bidi/>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وتوقف البيان عند واقع حقوق الإنسان والحريات العامة والعدالة، ويرى أن مستوى انتهاك الحريات وحقوق الإنسان واختلال ميزان العدالة قد بلغ في "العهد الجديد" درجة تجعل النظام</w:t>
      </w:r>
      <w:r w:rsidR="00E31029" w:rsidRPr="00EC3623">
        <w:rPr>
          <w:rFonts w:ascii="Simplified Arabic" w:hAnsi="Simplified Arabic" w:cs="Simplified Arabic"/>
          <w:sz w:val="32"/>
          <w:szCs w:val="32"/>
          <w:rtl/>
        </w:rPr>
        <w:t xml:space="preserve"> ـ يقول البيان ـ </w:t>
      </w:r>
      <w:r w:rsidRPr="00EC3623">
        <w:rPr>
          <w:rFonts w:ascii="Simplified Arabic" w:hAnsi="Simplified Arabic" w:cs="Simplified Arabic"/>
          <w:sz w:val="32"/>
          <w:szCs w:val="32"/>
          <w:rtl/>
        </w:rPr>
        <w:t xml:space="preserve"> مسؤول عن "سنوات رصاص" جديدة، تتجلى في التضييق على الصحافة و قمع المظاهرات وعودة الاختطافات والتعذيب في السجون السرية والعلنية، وكذا تفشي الرشوة </w:t>
      </w:r>
      <w:r w:rsidR="00E31029" w:rsidRPr="00EC3623">
        <w:rPr>
          <w:rFonts w:ascii="Simplified Arabic" w:hAnsi="Simplified Arabic" w:cs="Simplified Arabic"/>
          <w:sz w:val="32"/>
          <w:szCs w:val="32"/>
          <w:rtl/>
        </w:rPr>
        <w:t>والمحسوبية، وتشجيع اقتصاد الريع.وهو واقع معيش وإقرار من قبل تقارير المنظمات الدولية بنظر البيان.</w:t>
      </w:r>
    </w:p>
    <w:p w14:paraId="1082BE83" w14:textId="77777777" w:rsidR="00E31029" w:rsidRPr="00EC3623" w:rsidRDefault="00145479" w:rsidP="00357A06">
      <w:pPr>
        <w:pStyle w:val="NormalWeb"/>
        <w:bidi/>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025A37" w:rsidRPr="00EC3623">
        <w:rPr>
          <w:rFonts w:ascii="Simplified Arabic" w:hAnsi="Simplified Arabic" w:cs="Simplified Arabic"/>
          <w:sz w:val="32"/>
          <w:szCs w:val="32"/>
          <w:rtl/>
        </w:rPr>
        <w:t xml:space="preserve">يلاحظ </w:t>
      </w:r>
      <w:r w:rsidR="00E31029" w:rsidRPr="00EC3623">
        <w:rPr>
          <w:rFonts w:ascii="Simplified Arabic" w:hAnsi="Simplified Arabic" w:cs="Simplified Arabic"/>
          <w:sz w:val="32"/>
          <w:szCs w:val="32"/>
          <w:rtl/>
        </w:rPr>
        <w:t xml:space="preserve">البيان كذلك </w:t>
      </w:r>
      <w:r w:rsidR="00025A37" w:rsidRPr="00EC3623">
        <w:rPr>
          <w:rFonts w:ascii="Simplified Arabic" w:hAnsi="Simplified Arabic" w:cs="Simplified Arabic"/>
          <w:sz w:val="32"/>
          <w:szCs w:val="32"/>
          <w:rtl/>
        </w:rPr>
        <w:t>تغييب الإرادة الشعبية عن صناعة القرار</w:t>
      </w:r>
      <w:r w:rsidR="00E31029" w:rsidRPr="00EC3623">
        <w:rPr>
          <w:rFonts w:ascii="Simplified Arabic" w:hAnsi="Simplified Arabic" w:cs="Simplified Arabic"/>
          <w:sz w:val="32"/>
          <w:szCs w:val="32"/>
          <w:rtl/>
        </w:rPr>
        <w:t>،</w:t>
      </w:r>
      <w:r w:rsidR="00025A37" w:rsidRPr="00EC3623">
        <w:rPr>
          <w:rFonts w:ascii="Simplified Arabic" w:hAnsi="Simplified Arabic" w:cs="Simplified Arabic"/>
          <w:sz w:val="32"/>
          <w:szCs w:val="32"/>
          <w:rtl/>
        </w:rPr>
        <w:t xml:space="preserve"> من خلال مركزة كل السلط في يد </w:t>
      </w:r>
      <w:r w:rsidR="00E31029" w:rsidRPr="00EC3623">
        <w:rPr>
          <w:rFonts w:ascii="Simplified Arabic" w:hAnsi="Simplified Arabic" w:cs="Simplified Arabic"/>
          <w:sz w:val="32"/>
          <w:szCs w:val="32"/>
          <w:rtl/>
        </w:rPr>
        <w:t>الملكية والاكتفاء بمؤسسات صورية</w:t>
      </w:r>
      <w:r w:rsidR="00025A37" w:rsidRPr="00EC3623">
        <w:rPr>
          <w:rFonts w:ascii="Simplified Arabic" w:hAnsi="Simplified Arabic" w:cs="Simplified Arabic"/>
          <w:sz w:val="32"/>
          <w:szCs w:val="32"/>
          <w:rtl/>
        </w:rPr>
        <w:t>، من برلمان فاقد لكل دور حقيقي في تمثيل مصالح الشعب</w:t>
      </w:r>
      <w:r w:rsidR="00E31029" w:rsidRPr="00EC3623">
        <w:rPr>
          <w:rFonts w:ascii="Simplified Arabic" w:hAnsi="Simplified Arabic" w:cs="Simplified Arabic"/>
          <w:sz w:val="32"/>
          <w:szCs w:val="32"/>
          <w:rtl/>
        </w:rPr>
        <w:t>،</w:t>
      </w:r>
      <w:r w:rsidR="00025A37" w:rsidRPr="00EC3623">
        <w:rPr>
          <w:rFonts w:ascii="Simplified Arabic" w:hAnsi="Simplified Arabic" w:cs="Simplified Arabic"/>
          <w:sz w:val="32"/>
          <w:szCs w:val="32"/>
          <w:rtl/>
        </w:rPr>
        <w:t xml:space="preserve"> وحكومة معينة على أساس الولاءات الشخصية والمعايير المخابراتية</w:t>
      </w:r>
      <w:r w:rsidR="00E31029" w:rsidRPr="00EC3623">
        <w:rPr>
          <w:rFonts w:ascii="Simplified Arabic" w:hAnsi="Simplified Arabic" w:cs="Simplified Arabic"/>
          <w:sz w:val="32"/>
          <w:szCs w:val="32"/>
          <w:rtl/>
        </w:rPr>
        <w:t xml:space="preserve">  ـ حسب البيان ـ </w:t>
      </w:r>
      <w:r w:rsidR="00025A37" w:rsidRPr="00EC3623">
        <w:rPr>
          <w:rFonts w:ascii="Simplified Arabic" w:hAnsi="Simplified Arabic" w:cs="Simplified Arabic"/>
          <w:sz w:val="32"/>
          <w:szCs w:val="32"/>
          <w:rtl/>
        </w:rPr>
        <w:t xml:space="preserve"> لتقوم بدور الواجهة التي تخفي الماسكين</w:t>
      </w:r>
      <w:r w:rsidR="00AB5E33" w:rsidRPr="00EC3623">
        <w:rPr>
          <w:rFonts w:ascii="Simplified Arabic" w:hAnsi="Simplified Arabic" w:cs="Simplified Arabic"/>
          <w:sz w:val="32"/>
          <w:szCs w:val="32"/>
          <w:rtl/>
        </w:rPr>
        <w:t xml:space="preserve"> بزمام القرار المنتمين للح</w:t>
      </w:r>
      <w:r w:rsidR="00E31029" w:rsidRPr="00EC3623">
        <w:rPr>
          <w:rFonts w:ascii="Simplified Arabic" w:hAnsi="Simplified Arabic" w:cs="Simplified Arabic"/>
          <w:sz w:val="32"/>
          <w:szCs w:val="32"/>
          <w:rtl/>
        </w:rPr>
        <w:t>اشية الملكية.</w:t>
      </w:r>
    </w:p>
    <w:p w14:paraId="02D37153" w14:textId="77777777" w:rsidR="001823EE" w:rsidRPr="00EC3623" w:rsidRDefault="00E31029" w:rsidP="00357A06">
      <w:pPr>
        <w:pStyle w:val="NormalWeb"/>
        <w:bidi/>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وتحمل الحركة، من خلال بيانها، المسؤولية عن الوضعية التي رسمت تجلياتها للملكية، </w:t>
      </w:r>
      <w:r w:rsidR="00025A37" w:rsidRPr="00EC3623">
        <w:rPr>
          <w:rFonts w:ascii="Simplified Arabic" w:hAnsi="Simplified Arabic" w:cs="Simplified Arabic"/>
          <w:sz w:val="32"/>
          <w:szCs w:val="32"/>
          <w:rtl/>
        </w:rPr>
        <w:t xml:space="preserve">ما دام أنها </w:t>
      </w:r>
      <w:r w:rsidRPr="00EC3623">
        <w:rPr>
          <w:rFonts w:ascii="Simplified Arabic" w:hAnsi="Simplified Arabic" w:cs="Simplified Arabic"/>
          <w:sz w:val="32"/>
          <w:szCs w:val="32"/>
          <w:rtl/>
        </w:rPr>
        <w:t xml:space="preserve">ـ يقول البيان ـ هي </w:t>
      </w:r>
      <w:r w:rsidR="00025A37" w:rsidRPr="00EC3623">
        <w:rPr>
          <w:rFonts w:ascii="Simplified Arabic" w:hAnsi="Simplified Arabic" w:cs="Simplified Arabic"/>
          <w:sz w:val="32"/>
          <w:szCs w:val="32"/>
          <w:rtl/>
        </w:rPr>
        <w:t>الماسكة الحقيقية بكل خيوط التأثير في جميع القرار</w:t>
      </w:r>
      <w:r w:rsidR="00AB5E33" w:rsidRPr="00EC3623">
        <w:rPr>
          <w:rFonts w:ascii="Simplified Arabic" w:hAnsi="Simplified Arabic" w:cs="Simplified Arabic"/>
          <w:sz w:val="32"/>
          <w:szCs w:val="32"/>
          <w:rtl/>
        </w:rPr>
        <w:t>ا</w:t>
      </w:r>
      <w:r w:rsidR="00025A37" w:rsidRPr="00EC3623">
        <w:rPr>
          <w:rFonts w:ascii="Simplified Arabic" w:hAnsi="Simplified Arabic" w:cs="Simplified Arabic"/>
          <w:sz w:val="32"/>
          <w:szCs w:val="32"/>
          <w:rtl/>
        </w:rPr>
        <w:t>ت التي تحدد مصير الشعب، ومادام أنها</w:t>
      </w:r>
      <w:r w:rsidR="00481F0F" w:rsidRPr="00EC3623">
        <w:rPr>
          <w:rFonts w:ascii="Simplified Arabic" w:hAnsi="Simplified Arabic" w:cs="Simplified Arabic"/>
          <w:sz w:val="32"/>
          <w:szCs w:val="32"/>
          <w:rtl/>
        </w:rPr>
        <w:t xml:space="preserve"> المسؤولة عن تعيين فاقدي المصداقية والفاسدين في مراكز القرار. </w:t>
      </w:r>
      <w:r w:rsidR="00025A37" w:rsidRPr="00EC3623">
        <w:rPr>
          <w:rFonts w:ascii="Simplified Arabic" w:hAnsi="Simplified Arabic" w:cs="Simplified Arabic"/>
          <w:sz w:val="32"/>
          <w:szCs w:val="32"/>
          <w:rtl/>
        </w:rPr>
        <w:t>أما التوجه " الإيجابي" الذي سارت عليه الملكية</w:t>
      </w:r>
      <w:r w:rsidR="00481F0F" w:rsidRPr="00EC3623">
        <w:rPr>
          <w:rFonts w:ascii="Simplified Arabic" w:hAnsi="Simplified Arabic" w:cs="Simplified Arabic"/>
          <w:sz w:val="32"/>
          <w:szCs w:val="32"/>
          <w:rtl/>
        </w:rPr>
        <w:t xml:space="preserve"> ـ تقول الحركة في بيانها ـ </w:t>
      </w:r>
      <w:r w:rsidR="00025A37" w:rsidRPr="00EC3623">
        <w:rPr>
          <w:rFonts w:ascii="Simplified Arabic" w:hAnsi="Simplified Arabic" w:cs="Simplified Arabic"/>
          <w:sz w:val="32"/>
          <w:szCs w:val="32"/>
          <w:rtl/>
        </w:rPr>
        <w:t xml:space="preserve"> منذ تولي </w:t>
      </w:r>
      <w:r w:rsidR="00025A37" w:rsidRPr="00EC3623">
        <w:rPr>
          <w:rFonts w:ascii="Simplified Arabic" w:hAnsi="Simplified Arabic" w:cs="Simplified Arabic"/>
          <w:sz w:val="32"/>
          <w:szCs w:val="32"/>
          <w:rtl/>
        </w:rPr>
        <w:lastRenderedPageBreak/>
        <w:t>محمد السادس العرش بإظهار النظام حسن نيته من خلال توسيع طفيف جدا لهامش الحريات مع ما رافقه من إحداث هيئة الإنصاف والمصالحة وباقي المبادرات الأخرى... تبين بعد زمن يسير أنه مجرد مناورة لتلميع صورة النظام المشوهة في عهد الملك الراحل الحسن الثاني، من أجل التزود بوقود جديد للانطلاق نحو الاستبداد الذي نرزح تحت نيره اليوم.</w:t>
      </w:r>
    </w:p>
    <w:p w14:paraId="04AF2671" w14:textId="77777777" w:rsidR="00E444FD" w:rsidRPr="00EC3623" w:rsidRDefault="0043584B" w:rsidP="00357A06">
      <w:pPr>
        <w:pStyle w:val="NormalWeb"/>
        <w:bidi/>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w:t>
      </w:r>
      <w:r w:rsidR="00357A06"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tl/>
        </w:rPr>
        <w:t>وبناء على تشخيصها للواقع طالبت الحركة في بيانها بإلغاء دستور 1996، و تهييء الظروف لانتخاب هيئة تأسيسية من طرف الشعب تناط بها مهام إعداد دستور</w:t>
      </w:r>
      <w:r w:rsidR="00E444FD" w:rsidRPr="00EC3623">
        <w:rPr>
          <w:rFonts w:ascii="Simplified Arabic" w:hAnsi="Simplified Arabic" w:cs="Simplified Arabic"/>
          <w:sz w:val="32"/>
          <w:szCs w:val="32"/>
          <w:rtl/>
        </w:rPr>
        <w:t>،</w:t>
      </w:r>
      <w:r w:rsidRPr="00EC3623">
        <w:rPr>
          <w:rFonts w:ascii="Simplified Arabic" w:hAnsi="Simplified Arabic" w:cs="Simplified Arabic"/>
          <w:sz w:val="32"/>
          <w:szCs w:val="32"/>
          <w:rtl/>
        </w:rPr>
        <w:t xml:space="preserve"> يعرض للاستفتاء، يقوم على أسس حديثة</w:t>
      </w:r>
      <w:r w:rsidR="00E444FD" w:rsidRPr="00EC3623">
        <w:rPr>
          <w:rFonts w:ascii="Simplified Arabic" w:hAnsi="Simplified Arabic" w:cs="Simplified Arabic"/>
          <w:sz w:val="32"/>
          <w:szCs w:val="32"/>
          <w:rtl/>
        </w:rPr>
        <w:t>،</w:t>
      </w:r>
      <w:r w:rsidR="00AB5E33" w:rsidRPr="00EC3623">
        <w:rPr>
          <w:rFonts w:ascii="Simplified Arabic" w:hAnsi="Simplified Arabic" w:cs="Simplified Arabic"/>
          <w:sz w:val="32"/>
          <w:szCs w:val="32"/>
          <w:rtl/>
        </w:rPr>
        <w:t xml:space="preserve"> تأخذ</w:t>
      </w:r>
      <w:r w:rsidRPr="00EC3623">
        <w:rPr>
          <w:rFonts w:ascii="Simplified Arabic" w:hAnsi="Simplified Arabic" w:cs="Simplified Arabic"/>
          <w:sz w:val="32"/>
          <w:szCs w:val="32"/>
          <w:rtl/>
        </w:rPr>
        <w:t xml:space="preserve"> فيه الملكية شكلها الحديث كرمز لوحدة الأمة، دون صلاحيات تنفيذية أو تشريعية أو قضائية.</w:t>
      </w:r>
      <w:r w:rsidR="00E444FD" w:rsidRPr="00EC3623">
        <w:rPr>
          <w:rFonts w:ascii="Simplified Arabic" w:hAnsi="Simplified Arabic" w:cs="Simplified Arabic"/>
          <w:sz w:val="32"/>
          <w:szCs w:val="32"/>
          <w:rtl/>
        </w:rPr>
        <w:t xml:space="preserve"> كما طالبت بإقالة الحكومة وحل البرلمان و</w:t>
      </w:r>
      <w:r w:rsidRPr="00EC3623">
        <w:rPr>
          <w:rFonts w:ascii="Simplified Arabic" w:hAnsi="Simplified Arabic" w:cs="Simplified Arabic"/>
          <w:sz w:val="32"/>
          <w:szCs w:val="32"/>
          <w:rtl/>
        </w:rPr>
        <w:t>تعيين حكومة انتقالية، تناط بها مهام اتخاذ مبادرات عاجلة من أجل التخفيف من حدة الأزمة الاجتماعية بخفض الأسعار والزيادة في الأجور وفتح صندوق عاجل للتعويض عن البطالة وتشغيل</w:t>
      </w:r>
      <w:r w:rsidR="00E444FD" w:rsidRPr="00EC3623">
        <w:rPr>
          <w:rFonts w:ascii="Simplified Arabic" w:hAnsi="Simplified Arabic" w:cs="Simplified Arabic"/>
          <w:sz w:val="32"/>
          <w:szCs w:val="32"/>
          <w:rtl/>
        </w:rPr>
        <w:t xml:space="preserve"> جميع حاملي الشهادات المعطلين و</w:t>
      </w:r>
      <w:r w:rsidRPr="00EC3623">
        <w:rPr>
          <w:rFonts w:ascii="Simplified Arabic" w:hAnsi="Simplified Arabic" w:cs="Simplified Arabic"/>
          <w:sz w:val="32"/>
          <w:szCs w:val="32"/>
          <w:rtl/>
        </w:rPr>
        <w:t>تطبيق القانون على الجميع بمحاكمة كل المفسدين وكل من ثبت تورطه من</w:t>
      </w:r>
      <w:r w:rsidR="00E444FD" w:rsidRPr="00EC3623">
        <w:rPr>
          <w:rFonts w:ascii="Simplified Arabic" w:hAnsi="Simplified Arabic" w:cs="Simplified Arabic"/>
          <w:sz w:val="32"/>
          <w:szCs w:val="32"/>
          <w:rtl/>
        </w:rPr>
        <w:t xml:space="preserve"> المسؤولين في جرائم ضد الشعب المغربي.</w:t>
      </w:r>
    </w:p>
    <w:p w14:paraId="4E6273C0" w14:textId="77777777" w:rsidR="00C17F47" w:rsidRPr="00EC3623" w:rsidRDefault="00A7054F" w:rsidP="00357A06">
      <w:pPr>
        <w:shd w:val="clear" w:color="auto" w:fill="FFFFFF"/>
        <w:bidi/>
        <w:spacing w:after="150" w:line="240" w:lineRule="auto"/>
        <w:jc w:val="both"/>
        <w:rPr>
          <w:rFonts w:ascii="Simplified Arabic" w:hAnsi="Simplified Arabic" w:cs="Simplified Arabic"/>
          <w:color w:val="000000"/>
          <w:sz w:val="32"/>
          <w:szCs w:val="32"/>
          <w:rtl/>
        </w:rPr>
      </w:pPr>
      <w:r w:rsidRPr="00EC3623">
        <w:rPr>
          <w:rFonts w:ascii="Simplified Arabic" w:hAnsi="Simplified Arabic" w:cs="Simplified Arabic"/>
          <w:sz w:val="32"/>
          <w:szCs w:val="32"/>
          <w:rtl/>
        </w:rPr>
        <w:t xml:space="preserve">     لا يختلف تشخيص وتوصيف حركة 20 فبراير من أجل الكرامة عن تشخيص بيان "شباب 20 فبراير"، الصادر يوم 14 فبراير 2011</w:t>
      </w:r>
      <w:r w:rsidR="002F6381" w:rsidRPr="00EC3623">
        <w:rPr>
          <w:rStyle w:val="FootnoteReference"/>
          <w:rFonts w:ascii="Simplified Arabic" w:hAnsi="Simplified Arabic" w:cs="Simplified Arabic"/>
          <w:sz w:val="32"/>
          <w:szCs w:val="32"/>
          <w:rtl/>
        </w:rPr>
        <w:footnoteReference w:id="109"/>
      </w:r>
      <w:r w:rsidRPr="00EC3623">
        <w:rPr>
          <w:rFonts w:ascii="Simplified Arabic" w:hAnsi="Simplified Arabic" w:cs="Simplified Arabic"/>
          <w:sz w:val="32"/>
          <w:szCs w:val="32"/>
          <w:rtl/>
        </w:rPr>
        <w:t xml:space="preserve">، غير أن هذا الأخير لخص توصيفه في فقرة مركزة. أكد فيها على </w:t>
      </w:r>
      <w:r w:rsidR="007D6248" w:rsidRPr="00EC3623">
        <w:rPr>
          <w:rFonts w:ascii="Simplified Arabic" w:hAnsi="Simplified Arabic" w:cs="Simplified Arabic"/>
          <w:color w:val="000000"/>
          <w:sz w:val="32"/>
          <w:szCs w:val="32"/>
          <w:rtl/>
        </w:rPr>
        <w:t>واقع</w:t>
      </w:r>
      <w:r w:rsidR="00DC6ED4" w:rsidRPr="00EC3623">
        <w:rPr>
          <w:rFonts w:ascii="Simplified Arabic" w:hAnsi="Simplified Arabic" w:cs="Simplified Arabic"/>
          <w:color w:val="000000"/>
          <w:sz w:val="32"/>
          <w:szCs w:val="32"/>
          <w:rtl/>
        </w:rPr>
        <w:t xml:space="preserve"> </w:t>
      </w:r>
      <w:r w:rsidR="007D6248" w:rsidRPr="00EC3623">
        <w:rPr>
          <w:rFonts w:ascii="Simplified Arabic" w:hAnsi="Simplified Arabic" w:cs="Simplified Arabic"/>
          <w:color w:val="000000"/>
          <w:sz w:val="32"/>
          <w:szCs w:val="32"/>
          <w:rtl/>
        </w:rPr>
        <w:t>الاحتقان</w:t>
      </w:r>
      <w:r w:rsidR="00DC6ED4" w:rsidRPr="00EC3623">
        <w:rPr>
          <w:rFonts w:ascii="Simplified Arabic" w:hAnsi="Simplified Arabic" w:cs="Simplified Arabic"/>
          <w:color w:val="000000"/>
          <w:sz w:val="32"/>
          <w:szCs w:val="32"/>
          <w:rtl/>
        </w:rPr>
        <w:t xml:space="preserve"> </w:t>
      </w:r>
      <w:r w:rsidR="007D6248" w:rsidRPr="00EC3623">
        <w:rPr>
          <w:rFonts w:ascii="Simplified Arabic" w:hAnsi="Simplified Arabic" w:cs="Simplified Arabic"/>
          <w:color w:val="000000"/>
          <w:sz w:val="32"/>
          <w:szCs w:val="32"/>
          <w:rtl/>
        </w:rPr>
        <w:t>الاجتماعي والإحساس بالإهانة والدونية، الذي يعيشه الشعب المغربي، حسب تعبير البيان، وتراجع القدرة الشرائية للمواطنين بسبب تجميد الأجور والارتفاع الصاروخي للأسعار، والحرمان من الاستفادة من الخدمات الاجتماعية الأساسية ( الصحة، التعليم، الشغل، السكن...)، في ظل اقتصاد تبعي ـ يقول البيان ـ  ينخره الفساد والغش والرشوة والتهرب الضريبي</w:t>
      </w:r>
      <w:r w:rsidR="0005423D" w:rsidRPr="00EC3623">
        <w:rPr>
          <w:rFonts w:ascii="Simplified Arabic" w:hAnsi="Simplified Arabic" w:cs="Simplified Arabic"/>
          <w:color w:val="000000"/>
          <w:sz w:val="32"/>
          <w:szCs w:val="32"/>
          <w:rtl/>
        </w:rPr>
        <w:t>،</w:t>
      </w:r>
      <w:r w:rsidR="007D6248" w:rsidRPr="00EC3623">
        <w:rPr>
          <w:rFonts w:ascii="Simplified Arabic" w:hAnsi="Simplified Arabic" w:cs="Simplified Arabic"/>
          <w:color w:val="000000"/>
          <w:sz w:val="32"/>
          <w:szCs w:val="32"/>
          <w:rtl/>
        </w:rPr>
        <w:t xml:space="preserve"> ومناخ حقوقي يتسم بالقمع الممنهج لحرية الرأي (الاعتق</w:t>
      </w:r>
      <w:r w:rsidR="0005423D" w:rsidRPr="00EC3623">
        <w:rPr>
          <w:rFonts w:ascii="Simplified Arabic" w:hAnsi="Simplified Arabic" w:cs="Simplified Arabic"/>
          <w:color w:val="000000"/>
          <w:sz w:val="32"/>
          <w:szCs w:val="32"/>
          <w:rtl/>
        </w:rPr>
        <w:t>الات المتتالية ، منع حق التظاهر</w:t>
      </w:r>
      <w:r w:rsidR="007D6248" w:rsidRPr="00EC3623">
        <w:rPr>
          <w:rFonts w:ascii="Simplified Arabic" w:hAnsi="Simplified Arabic" w:cs="Simplified Arabic"/>
          <w:color w:val="000000"/>
          <w:sz w:val="32"/>
          <w:szCs w:val="32"/>
          <w:rtl/>
        </w:rPr>
        <w:t>، قمع حرية الصحافة. ....).</w:t>
      </w:r>
      <w:r w:rsidR="0005423D" w:rsidRPr="00EC3623">
        <w:rPr>
          <w:rFonts w:ascii="Simplified Arabic" w:hAnsi="Simplified Arabic" w:cs="Simplified Arabic"/>
          <w:color w:val="000000"/>
          <w:sz w:val="32"/>
          <w:szCs w:val="32"/>
          <w:rtl/>
        </w:rPr>
        <w:t xml:space="preserve"> ويرجع ذلك بنظر </w:t>
      </w:r>
      <w:r w:rsidR="007D6248" w:rsidRPr="00EC3623">
        <w:rPr>
          <w:rFonts w:ascii="Simplified Arabic" w:hAnsi="Simplified Arabic" w:cs="Simplified Arabic"/>
          <w:color w:val="000000"/>
          <w:sz w:val="32"/>
          <w:szCs w:val="32"/>
          <w:rtl/>
        </w:rPr>
        <w:t>شباب 20 فبراير</w:t>
      </w:r>
      <w:r w:rsidR="0005423D" w:rsidRPr="00EC3623">
        <w:rPr>
          <w:rFonts w:ascii="Simplified Arabic" w:hAnsi="Simplified Arabic" w:cs="Simplified Arabic"/>
          <w:color w:val="000000"/>
          <w:sz w:val="32"/>
          <w:szCs w:val="32"/>
          <w:rtl/>
        </w:rPr>
        <w:t>،</w:t>
      </w:r>
      <w:r w:rsidR="007D6248" w:rsidRPr="00EC3623">
        <w:rPr>
          <w:rFonts w:ascii="Simplified Arabic" w:hAnsi="Simplified Arabic" w:cs="Simplified Arabic"/>
          <w:color w:val="000000"/>
          <w:sz w:val="32"/>
          <w:szCs w:val="32"/>
          <w:rtl/>
        </w:rPr>
        <w:t>بالأساس إلى الاختيارات السياس</w:t>
      </w:r>
      <w:r w:rsidR="0005423D" w:rsidRPr="00EC3623">
        <w:rPr>
          <w:rFonts w:ascii="Simplified Arabic" w:hAnsi="Simplified Arabic" w:cs="Simplified Arabic"/>
          <w:color w:val="000000"/>
          <w:sz w:val="32"/>
          <w:szCs w:val="32"/>
          <w:rtl/>
        </w:rPr>
        <w:t>ية وبنية النظام السياسي المغربي.</w:t>
      </w:r>
    </w:p>
    <w:p w14:paraId="31FF6E26" w14:textId="77777777" w:rsidR="00623ED2" w:rsidRPr="00EC3623" w:rsidRDefault="00623ED2" w:rsidP="00357A06">
      <w:pPr>
        <w:shd w:val="clear" w:color="auto" w:fill="FFFFFF"/>
        <w:bidi/>
        <w:spacing w:after="150" w:line="240" w:lineRule="auto"/>
        <w:jc w:val="both"/>
        <w:rPr>
          <w:rFonts w:ascii="Simplified Arabic" w:hAnsi="Simplified Arabic" w:cs="Simplified Arabic"/>
          <w:color w:val="000000"/>
          <w:sz w:val="32"/>
          <w:szCs w:val="32"/>
        </w:rPr>
      </w:pPr>
      <w:r w:rsidRPr="00EC3623">
        <w:rPr>
          <w:rFonts w:ascii="Simplified Arabic" w:hAnsi="Simplified Arabic" w:cs="Simplified Arabic"/>
          <w:color w:val="000000"/>
          <w:sz w:val="32"/>
          <w:szCs w:val="32"/>
          <w:rtl/>
        </w:rPr>
        <w:t xml:space="preserve">     وكما هو الشأن بالنسبة للتوصيف فقد صاغ البيان مطالبه بشكل واضح وهي إقرار دستور</w:t>
      </w:r>
      <w:r w:rsidR="00AB5E33" w:rsidRPr="00EC3623">
        <w:rPr>
          <w:rFonts w:ascii="Simplified Arabic" w:hAnsi="Simplified Arabic" w:cs="Simplified Arabic"/>
          <w:color w:val="000000"/>
          <w:sz w:val="32"/>
          <w:szCs w:val="32"/>
          <w:rtl/>
        </w:rPr>
        <w:t xml:space="preserve"> </w:t>
      </w:r>
      <w:r w:rsidRPr="00EC3623">
        <w:rPr>
          <w:rFonts w:ascii="Simplified Arabic" w:hAnsi="Simplified Arabic" w:cs="Simplified Arabic"/>
          <w:color w:val="000000"/>
          <w:sz w:val="32"/>
          <w:szCs w:val="32"/>
          <w:rtl/>
        </w:rPr>
        <w:t xml:space="preserve">ديمقراطي يمثل الإرادة الحقيقية للشعب، حل الحكومة والبرلمان وتشكيل حكومة انتقالية مؤقتة تخضع لإرادة الشعب، قضاء مستقل ونزيه، محاكمة المتورطين في قضايا الفساد واستغلال </w:t>
      </w:r>
      <w:r w:rsidRPr="00EC3623">
        <w:rPr>
          <w:rFonts w:ascii="Simplified Arabic" w:hAnsi="Simplified Arabic" w:cs="Simplified Arabic"/>
          <w:color w:val="000000"/>
          <w:sz w:val="32"/>
          <w:szCs w:val="32"/>
          <w:rtl/>
        </w:rPr>
        <w:lastRenderedPageBreak/>
        <w:t>النفوذ ونهب خيرات الوطن، الاعتراف باللغة الأمازيغية كلغة رسمية إلى جانب العربية والاهتمام بخصوصيات الهوية المغربية لغة ثقافة وتاريخا، إطلاق سراح كافة المعتقلين السياسيين ومعتقلي الرأي ومحاكمة المسؤولين، الإدماج الفوري والشامل للمعطلين في أسلاك الوظيفة العمومية، ضمان حياة كريمة بالحد من غلاء المعيشة والرفع من الحد الأدنى للأجور، تمكين عموم المواطنين من ولوج الخدمات</w:t>
      </w:r>
      <w:r w:rsidR="00AB5E33" w:rsidRPr="00EC3623">
        <w:rPr>
          <w:rFonts w:ascii="Simplified Arabic" w:hAnsi="Simplified Arabic" w:cs="Simplified Arabic"/>
          <w:color w:val="000000"/>
          <w:sz w:val="32"/>
          <w:szCs w:val="32"/>
          <w:rtl/>
        </w:rPr>
        <w:t xml:space="preserve"> </w:t>
      </w:r>
      <w:r w:rsidRPr="00EC3623">
        <w:rPr>
          <w:rFonts w:ascii="Simplified Arabic" w:hAnsi="Simplified Arabic" w:cs="Simplified Arabic"/>
          <w:color w:val="000000"/>
          <w:sz w:val="32"/>
          <w:szCs w:val="32"/>
          <w:rtl/>
        </w:rPr>
        <w:t>الاجتماعية وتحسين مردوديتها.</w:t>
      </w:r>
    </w:p>
    <w:p w14:paraId="2F317774" w14:textId="77777777" w:rsidR="00001F38" w:rsidRPr="00EC3623" w:rsidRDefault="00145479" w:rsidP="00357A06">
      <w:pPr>
        <w:bidi/>
        <w:spacing w:after="0" w:line="240" w:lineRule="auto"/>
        <w:jc w:val="both"/>
        <w:rPr>
          <w:rFonts w:ascii="Simplified Arabic" w:hAnsi="Simplified Arabic" w:cs="Simplified Arabic"/>
          <w:sz w:val="32"/>
          <w:szCs w:val="32"/>
          <w:rtl/>
          <w:lang w:bidi="ar-MA"/>
        </w:rPr>
      </w:pPr>
      <w:r w:rsidRPr="00EC3623">
        <w:rPr>
          <w:rFonts w:ascii="Simplified Arabic" w:eastAsia="Times New Roman" w:hAnsi="Simplified Arabic" w:cs="Simplified Arabic"/>
          <w:sz w:val="32"/>
          <w:szCs w:val="32"/>
          <w:rtl/>
        </w:rPr>
        <w:t xml:space="preserve">     </w:t>
      </w:r>
      <w:r w:rsidR="00001F38" w:rsidRPr="00EC3623">
        <w:rPr>
          <w:rFonts w:ascii="Simplified Arabic" w:eastAsia="Times New Roman" w:hAnsi="Simplified Arabic" w:cs="Simplified Arabic"/>
          <w:sz w:val="32"/>
          <w:szCs w:val="32"/>
          <w:rtl/>
        </w:rPr>
        <w:t xml:space="preserve">نلاحظ من خلال البيانات الثلاثة، التي أسست للشعارات، التي رفعت في التظاهرات التي نظمتها حركة 20 فبراير، أن </w:t>
      </w:r>
      <w:r w:rsidR="00001F38" w:rsidRPr="00EC3623">
        <w:rPr>
          <w:rFonts w:ascii="Simplified Arabic" w:hAnsi="Simplified Arabic" w:cs="Simplified Arabic"/>
          <w:sz w:val="32"/>
          <w:szCs w:val="32"/>
          <w:rtl/>
          <w:lang w:bidi="ar-MA"/>
        </w:rPr>
        <w:t xml:space="preserve">النظام السياسي المغربي لم يستطع استرجاع الثقة التي فقدها من قبل المواطنين، ولم يستطع لا أن يردم الهوة التي توسعت بينه وبين المجتمع ولا أن يمنع توسعها. وبالتالي فهو لم يستطع إعادة إنتاج مشروعيته وخلق قبول المواطنين بسياساته وتصرفاته. </w:t>
      </w:r>
    </w:p>
    <w:p w14:paraId="17C07A34" w14:textId="77777777" w:rsidR="001A43F5" w:rsidRPr="00EC3623" w:rsidRDefault="00145479" w:rsidP="00357A06">
      <w:pPr>
        <w:bidi/>
        <w:spacing w:after="0"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w:t>
      </w:r>
      <w:r w:rsidR="00001F38" w:rsidRPr="00EC3623">
        <w:rPr>
          <w:rFonts w:ascii="Simplified Arabic" w:hAnsi="Simplified Arabic" w:cs="Simplified Arabic"/>
          <w:sz w:val="32"/>
          <w:szCs w:val="32"/>
          <w:rtl/>
          <w:lang w:bidi="ar-MA"/>
        </w:rPr>
        <w:t xml:space="preserve">ويرجع ذلك ربما إلى استمرارية تعمق التناقض بين خطاب السلطة وممارساتها اليومية في علاقاتها بالمواطنين، إن على المستوى المالي أو الإداري، أو على المستوى الاقتصادي أو السياسي. فكل التدابير القانونية والمؤسساتية، المالية والإدارية، التي تهم الاقتصاد أو التي تهم السياسة لم تنعكس إيجابيا على الحياة الاجتماعية للمواطنين. وهذا اليوم هو مقياس ومعيار منح أو سحب الثقة، ومعيار تنامي أو تآكل المشروعية. </w:t>
      </w:r>
    </w:p>
    <w:p w14:paraId="4E1CE74B" w14:textId="77777777" w:rsidR="00BF5B8E" w:rsidRPr="00EC3623" w:rsidRDefault="00145479" w:rsidP="00357A06">
      <w:pPr>
        <w:bidi/>
        <w:spacing w:after="0"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    </w:t>
      </w:r>
      <w:r w:rsidR="00001F38" w:rsidRPr="00EC3623">
        <w:rPr>
          <w:rFonts w:ascii="Simplified Arabic" w:hAnsi="Simplified Arabic" w:cs="Simplified Arabic"/>
          <w:sz w:val="32"/>
          <w:szCs w:val="32"/>
          <w:rtl/>
          <w:lang w:bidi="ar-MA"/>
        </w:rPr>
        <w:t>ف</w:t>
      </w:r>
      <w:r w:rsidR="001A43F5" w:rsidRPr="00EC3623">
        <w:rPr>
          <w:rFonts w:ascii="Simplified Arabic" w:hAnsi="Simplified Arabic" w:cs="Simplified Arabic"/>
          <w:sz w:val="32"/>
          <w:szCs w:val="32"/>
          <w:rtl/>
          <w:lang w:bidi="ar-MA"/>
        </w:rPr>
        <w:t>على عكس شعارات ومطالب القوى والحركات الاحتجاجية والحقوقية والسياسية، في ما بين ستينات وتسعينات القرن العشرين، والتي كانت تستند إلى إيديولوجيات نظرية</w:t>
      </w:r>
      <w:r w:rsidR="00A06640" w:rsidRPr="00EC3623">
        <w:rPr>
          <w:rFonts w:ascii="Simplified Arabic" w:hAnsi="Simplified Arabic" w:cs="Simplified Arabic"/>
          <w:sz w:val="32"/>
          <w:szCs w:val="32"/>
          <w:rtl/>
          <w:lang w:bidi="ar-MA"/>
        </w:rPr>
        <w:t xml:space="preserve"> شمولية،</w:t>
      </w:r>
      <w:r w:rsidR="001A43F5" w:rsidRPr="00EC3623">
        <w:rPr>
          <w:rFonts w:ascii="Simplified Arabic" w:hAnsi="Simplified Arabic" w:cs="Simplified Arabic"/>
          <w:sz w:val="32"/>
          <w:szCs w:val="32"/>
          <w:rtl/>
          <w:lang w:bidi="ar-MA"/>
        </w:rPr>
        <w:t xml:space="preserve"> ومرجعيات دولية، ليبرالية أو اشتراكية، </w:t>
      </w:r>
      <w:r w:rsidR="000C4A8F" w:rsidRPr="00EC3623">
        <w:rPr>
          <w:rFonts w:ascii="Simplified Arabic" w:hAnsi="Simplified Arabic" w:cs="Simplified Arabic"/>
          <w:sz w:val="32"/>
          <w:szCs w:val="32"/>
          <w:rtl/>
          <w:lang w:bidi="ar-MA"/>
        </w:rPr>
        <w:t>وتستند إلى مشروعيات نضالية وتاريخية، وإلى اصطفافات</w:t>
      </w:r>
      <w:r w:rsidR="00357A06" w:rsidRPr="00EC3623">
        <w:rPr>
          <w:rFonts w:ascii="Simplified Arabic" w:hAnsi="Simplified Arabic" w:cs="Simplified Arabic"/>
          <w:sz w:val="32"/>
          <w:szCs w:val="32"/>
          <w:rtl/>
          <w:lang w:bidi="ar-MA"/>
        </w:rPr>
        <w:t xml:space="preserve"> </w:t>
      </w:r>
      <w:r w:rsidR="000C4A8F" w:rsidRPr="00EC3623">
        <w:rPr>
          <w:rFonts w:ascii="Simplified Arabic" w:hAnsi="Simplified Arabic" w:cs="Simplified Arabic"/>
          <w:sz w:val="32"/>
          <w:szCs w:val="32"/>
          <w:rtl/>
          <w:lang w:bidi="ar-MA"/>
        </w:rPr>
        <w:t xml:space="preserve">هوياتية، تتأسس شعارات الحركات الاحتجاجية اليوم </w:t>
      </w:r>
      <w:r w:rsidR="00A06640" w:rsidRPr="00EC3623">
        <w:rPr>
          <w:rFonts w:ascii="Simplified Arabic" w:hAnsi="Simplified Arabic" w:cs="Simplified Arabic"/>
          <w:sz w:val="32"/>
          <w:szCs w:val="32"/>
          <w:rtl/>
          <w:lang w:bidi="ar-MA"/>
        </w:rPr>
        <w:t>على</w:t>
      </w:r>
      <w:r w:rsidR="000C4A8F" w:rsidRPr="00EC3623">
        <w:rPr>
          <w:rFonts w:ascii="Simplified Arabic" w:hAnsi="Simplified Arabic" w:cs="Simplified Arabic"/>
          <w:sz w:val="32"/>
          <w:szCs w:val="32"/>
          <w:rtl/>
          <w:lang w:bidi="ar-MA"/>
        </w:rPr>
        <w:t xml:space="preserve"> التشخيص الاجتماعي والسياسي والاقتصادي، و</w:t>
      </w:r>
      <w:r w:rsidR="00A06640" w:rsidRPr="00EC3623">
        <w:rPr>
          <w:rFonts w:ascii="Simplified Arabic" w:hAnsi="Simplified Arabic" w:cs="Simplified Arabic"/>
          <w:sz w:val="32"/>
          <w:szCs w:val="32"/>
          <w:rtl/>
          <w:lang w:bidi="ar-MA"/>
        </w:rPr>
        <w:t>على</w:t>
      </w:r>
      <w:r w:rsidR="007C2096" w:rsidRPr="00EC3623">
        <w:rPr>
          <w:rFonts w:ascii="Simplified Arabic" w:hAnsi="Simplified Arabic" w:cs="Simplified Arabic"/>
          <w:sz w:val="32"/>
          <w:szCs w:val="32"/>
          <w:rtl/>
          <w:lang w:bidi="ar-MA"/>
        </w:rPr>
        <w:t xml:space="preserve"> تقييم السياسات والقرارات.كما أن المطالب تركز على </w:t>
      </w:r>
      <w:r w:rsidR="00001F38" w:rsidRPr="00EC3623">
        <w:rPr>
          <w:rFonts w:ascii="Simplified Arabic" w:hAnsi="Simplified Arabic" w:cs="Simplified Arabic"/>
          <w:sz w:val="32"/>
          <w:szCs w:val="32"/>
          <w:rtl/>
          <w:lang w:bidi="ar-MA"/>
        </w:rPr>
        <w:t>الفعالية والنجاعة والمردو</w:t>
      </w:r>
      <w:r w:rsidR="007D0F0F" w:rsidRPr="00EC3623">
        <w:rPr>
          <w:rFonts w:ascii="Simplified Arabic" w:hAnsi="Simplified Arabic" w:cs="Simplified Arabic"/>
          <w:sz w:val="32"/>
          <w:szCs w:val="32"/>
          <w:rtl/>
          <w:lang w:bidi="ar-MA"/>
        </w:rPr>
        <w:t>دية الفعلية</w:t>
      </w:r>
      <w:r w:rsidR="007C2096" w:rsidRPr="00EC3623">
        <w:rPr>
          <w:rFonts w:ascii="Simplified Arabic" w:hAnsi="Simplified Arabic" w:cs="Simplified Arabic"/>
          <w:sz w:val="32"/>
          <w:szCs w:val="32"/>
          <w:rtl/>
          <w:lang w:bidi="ar-MA"/>
        </w:rPr>
        <w:t xml:space="preserve"> المطلوبة في القرارات والسياسات. إنه الانتقال من المشروعية التاريخية والهوياتية والكاريزمية إلى</w:t>
      </w:r>
      <w:r w:rsidR="007D0F0F" w:rsidRPr="00EC3623">
        <w:rPr>
          <w:rFonts w:ascii="Simplified Arabic" w:hAnsi="Simplified Arabic" w:cs="Simplified Arabic"/>
          <w:sz w:val="32"/>
          <w:szCs w:val="32"/>
          <w:rtl/>
          <w:lang w:bidi="ar-MA"/>
        </w:rPr>
        <w:t xml:space="preserve"> مشروعية الإنجاز</w:t>
      </w:r>
      <w:r w:rsidR="007C2096" w:rsidRPr="00EC3623">
        <w:rPr>
          <w:rFonts w:ascii="Simplified Arabic" w:hAnsi="Simplified Arabic" w:cs="Simplified Arabic"/>
          <w:sz w:val="32"/>
          <w:szCs w:val="32"/>
          <w:rtl/>
          <w:lang w:bidi="ar-MA"/>
        </w:rPr>
        <w:t>.</w:t>
      </w:r>
      <w:r w:rsidR="00AB5E33" w:rsidRPr="00EC3623">
        <w:rPr>
          <w:rFonts w:ascii="Simplified Arabic" w:hAnsi="Simplified Arabic" w:cs="Simplified Arabic"/>
          <w:sz w:val="32"/>
          <w:szCs w:val="32"/>
          <w:rtl/>
          <w:lang w:bidi="ar-MA"/>
        </w:rPr>
        <w:t xml:space="preserve"> فمطلب الديم</w:t>
      </w:r>
      <w:r w:rsidR="00C123E7" w:rsidRPr="00EC3623">
        <w:rPr>
          <w:rFonts w:ascii="Simplified Arabic" w:hAnsi="Simplified Arabic" w:cs="Simplified Arabic"/>
          <w:sz w:val="32"/>
          <w:szCs w:val="32"/>
          <w:rtl/>
          <w:lang w:bidi="ar-MA"/>
        </w:rPr>
        <w:t xml:space="preserve">قراطية والإصلاح الدستوري والسياسي لم يعد مطلبا هوياتيا وإيديولوجيا، ينحصر في الجانب القانوني والنخبوي، وإنما أصبح مطلبا </w:t>
      </w:r>
      <w:r w:rsidR="006B74C3" w:rsidRPr="00EC3623">
        <w:rPr>
          <w:rFonts w:ascii="Simplified Arabic" w:hAnsi="Simplified Arabic" w:cs="Simplified Arabic"/>
          <w:sz w:val="32"/>
          <w:szCs w:val="32"/>
          <w:rtl/>
          <w:lang w:bidi="ar-MA"/>
        </w:rPr>
        <w:t>اجتماعيا براغماتيا وعقلانيا.</w:t>
      </w:r>
    </w:p>
    <w:p w14:paraId="45E2103F" w14:textId="77777777" w:rsidR="00D74F5F" w:rsidRPr="00EC3623" w:rsidRDefault="00D74F5F" w:rsidP="00D74F5F">
      <w:pPr>
        <w:bidi/>
        <w:spacing w:after="0" w:line="240" w:lineRule="auto"/>
        <w:jc w:val="both"/>
        <w:rPr>
          <w:rFonts w:ascii="Simplified Arabic" w:hAnsi="Simplified Arabic" w:cs="Simplified Arabic"/>
          <w:sz w:val="32"/>
          <w:szCs w:val="32"/>
          <w:rtl/>
          <w:lang w:bidi="ar-MA"/>
        </w:rPr>
      </w:pPr>
    </w:p>
    <w:p w14:paraId="0C961F3A" w14:textId="77777777" w:rsidR="00001F38" w:rsidRPr="00EC3623" w:rsidRDefault="00A315EB" w:rsidP="00357A06">
      <w:pPr>
        <w:bidi/>
        <w:spacing w:after="0" w:line="240" w:lineRule="auto"/>
        <w:jc w:val="both"/>
        <w:rPr>
          <w:rFonts w:ascii="Simplified Arabic" w:hAnsi="Simplified Arabic" w:cs="Simplified Arabic"/>
          <w:b/>
          <w:bCs/>
          <w:sz w:val="32"/>
          <w:szCs w:val="32"/>
          <w:rtl/>
          <w:lang w:bidi="ar-MA"/>
        </w:rPr>
      </w:pPr>
      <w:r w:rsidRPr="00EC3623">
        <w:rPr>
          <w:rFonts w:ascii="Simplified Arabic" w:hAnsi="Simplified Arabic" w:cs="Simplified Arabic"/>
          <w:b/>
          <w:bCs/>
          <w:sz w:val="32"/>
          <w:szCs w:val="32"/>
          <w:rtl/>
          <w:lang w:bidi="ar-MA"/>
        </w:rPr>
        <w:t>ال</w:t>
      </w:r>
      <w:r w:rsidR="00BF5B8E" w:rsidRPr="00EC3623">
        <w:rPr>
          <w:rFonts w:ascii="Simplified Arabic" w:hAnsi="Simplified Arabic" w:cs="Simplified Arabic"/>
          <w:b/>
          <w:bCs/>
          <w:sz w:val="32"/>
          <w:szCs w:val="32"/>
          <w:rtl/>
          <w:lang w:bidi="ar-MA"/>
        </w:rPr>
        <w:t>خاتمة:</w:t>
      </w:r>
    </w:p>
    <w:p w14:paraId="76389B7B" w14:textId="77777777" w:rsidR="00D74F5F" w:rsidRPr="00EC3623" w:rsidRDefault="00D74F5F" w:rsidP="00207F4C">
      <w:pPr>
        <w:bidi/>
        <w:spacing w:after="0" w:line="240" w:lineRule="auto"/>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lastRenderedPageBreak/>
        <w:t xml:space="preserve">    </w:t>
      </w:r>
      <w:r w:rsidR="00AB5E33" w:rsidRPr="00EC3623">
        <w:rPr>
          <w:rFonts w:ascii="Simplified Arabic" w:hAnsi="Simplified Arabic" w:cs="Simplified Arabic"/>
          <w:sz w:val="32"/>
          <w:szCs w:val="32"/>
          <w:rtl/>
          <w:lang w:bidi="ar-MA"/>
        </w:rPr>
        <w:t>لا ترتكز الديم</w:t>
      </w:r>
      <w:r w:rsidR="00207F4C" w:rsidRPr="00EC3623">
        <w:rPr>
          <w:rFonts w:ascii="Simplified Arabic" w:hAnsi="Simplified Arabic" w:cs="Simplified Arabic"/>
          <w:sz w:val="32"/>
          <w:szCs w:val="32"/>
          <w:rtl/>
          <w:lang w:bidi="ar-MA"/>
        </w:rPr>
        <w:t>قراطية على القوانين فقط وإنما على ثقافة سياسية بشكل خاص، كما لا يقتصر تعريف ووجود</w:t>
      </w:r>
      <w:r w:rsidR="00AB5E33" w:rsidRPr="00EC3623">
        <w:rPr>
          <w:rFonts w:ascii="Simplified Arabic" w:hAnsi="Simplified Arabic" w:cs="Simplified Arabic"/>
          <w:sz w:val="32"/>
          <w:szCs w:val="32"/>
          <w:rtl/>
          <w:lang w:bidi="ar-MA"/>
        </w:rPr>
        <w:t xml:space="preserve"> الديم</w:t>
      </w:r>
      <w:r w:rsidR="00B05D90" w:rsidRPr="00EC3623">
        <w:rPr>
          <w:rFonts w:ascii="Simplified Arabic" w:hAnsi="Simplified Arabic" w:cs="Simplified Arabic"/>
          <w:sz w:val="32"/>
          <w:szCs w:val="32"/>
          <w:rtl/>
          <w:lang w:bidi="ar-MA"/>
        </w:rPr>
        <w:t xml:space="preserve">قراطية </w:t>
      </w:r>
      <w:r w:rsidR="00207F4C" w:rsidRPr="00EC3623">
        <w:rPr>
          <w:rFonts w:ascii="Simplified Arabic" w:hAnsi="Simplified Arabic" w:cs="Simplified Arabic"/>
          <w:sz w:val="32"/>
          <w:szCs w:val="32"/>
          <w:rtl/>
          <w:lang w:bidi="ar-MA"/>
        </w:rPr>
        <w:t>على</w:t>
      </w:r>
      <w:r w:rsidR="00B05D90" w:rsidRPr="00EC3623">
        <w:rPr>
          <w:rFonts w:ascii="Simplified Arabic" w:hAnsi="Simplified Arabic" w:cs="Simplified Arabic"/>
          <w:sz w:val="32"/>
          <w:szCs w:val="32"/>
          <w:rtl/>
          <w:lang w:bidi="ar-MA"/>
        </w:rPr>
        <w:t xml:space="preserve"> مجموعة من الضمانات القانونية</w:t>
      </w:r>
      <w:r w:rsidR="00207F4C" w:rsidRPr="00EC3623">
        <w:rPr>
          <w:rFonts w:ascii="Simplified Arabic" w:hAnsi="Simplified Arabic" w:cs="Simplified Arabic"/>
          <w:sz w:val="32"/>
          <w:szCs w:val="32"/>
          <w:rtl/>
          <w:lang w:bidi="ar-MA"/>
        </w:rPr>
        <w:t xml:space="preserve"> فقط ولا على سيادة الأغلبية</w:t>
      </w:r>
      <w:r w:rsidR="00DB22A3" w:rsidRPr="00EC3623">
        <w:rPr>
          <w:rFonts w:ascii="Simplified Arabic" w:hAnsi="Simplified Arabic" w:cs="Simplified Arabic"/>
          <w:sz w:val="32"/>
          <w:szCs w:val="32"/>
          <w:rtl/>
          <w:lang w:bidi="ar-MA"/>
        </w:rPr>
        <w:t>، بل هي</w:t>
      </w:r>
      <w:r w:rsidR="00207F4C" w:rsidRPr="00EC3623">
        <w:rPr>
          <w:rFonts w:ascii="Simplified Arabic" w:hAnsi="Simplified Arabic" w:cs="Simplified Arabic"/>
          <w:sz w:val="32"/>
          <w:szCs w:val="32"/>
          <w:rtl/>
          <w:lang w:bidi="ar-MA"/>
        </w:rPr>
        <w:t xml:space="preserve"> قبل كل شيء احترام التطلعات الفردية والجماعية</w:t>
      </w:r>
      <w:r w:rsidR="00273AD9" w:rsidRPr="00EC3623">
        <w:rPr>
          <w:rStyle w:val="FootnoteReference"/>
          <w:rFonts w:ascii="Simplified Arabic" w:hAnsi="Simplified Arabic" w:cs="Simplified Arabic"/>
          <w:sz w:val="32"/>
          <w:szCs w:val="32"/>
          <w:rtl/>
          <w:lang w:bidi="ar-MA"/>
        </w:rPr>
        <w:footnoteReference w:id="110"/>
      </w:r>
      <w:r w:rsidR="00207F4C" w:rsidRPr="00EC3623">
        <w:rPr>
          <w:rFonts w:ascii="Simplified Arabic" w:hAnsi="Simplified Arabic" w:cs="Simplified Arabic"/>
          <w:sz w:val="32"/>
          <w:szCs w:val="32"/>
          <w:rtl/>
          <w:lang w:bidi="ar-MA"/>
        </w:rPr>
        <w:t>.</w:t>
      </w:r>
      <w:r w:rsidR="00DB22A3" w:rsidRPr="00EC3623">
        <w:rPr>
          <w:rFonts w:ascii="Simplified Arabic" w:hAnsi="Simplified Arabic" w:cs="Simplified Arabic"/>
          <w:sz w:val="32"/>
          <w:szCs w:val="32"/>
          <w:rtl/>
          <w:lang w:bidi="ar-MA"/>
        </w:rPr>
        <w:t xml:space="preserve"> </w:t>
      </w:r>
    </w:p>
    <w:p w14:paraId="74B1AC5A" w14:textId="77777777" w:rsidR="00273AD9" w:rsidRPr="00EC3623" w:rsidRDefault="00AB5E33" w:rsidP="00273AD9">
      <w:pPr>
        <w:bidi/>
        <w:spacing w:after="0" w:line="240" w:lineRule="auto"/>
        <w:jc w:val="both"/>
        <w:rPr>
          <w:rFonts w:ascii="Simplified Arabic" w:hAnsi="Simplified Arabic" w:cs="Simplified Arabic"/>
          <w:sz w:val="32"/>
          <w:szCs w:val="32"/>
          <w:rtl/>
        </w:rPr>
      </w:pPr>
      <w:r w:rsidRPr="00EC3623">
        <w:rPr>
          <w:rFonts w:ascii="Simplified Arabic" w:hAnsi="Simplified Arabic" w:cs="Simplified Arabic"/>
          <w:sz w:val="32"/>
          <w:szCs w:val="32"/>
          <w:rtl/>
          <w:lang w:bidi="ar-MA"/>
        </w:rPr>
        <w:t xml:space="preserve">    وتستلزم الديم</w:t>
      </w:r>
      <w:r w:rsidR="00273AD9" w:rsidRPr="00EC3623">
        <w:rPr>
          <w:rFonts w:ascii="Simplified Arabic" w:hAnsi="Simplified Arabic" w:cs="Simplified Arabic"/>
          <w:sz w:val="32"/>
          <w:szCs w:val="32"/>
          <w:rtl/>
          <w:lang w:bidi="ar-MA"/>
        </w:rPr>
        <w:t xml:space="preserve">قراطية هدم النظام المراتبي أو التراتبي للمجتمع، واستبدال الإنسان التراتبي </w:t>
      </w:r>
      <w:r w:rsidR="00273AD9" w:rsidRPr="00EC3623">
        <w:rPr>
          <w:rFonts w:ascii="Simplified Arabic" w:hAnsi="Simplified Arabic" w:cs="Simplified Arabic"/>
          <w:sz w:val="32"/>
          <w:szCs w:val="32"/>
          <w:lang w:bidi="ar-MA"/>
        </w:rPr>
        <w:t xml:space="preserve">Homo </w:t>
      </w:r>
      <w:proofErr w:type="spellStart"/>
      <w:r w:rsidR="00273AD9" w:rsidRPr="00EC3623">
        <w:rPr>
          <w:rFonts w:ascii="Simplified Arabic" w:hAnsi="Simplified Arabic" w:cs="Simplified Arabic"/>
          <w:sz w:val="32"/>
          <w:szCs w:val="32"/>
          <w:lang w:bidi="ar-MA"/>
        </w:rPr>
        <w:t>hierarchicus</w:t>
      </w:r>
      <w:proofErr w:type="spellEnd"/>
      <w:r w:rsidR="00273AD9" w:rsidRPr="00EC3623">
        <w:rPr>
          <w:rFonts w:ascii="Simplified Arabic" w:hAnsi="Simplified Arabic" w:cs="Simplified Arabic"/>
          <w:sz w:val="32"/>
          <w:szCs w:val="32"/>
          <w:rtl/>
          <w:lang w:bidi="ar-MA"/>
        </w:rPr>
        <w:t xml:space="preserve"> بالإنسان المتساوي</w:t>
      </w:r>
      <w:r w:rsidR="00273AD9" w:rsidRPr="00EC3623">
        <w:rPr>
          <w:rFonts w:ascii="Simplified Arabic" w:hAnsi="Simplified Arabic" w:cs="Simplified Arabic"/>
          <w:sz w:val="32"/>
          <w:szCs w:val="32"/>
          <w:lang w:bidi="ar-MA"/>
        </w:rPr>
        <w:t xml:space="preserve">Homo </w:t>
      </w:r>
      <w:proofErr w:type="spellStart"/>
      <w:r w:rsidR="00273AD9" w:rsidRPr="00EC3623">
        <w:rPr>
          <w:rFonts w:ascii="Simplified Arabic" w:hAnsi="Simplified Arabic" w:cs="Simplified Arabic"/>
          <w:sz w:val="32"/>
          <w:szCs w:val="32"/>
          <w:lang w:bidi="ar-MA"/>
        </w:rPr>
        <w:t>aequalis</w:t>
      </w:r>
      <w:proofErr w:type="spellEnd"/>
      <w:r w:rsidR="00273AD9" w:rsidRPr="00EC3623">
        <w:rPr>
          <w:rFonts w:ascii="Simplified Arabic" w:hAnsi="Simplified Arabic" w:cs="Simplified Arabic"/>
          <w:sz w:val="32"/>
          <w:szCs w:val="32"/>
          <w:lang w:bidi="ar-MA"/>
        </w:rPr>
        <w:t xml:space="preserve"> </w:t>
      </w:r>
      <w:r w:rsidR="00273AD9" w:rsidRPr="00EC3623">
        <w:rPr>
          <w:rFonts w:ascii="Simplified Arabic" w:hAnsi="Simplified Arabic" w:cs="Simplified Arabic"/>
          <w:sz w:val="32"/>
          <w:szCs w:val="32"/>
          <w:rtl/>
        </w:rPr>
        <w:t>، على حد تعبير لويس ديمون</w:t>
      </w:r>
      <w:r w:rsidR="00635859" w:rsidRPr="00EC3623">
        <w:rPr>
          <w:rFonts w:ascii="Simplified Arabic" w:hAnsi="Simplified Arabic" w:cs="Simplified Arabic"/>
          <w:sz w:val="32"/>
          <w:szCs w:val="32"/>
          <w:rtl/>
        </w:rPr>
        <w:t>، ثم بناء علاقات اجتماعية على أساس احترام الحريات والتنوع والتعدد</w:t>
      </w:r>
      <w:r w:rsidR="00405EE0" w:rsidRPr="00EC3623">
        <w:rPr>
          <w:rStyle w:val="FootnoteReference"/>
          <w:rFonts w:ascii="Simplified Arabic" w:hAnsi="Simplified Arabic" w:cs="Simplified Arabic"/>
          <w:sz w:val="32"/>
          <w:szCs w:val="32"/>
          <w:rtl/>
          <w:lang w:bidi="ar-MA"/>
        </w:rPr>
        <w:footnoteReference w:id="111"/>
      </w:r>
      <w:r w:rsidR="00635859" w:rsidRPr="00EC3623">
        <w:rPr>
          <w:rFonts w:ascii="Simplified Arabic" w:hAnsi="Simplified Arabic" w:cs="Simplified Arabic"/>
          <w:sz w:val="32"/>
          <w:szCs w:val="32"/>
          <w:rtl/>
        </w:rPr>
        <w:t>.</w:t>
      </w:r>
    </w:p>
    <w:p w14:paraId="5F2DDD79" w14:textId="77777777" w:rsidR="00022326" w:rsidRPr="00EC3623" w:rsidRDefault="00022326" w:rsidP="00022326">
      <w:pPr>
        <w:bidi/>
        <w:spacing w:after="0" w:line="240" w:lineRule="auto"/>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استقدمت هذا الكلام لكي أقول في ختام هذه الدراسة وانطلاقا من شعارات ومطالب آخر حركة اجتماعية عرفها المغرب، قبل دستور 2011، والتي جاءت لتعبر عن محدودية المردودية الفعلية للإصلاحات القانونية والمؤسساتية، التي أجرتها السلطة السياسية المغربية بين 1998 و2010، في مجال إعادة تنظيم العلاقة بين المواطن والإدارة ،وبين الدولة والمجتمع والحاكم والمحكوم، على أساس الشرعية والقانون.</w:t>
      </w:r>
    </w:p>
    <w:p w14:paraId="7D9650A2" w14:textId="77777777" w:rsidR="00CE384F" w:rsidRPr="00EC3623" w:rsidRDefault="00022326" w:rsidP="00022326">
      <w:pPr>
        <w:bidi/>
        <w:spacing w:after="0" w:line="240" w:lineRule="auto"/>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فمن أهم العبارات التي ترددت بقوة، في الخطاب الاحتجاجي لحركة 20 فبراير، عبارة الكرامة. وهي تختزل إشكالية القانون وا</w:t>
      </w:r>
      <w:r w:rsidR="00AB5E33" w:rsidRPr="00EC3623">
        <w:rPr>
          <w:rFonts w:ascii="Simplified Arabic" w:hAnsi="Simplified Arabic" w:cs="Simplified Arabic"/>
          <w:sz w:val="32"/>
          <w:szCs w:val="32"/>
          <w:rtl/>
        </w:rPr>
        <w:t>لمؤسسات بالمغرب، وإشكالية الديمقراطية والخطاب حول الديم</w:t>
      </w:r>
      <w:r w:rsidRPr="00EC3623">
        <w:rPr>
          <w:rFonts w:ascii="Simplified Arabic" w:hAnsi="Simplified Arabic" w:cs="Simplified Arabic"/>
          <w:sz w:val="32"/>
          <w:szCs w:val="32"/>
          <w:rtl/>
        </w:rPr>
        <w:t>قراطية في هذه الدولة.</w:t>
      </w:r>
    </w:p>
    <w:p w14:paraId="0AA0435A" w14:textId="77777777" w:rsidR="00022326" w:rsidRPr="00EC3623" w:rsidRDefault="00CE384F" w:rsidP="00CE384F">
      <w:pPr>
        <w:bidi/>
        <w:spacing w:after="0" w:line="240" w:lineRule="auto"/>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    فرغم اجتهاد النظام السياسي في استيراد الضمانات القانونية والمؤسساتية للحقوق والحريات، فقد استمر السلوك المالي والإداري في </w:t>
      </w:r>
      <w:r w:rsidR="0002400D" w:rsidRPr="00EC3623">
        <w:rPr>
          <w:rFonts w:ascii="Simplified Arabic" w:hAnsi="Simplified Arabic" w:cs="Simplified Arabic"/>
          <w:sz w:val="32"/>
          <w:szCs w:val="32"/>
          <w:rtl/>
        </w:rPr>
        <w:t>الاشتغال</w:t>
      </w:r>
      <w:r w:rsidRPr="00EC3623">
        <w:rPr>
          <w:rFonts w:ascii="Simplified Arabic" w:hAnsi="Simplified Arabic" w:cs="Simplified Arabic"/>
          <w:sz w:val="32"/>
          <w:szCs w:val="32"/>
          <w:rtl/>
        </w:rPr>
        <w:t xml:space="preserve"> خارج تلك الضمانات ومن خلال ميكانزمات الزبونية والمحسوبية وعلاقات القرابة و</w:t>
      </w:r>
      <w:r w:rsidR="0002400D" w:rsidRPr="00EC3623">
        <w:rPr>
          <w:rFonts w:ascii="Simplified Arabic" w:eastAsia="Times New Roman" w:hAnsi="Simplified Arabic" w:cs="Simplified Arabic"/>
          <w:sz w:val="32"/>
          <w:szCs w:val="32"/>
          <w:rtl/>
        </w:rPr>
        <w:t xml:space="preserve"> التقرب والخدمة والهبة، التي تحقق الإفلات أو المنع من المعاقبة</w:t>
      </w:r>
      <w:r w:rsidR="0002400D" w:rsidRPr="00EC3623">
        <w:rPr>
          <w:rStyle w:val="FootnoteReference"/>
          <w:rFonts w:ascii="Simplified Arabic" w:eastAsia="Times New Roman" w:hAnsi="Simplified Arabic" w:cs="Simplified Arabic"/>
          <w:sz w:val="32"/>
          <w:szCs w:val="32"/>
          <w:rtl/>
        </w:rPr>
        <w:footnoteReference w:id="112"/>
      </w:r>
      <w:r w:rsidR="0002400D" w:rsidRPr="00EC3623">
        <w:rPr>
          <w:rFonts w:ascii="Simplified Arabic" w:eastAsia="Times New Roman" w:hAnsi="Simplified Arabic" w:cs="Simplified Arabic"/>
          <w:sz w:val="32"/>
          <w:szCs w:val="32"/>
          <w:rtl/>
        </w:rPr>
        <w:t>.</w:t>
      </w:r>
    </w:p>
    <w:p w14:paraId="414487C5" w14:textId="77777777" w:rsidR="00C06DD5" w:rsidRPr="00EC3623" w:rsidRDefault="00C567AE" w:rsidP="00C567AE">
      <w:pPr>
        <w:bidi/>
        <w:spacing w:after="0" w:line="240" w:lineRule="auto"/>
        <w:jc w:val="both"/>
        <w:rPr>
          <w:rFonts w:ascii="Simplified Arabic" w:hAnsi="Simplified Arabic" w:cs="Simplified Arabic"/>
          <w:sz w:val="32"/>
          <w:szCs w:val="32"/>
          <w:rtl/>
          <w:lang w:bidi="ar-MA"/>
        </w:rPr>
      </w:pPr>
      <w:r w:rsidRPr="00EC3623">
        <w:rPr>
          <w:rFonts w:ascii="Simplified Arabic" w:eastAsia="Times New Roman" w:hAnsi="Simplified Arabic" w:cs="Simplified Arabic"/>
          <w:sz w:val="32"/>
          <w:szCs w:val="32"/>
          <w:rtl/>
          <w:lang w:bidi="ar-MA"/>
        </w:rPr>
        <w:t xml:space="preserve">     فقد حكمت اشتغال الإدارة المغربية، منذ الاستقلال</w:t>
      </w:r>
      <w:r w:rsidR="0002400D" w:rsidRPr="00EC3623">
        <w:rPr>
          <w:rFonts w:ascii="Simplified Arabic" w:eastAsia="Times New Roman" w:hAnsi="Simplified Arabic" w:cs="Simplified Arabic"/>
          <w:sz w:val="32"/>
          <w:szCs w:val="32"/>
          <w:rtl/>
          <w:lang w:bidi="ar-MA"/>
        </w:rPr>
        <w:t xml:space="preserve"> </w:t>
      </w:r>
      <w:r w:rsidRPr="00EC3623">
        <w:rPr>
          <w:rFonts w:ascii="Simplified Arabic" w:eastAsia="Times New Roman" w:hAnsi="Simplified Arabic" w:cs="Simplified Arabic"/>
          <w:sz w:val="32"/>
          <w:szCs w:val="32"/>
          <w:rtl/>
          <w:lang w:bidi="ar-MA"/>
        </w:rPr>
        <w:t xml:space="preserve">ولما يناهز أربعين سنة، ثقافة السياسية </w:t>
      </w:r>
      <w:r w:rsidR="00C06DD5" w:rsidRPr="00EC3623">
        <w:rPr>
          <w:rFonts w:ascii="Simplified Arabic" w:eastAsia="Times New Roman" w:hAnsi="Simplified Arabic" w:cs="Simplified Arabic"/>
          <w:sz w:val="32"/>
          <w:szCs w:val="32"/>
          <w:rtl/>
          <w:lang w:bidi="ar-MA"/>
        </w:rPr>
        <w:t>قامت على بنيات سياسية تسلطية ، ترفض التحكيم العمومي بخصوص المصالح والصراعات في إطار مؤسسات  نابعة من المجتمع المدني ، بحيث إن المركز السياسي الوحيد يباشر توزيع السلطات والموارد وفقا لتوازن تحدده أجهزته الخاصة</w:t>
      </w:r>
      <w:r w:rsidR="00C06DD5" w:rsidRPr="00EC3623">
        <w:rPr>
          <w:rStyle w:val="FootnoteReference"/>
          <w:rFonts w:ascii="Simplified Arabic" w:eastAsia="Times New Roman" w:hAnsi="Simplified Arabic" w:cs="Simplified Arabic"/>
          <w:sz w:val="32"/>
          <w:szCs w:val="32"/>
          <w:rtl/>
          <w:lang w:bidi="ar-MA"/>
        </w:rPr>
        <w:footnoteReference w:id="113"/>
      </w:r>
      <w:r w:rsidRPr="00EC3623">
        <w:rPr>
          <w:rFonts w:ascii="Simplified Arabic" w:eastAsia="Times New Roman" w:hAnsi="Simplified Arabic" w:cs="Simplified Arabic"/>
          <w:sz w:val="32"/>
          <w:szCs w:val="32"/>
          <w:rtl/>
          <w:lang w:bidi="ar-MA"/>
        </w:rPr>
        <w:t xml:space="preserve">. فقد تأسست </w:t>
      </w:r>
      <w:r w:rsidR="00C06DD5" w:rsidRPr="00EC3623">
        <w:rPr>
          <w:rFonts w:ascii="Simplified Arabic" w:eastAsia="Times New Roman" w:hAnsi="Simplified Arabic" w:cs="Simplified Arabic"/>
          <w:sz w:val="32"/>
          <w:szCs w:val="32"/>
          <w:rtl/>
          <w:lang w:bidi="ar-MA"/>
        </w:rPr>
        <w:t xml:space="preserve">علاقة الفاعلين </w:t>
      </w:r>
      <w:r w:rsidR="00C06DD5" w:rsidRPr="00EC3623">
        <w:rPr>
          <w:rFonts w:ascii="Simplified Arabic" w:eastAsia="Times New Roman" w:hAnsi="Simplified Arabic" w:cs="Simplified Arabic"/>
          <w:sz w:val="32"/>
          <w:szCs w:val="32"/>
          <w:rtl/>
          <w:lang w:bidi="ar-MA"/>
        </w:rPr>
        <w:lastRenderedPageBreak/>
        <w:t>السياسيين و</w:t>
      </w:r>
      <w:r w:rsidR="0002400D" w:rsidRPr="00EC3623">
        <w:rPr>
          <w:rFonts w:ascii="Simplified Arabic" w:eastAsia="Times New Roman" w:hAnsi="Simplified Arabic" w:cs="Simplified Arabic"/>
          <w:sz w:val="32"/>
          <w:szCs w:val="32"/>
          <w:rtl/>
          <w:lang w:bidi="ar-MA"/>
        </w:rPr>
        <w:t xml:space="preserve"> </w:t>
      </w:r>
      <w:r w:rsidR="00AB5E33" w:rsidRPr="00EC3623">
        <w:rPr>
          <w:rFonts w:ascii="Simplified Arabic" w:eastAsia="Times New Roman" w:hAnsi="Simplified Arabic" w:cs="Simplified Arabic"/>
          <w:sz w:val="32"/>
          <w:szCs w:val="32"/>
          <w:rtl/>
          <w:lang w:bidi="ar-MA"/>
        </w:rPr>
        <w:t>الاجتماعيين</w:t>
      </w:r>
      <w:r w:rsidRPr="00EC3623">
        <w:rPr>
          <w:rFonts w:ascii="Simplified Arabic" w:eastAsia="Times New Roman" w:hAnsi="Simplified Arabic" w:cs="Simplified Arabic"/>
          <w:sz w:val="32"/>
          <w:szCs w:val="32"/>
          <w:rtl/>
          <w:lang w:bidi="ar-MA"/>
        </w:rPr>
        <w:t xml:space="preserve">، المدنيين والعسكريين بالمركز </w:t>
      </w:r>
      <w:r w:rsidR="00C06DD5" w:rsidRPr="00EC3623">
        <w:rPr>
          <w:rFonts w:ascii="Simplified Arabic" w:eastAsia="Times New Roman" w:hAnsi="Simplified Arabic" w:cs="Simplified Arabic"/>
          <w:sz w:val="32"/>
          <w:szCs w:val="32"/>
          <w:rtl/>
          <w:lang w:bidi="ar-MA"/>
        </w:rPr>
        <w:t>على الخضوع والتزلف، وذلك في مقابل إخضاع التابعين لهم</w:t>
      </w:r>
      <w:r w:rsidRPr="00EC3623">
        <w:rPr>
          <w:rStyle w:val="FootnoteReference"/>
          <w:rFonts w:ascii="Simplified Arabic" w:eastAsia="Times New Roman" w:hAnsi="Simplified Arabic" w:cs="Simplified Arabic"/>
          <w:sz w:val="32"/>
          <w:szCs w:val="32"/>
          <w:rtl/>
          <w:lang w:bidi="ar-MA"/>
        </w:rPr>
        <w:t>.</w:t>
      </w:r>
      <w:r w:rsidR="00C06DD5" w:rsidRPr="00EC3623">
        <w:rPr>
          <w:rFonts w:ascii="Simplified Arabic" w:eastAsia="Times New Roman" w:hAnsi="Simplified Arabic" w:cs="Simplified Arabic"/>
          <w:sz w:val="32"/>
          <w:szCs w:val="32"/>
          <w:rtl/>
        </w:rPr>
        <w:t xml:space="preserve">    </w:t>
      </w:r>
      <w:r w:rsidR="00C06DD5" w:rsidRPr="00EC3623">
        <w:rPr>
          <w:rFonts w:ascii="Simplified Arabic" w:eastAsia="Times New Roman" w:hAnsi="Simplified Arabic" w:cs="Simplified Arabic"/>
          <w:sz w:val="32"/>
          <w:szCs w:val="32"/>
          <w:rtl/>
          <w:lang w:bidi="ar-MA"/>
        </w:rPr>
        <w:t xml:space="preserve">  </w:t>
      </w:r>
    </w:p>
    <w:p w14:paraId="7D19739E" w14:textId="77777777" w:rsidR="00C06DD5" w:rsidRPr="00EC3623" w:rsidRDefault="0002400D" w:rsidP="00782F9B">
      <w:pPr>
        <w:bidi/>
        <w:spacing w:before="120" w:after="120" w:line="240" w:lineRule="auto"/>
        <w:jc w:val="both"/>
        <w:rPr>
          <w:rFonts w:ascii="Simplified Arabic" w:eastAsia="Times New Roman" w:hAnsi="Simplified Arabic" w:cs="Simplified Arabic"/>
          <w:sz w:val="32"/>
          <w:szCs w:val="32"/>
          <w:rtl/>
          <w:lang w:bidi="ar-MA"/>
        </w:rPr>
      </w:pPr>
      <w:r w:rsidRPr="00EC3623">
        <w:rPr>
          <w:rFonts w:ascii="Simplified Arabic" w:eastAsia="Times New Roman" w:hAnsi="Simplified Arabic" w:cs="Simplified Arabic"/>
          <w:sz w:val="32"/>
          <w:szCs w:val="32"/>
          <w:rtl/>
        </w:rPr>
        <w:t xml:space="preserve">    وعلى العكس من تلك الثقافة فثقافة القانون و</w:t>
      </w:r>
      <w:r w:rsidR="00C06DD5" w:rsidRPr="00EC3623">
        <w:rPr>
          <w:rFonts w:ascii="Simplified Arabic" w:eastAsia="Times New Roman" w:hAnsi="Simplified Arabic" w:cs="Simplified Arabic"/>
          <w:sz w:val="32"/>
          <w:szCs w:val="32"/>
          <w:rtl/>
          <w:lang w:bidi="ar-MA"/>
        </w:rPr>
        <w:t xml:space="preserve"> الفكر </w:t>
      </w:r>
      <w:r w:rsidRPr="00EC3623">
        <w:rPr>
          <w:rFonts w:ascii="Simplified Arabic" w:eastAsia="Times New Roman" w:hAnsi="Simplified Arabic" w:cs="Simplified Arabic"/>
          <w:sz w:val="32"/>
          <w:szCs w:val="32"/>
          <w:rtl/>
          <w:lang w:bidi="ar-MA"/>
        </w:rPr>
        <w:t xml:space="preserve">القانوني، في كل مستوياته بما فيه </w:t>
      </w:r>
      <w:r w:rsidR="00C06DD5" w:rsidRPr="00EC3623">
        <w:rPr>
          <w:rFonts w:ascii="Simplified Arabic" w:eastAsia="Times New Roman" w:hAnsi="Simplified Arabic" w:cs="Simplified Arabic"/>
          <w:sz w:val="32"/>
          <w:szCs w:val="32"/>
          <w:rtl/>
          <w:lang w:bidi="ar-MA"/>
        </w:rPr>
        <w:t>الدستو</w:t>
      </w:r>
      <w:r w:rsidRPr="00EC3623">
        <w:rPr>
          <w:rFonts w:ascii="Simplified Arabic" w:eastAsia="Times New Roman" w:hAnsi="Simplified Arabic" w:cs="Simplified Arabic"/>
          <w:sz w:val="32"/>
          <w:szCs w:val="32"/>
          <w:rtl/>
          <w:lang w:bidi="ar-MA"/>
        </w:rPr>
        <w:t>ري</w:t>
      </w:r>
      <w:r w:rsidR="00C06DD5" w:rsidRPr="00EC3623">
        <w:rPr>
          <w:rFonts w:ascii="Simplified Arabic" w:eastAsia="Times New Roman" w:hAnsi="Simplified Arabic" w:cs="Simplified Arabic"/>
          <w:sz w:val="32"/>
          <w:szCs w:val="32"/>
          <w:rtl/>
          <w:lang w:bidi="ar-MA"/>
        </w:rPr>
        <w:t xml:space="preserve"> </w:t>
      </w:r>
      <w:r w:rsidRPr="00EC3623">
        <w:rPr>
          <w:rFonts w:ascii="Simplified Arabic" w:eastAsia="Times New Roman" w:hAnsi="Simplified Arabic" w:cs="Simplified Arabic"/>
          <w:sz w:val="32"/>
          <w:szCs w:val="32"/>
          <w:rtl/>
          <w:lang w:bidi="ar-MA"/>
        </w:rPr>
        <w:t>يتأسس على</w:t>
      </w:r>
      <w:r w:rsidR="00C06DD5" w:rsidRPr="00EC3623">
        <w:rPr>
          <w:rFonts w:ascii="Simplified Arabic" w:eastAsia="Times New Roman" w:hAnsi="Simplified Arabic" w:cs="Simplified Arabic"/>
          <w:sz w:val="32"/>
          <w:szCs w:val="32"/>
          <w:rtl/>
          <w:lang w:bidi="ar-MA"/>
        </w:rPr>
        <w:t xml:space="preserve"> </w:t>
      </w:r>
      <w:r w:rsidRPr="00EC3623">
        <w:rPr>
          <w:rFonts w:ascii="Simplified Arabic" w:eastAsia="Times New Roman" w:hAnsi="Simplified Arabic" w:cs="Simplified Arabic"/>
          <w:sz w:val="32"/>
          <w:szCs w:val="32"/>
          <w:rtl/>
          <w:lang w:bidi="ar-MA"/>
        </w:rPr>
        <w:t>محورية ومركزية الإنسان</w:t>
      </w:r>
      <w:r w:rsidR="00C06DD5" w:rsidRPr="00EC3623">
        <w:rPr>
          <w:rFonts w:ascii="Simplified Arabic" w:eastAsia="Times New Roman" w:hAnsi="Simplified Arabic" w:cs="Simplified Arabic"/>
          <w:sz w:val="32"/>
          <w:szCs w:val="32"/>
          <w:rtl/>
          <w:lang w:bidi="ar-MA"/>
        </w:rPr>
        <w:t xml:space="preserve"> في التعامل اليومي، وفي تسيير المجتمع المدني والسياسي، </w:t>
      </w:r>
      <w:r w:rsidRPr="00EC3623">
        <w:rPr>
          <w:rFonts w:ascii="Simplified Arabic" w:eastAsia="Times New Roman" w:hAnsi="Simplified Arabic" w:cs="Simplified Arabic"/>
          <w:sz w:val="32"/>
          <w:szCs w:val="32"/>
          <w:rtl/>
          <w:lang w:bidi="ar-MA"/>
        </w:rPr>
        <w:t>على أساس</w:t>
      </w:r>
      <w:r w:rsidR="00C06DD5" w:rsidRPr="00EC3623">
        <w:rPr>
          <w:rFonts w:ascii="Simplified Arabic" w:eastAsia="Times New Roman" w:hAnsi="Simplified Arabic" w:cs="Simplified Arabic"/>
          <w:sz w:val="32"/>
          <w:szCs w:val="32"/>
          <w:rtl/>
          <w:lang w:bidi="ar-MA"/>
        </w:rPr>
        <w:t xml:space="preserve"> التوفيق بين </w:t>
      </w:r>
      <w:r w:rsidRPr="00EC3623">
        <w:rPr>
          <w:rFonts w:ascii="Simplified Arabic" w:eastAsia="Times New Roman" w:hAnsi="Simplified Arabic" w:cs="Simplified Arabic"/>
          <w:sz w:val="32"/>
          <w:szCs w:val="32"/>
          <w:rtl/>
          <w:lang w:bidi="ar-MA"/>
        </w:rPr>
        <w:t>السلطة والحرية.</w:t>
      </w:r>
      <w:r w:rsidR="00C06DD5" w:rsidRPr="00EC3623">
        <w:rPr>
          <w:rFonts w:ascii="Simplified Arabic" w:eastAsia="Times New Roman" w:hAnsi="Simplified Arabic" w:cs="Simplified Arabic"/>
          <w:sz w:val="32"/>
          <w:szCs w:val="32"/>
          <w:rtl/>
          <w:lang w:bidi="ar-MA"/>
        </w:rPr>
        <w:t xml:space="preserve"> </w:t>
      </w:r>
      <w:r w:rsidRPr="00EC3623">
        <w:rPr>
          <w:rFonts w:ascii="Simplified Arabic" w:eastAsia="Times New Roman" w:hAnsi="Simplified Arabic" w:cs="Simplified Arabic"/>
          <w:sz w:val="32"/>
          <w:szCs w:val="32"/>
          <w:rtl/>
          <w:lang w:bidi="ar-MA"/>
        </w:rPr>
        <w:t>مما يجعل الدولة هي تنظيم الجسم الاجتماعي</w:t>
      </w:r>
      <w:r w:rsidR="00C06DD5" w:rsidRPr="00EC3623">
        <w:rPr>
          <w:rFonts w:ascii="Simplified Arabic" w:eastAsia="Times New Roman" w:hAnsi="Simplified Arabic" w:cs="Simplified Arabic"/>
          <w:sz w:val="32"/>
          <w:szCs w:val="32"/>
          <w:rtl/>
          <w:lang w:bidi="ar-MA"/>
        </w:rPr>
        <w:t xml:space="preserve">، من خلال القانون، باعتباره تعبيرا عن </w:t>
      </w:r>
      <w:r w:rsidR="00AB5E33" w:rsidRPr="00EC3623">
        <w:rPr>
          <w:rFonts w:ascii="Simplified Arabic" w:eastAsia="Times New Roman" w:hAnsi="Simplified Arabic" w:cs="Simplified Arabic"/>
          <w:sz w:val="32"/>
          <w:szCs w:val="32"/>
          <w:rtl/>
          <w:lang w:bidi="ar-MA"/>
        </w:rPr>
        <w:t>إرادة</w:t>
      </w:r>
      <w:r w:rsidRPr="00EC3623">
        <w:rPr>
          <w:rFonts w:ascii="Simplified Arabic" w:eastAsia="Times New Roman" w:hAnsi="Simplified Arabic" w:cs="Simplified Arabic"/>
          <w:sz w:val="32"/>
          <w:szCs w:val="32"/>
          <w:rtl/>
          <w:lang w:bidi="ar-MA"/>
        </w:rPr>
        <w:t xml:space="preserve"> الأمة، أي تعبيرا عن السيادة.</w:t>
      </w:r>
      <w:r w:rsidR="00C06DD5" w:rsidRPr="00EC3623">
        <w:rPr>
          <w:rFonts w:ascii="Simplified Arabic" w:eastAsia="Times New Roman" w:hAnsi="Simplified Arabic" w:cs="Simplified Arabic"/>
          <w:sz w:val="32"/>
          <w:szCs w:val="32"/>
          <w:rtl/>
          <w:lang w:bidi="ar-MA"/>
        </w:rPr>
        <w:t xml:space="preserve"> هذه السيادة التي</w:t>
      </w:r>
      <w:r w:rsidRPr="00EC3623">
        <w:rPr>
          <w:rFonts w:ascii="Simplified Arabic" w:eastAsia="Times New Roman" w:hAnsi="Simplified Arabic" w:cs="Simplified Arabic"/>
          <w:sz w:val="32"/>
          <w:szCs w:val="32"/>
          <w:rtl/>
          <w:lang w:bidi="ar-MA"/>
        </w:rPr>
        <w:t xml:space="preserve"> تستند على أرضية الاقتراع العام.</w:t>
      </w:r>
      <w:r w:rsidR="00C06DD5" w:rsidRPr="00EC3623">
        <w:rPr>
          <w:rFonts w:ascii="Simplified Arabic" w:eastAsia="Times New Roman" w:hAnsi="Simplified Arabic" w:cs="Simplified Arabic"/>
          <w:sz w:val="32"/>
          <w:szCs w:val="32"/>
          <w:rtl/>
          <w:lang w:bidi="ar-MA"/>
        </w:rPr>
        <w:t xml:space="preserve"> وبذلك تصبح المؤسسة التي تصوغ القانون الذي هو تعبير عن </w:t>
      </w:r>
      <w:r w:rsidRPr="00EC3623">
        <w:rPr>
          <w:rFonts w:ascii="Simplified Arabic" w:eastAsia="Times New Roman" w:hAnsi="Simplified Arabic" w:cs="Simplified Arabic"/>
          <w:sz w:val="32"/>
          <w:szCs w:val="32"/>
          <w:rtl/>
          <w:lang w:bidi="ar-MA"/>
        </w:rPr>
        <w:t>إرادة</w:t>
      </w:r>
      <w:r w:rsidR="00C06DD5" w:rsidRPr="00EC3623">
        <w:rPr>
          <w:rFonts w:ascii="Simplified Arabic" w:eastAsia="Times New Roman" w:hAnsi="Simplified Arabic" w:cs="Simplified Arabic"/>
          <w:sz w:val="32"/>
          <w:szCs w:val="32"/>
          <w:rtl/>
          <w:lang w:bidi="ar-MA"/>
        </w:rPr>
        <w:t xml:space="preserve"> الأمة منتمية ونابعة من </w:t>
      </w:r>
      <w:r w:rsidRPr="00EC3623">
        <w:rPr>
          <w:rFonts w:ascii="Simplified Arabic" w:eastAsia="Times New Roman" w:hAnsi="Simplified Arabic" w:cs="Simplified Arabic"/>
          <w:sz w:val="32"/>
          <w:szCs w:val="32"/>
          <w:rtl/>
          <w:lang w:bidi="ar-MA"/>
        </w:rPr>
        <w:t>إرادة الجسم الاجتماعي.</w:t>
      </w:r>
      <w:r w:rsidR="00C06DD5" w:rsidRPr="00EC3623">
        <w:rPr>
          <w:rFonts w:ascii="Simplified Arabic" w:eastAsia="Times New Roman" w:hAnsi="Simplified Arabic" w:cs="Simplified Arabic"/>
          <w:sz w:val="32"/>
          <w:szCs w:val="32"/>
          <w:rtl/>
          <w:lang w:bidi="ar-MA"/>
        </w:rPr>
        <w:t xml:space="preserve"> وهذا يكون انعكاسه على واجهتين، من جهة نجد أن السلطة التشريعية تحتل وظيفة </w:t>
      </w:r>
      <w:r w:rsidR="00AB5E33" w:rsidRPr="00EC3623">
        <w:rPr>
          <w:rFonts w:ascii="Simplified Arabic" w:eastAsia="Times New Roman" w:hAnsi="Simplified Arabic" w:cs="Simplified Arabic"/>
          <w:sz w:val="32"/>
          <w:szCs w:val="32"/>
          <w:rtl/>
          <w:lang w:bidi="ar-MA"/>
        </w:rPr>
        <w:t>إستراتيجية</w:t>
      </w:r>
      <w:r w:rsidR="00C06DD5" w:rsidRPr="00EC3623">
        <w:rPr>
          <w:rFonts w:ascii="Simplified Arabic" w:eastAsia="Times New Roman" w:hAnsi="Simplified Arabic" w:cs="Simplified Arabic"/>
          <w:sz w:val="32"/>
          <w:szCs w:val="32"/>
          <w:rtl/>
          <w:lang w:bidi="ar-MA"/>
        </w:rPr>
        <w:t xml:space="preserve"> في المجتمع السياسي، ومن جهة أخرى تصبح القاعدة القانونية لها وظيفة </w:t>
      </w:r>
      <w:r w:rsidRPr="00EC3623">
        <w:rPr>
          <w:rFonts w:ascii="Simplified Arabic" w:eastAsia="Times New Roman" w:hAnsi="Simplified Arabic" w:cs="Simplified Arabic"/>
          <w:sz w:val="32"/>
          <w:szCs w:val="32"/>
          <w:rtl/>
          <w:lang w:bidi="ar-MA"/>
        </w:rPr>
        <w:t>إضفاء</w:t>
      </w:r>
      <w:r w:rsidR="00C06DD5" w:rsidRPr="00EC3623">
        <w:rPr>
          <w:rFonts w:ascii="Simplified Arabic" w:eastAsia="Times New Roman" w:hAnsi="Simplified Arabic" w:cs="Simplified Arabic"/>
          <w:sz w:val="32"/>
          <w:szCs w:val="32"/>
          <w:rtl/>
          <w:lang w:bidi="ar-MA"/>
        </w:rPr>
        <w:t xml:space="preserve"> الشرعية على الدولة ومؤسساتها. وهكذا </w:t>
      </w:r>
      <w:r w:rsidRPr="00EC3623">
        <w:rPr>
          <w:rFonts w:ascii="Simplified Arabic" w:eastAsia="Times New Roman" w:hAnsi="Simplified Arabic" w:cs="Simplified Arabic"/>
          <w:sz w:val="32"/>
          <w:szCs w:val="32"/>
          <w:rtl/>
          <w:lang w:bidi="ar-MA"/>
        </w:rPr>
        <w:t>ي</w:t>
      </w:r>
      <w:r w:rsidR="00AB5E33" w:rsidRPr="00EC3623">
        <w:rPr>
          <w:rFonts w:ascii="Simplified Arabic" w:eastAsia="Times New Roman" w:hAnsi="Simplified Arabic" w:cs="Simplified Arabic"/>
          <w:sz w:val="32"/>
          <w:szCs w:val="32"/>
          <w:rtl/>
          <w:lang w:bidi="ar-MA"/>
        </w:rPr>
        <w:t>حسم الأمر لصالح الشرعية الديم</w:t>
      </w:r>
      <w:r w:rsidR="00C06DD5" w:rsidRPr="00EC3623">
        <w:rPr>
          <w:rFonts w:ascii="Simplified Arabic" w:eastAsia="Times New Roman" w:hAnsi="Simplified Arabic" w:cs="Simplified Arabic"/>
          <w:sz w:val="32"/>
          <w:szCs w:val="32"/>
          <w:rtl/>
          <w:lang w:bidi="ar-MA"/>
        </w:rPr>
        <w:t xml:space="preserve">قراطية </w:t>
      </w:r>
      <w:r w:rsidRPr="00EC3623">
        <w:rPr>
          <w:rFonts w:ascii="Simplified Arabic" w:eastAsia="Times New Roman" w:hAnsi="Simplified Arabic" w:cs="Simplified Arabic"/>
          <w:sz w:val="32"/>
          <w:szCs w:val="32"/>
          <w:rtl/>
          <w:lang w:bidi="ar-MA"/>
        </w:rPr>
        <w:t>التي تمكن من</w:t>
      </w:r>
      <w:r w:rsidR="00C06DD5" w:rsidRPr="00EC3623">
        <w:rPr>
          <w:rFonts w:ascii="Simplified Arabic" w:eastAsia="Times New Roman" w:hAnsi="Simplified Arabic" w:cs="Simplified Arabic"/>
          <w:sz w:val="32"/>
          <w:szCs w:val="32"/>
          <w:rtl/>
          <w:lang w:bidi="ar-MA"/>
        </w:rPr>
        <w:t xml:space="preserve"> تطويق السلطة</w:t>
      </w:r>
      <w:r w:rsidR="001F4607" w:rsidRPr="00EC3623">
        <w:rPr>
          <w:rStyle w:val="FootnoteReference"/>
          <w:rFonts w:ascii="Simplified Arabic" w:eastAsia="Times New Roman" w:hAnsi="Simplified Arabic" w:cs="Simplified Arabic"/>
          <w:sz w:val="32"/>
          <w:szCs w:val="32"/>
          <w:rtl/>
          <w:lang w:bidi="ar-MA"/>
        </w:rPr>
        <w:t>.</w:t>
      </w:r>
    </w:p>
    <w:p w14:paraId="5475798C" w14:textId="77777777" w:rsidR="00236673" w:rsidRPr="00EC3623" w:rsidRDefault="00236673" w:rsidP="00236673">
      <w:pPr>
        <w:bidi/>
        <w:spacing w:line="0" w:lineRule="atLeast"/>
        <w:jc w:val="both"/>
        <w:rPr>
          <w:rFonts w:ascii="Simplified Arabic" w:hAnsi="Simplified Arabic" w:cs="Simplified Arabic"/>
          <w:b/>
          <w:bCs/>
          <w:sz w:val="32"/>
          <w:szCs w:val="32"/>
          <w:rtl/>
        </w:rPr>
      </w:pPr>
      <w:r w:rsidRPr="00EC3623">
        <w:rPr>
          <w:rFonts w:ascii="Simplified Arabic" w:hAnsi="Simplified Arabic" w:cs="Simplified Arabic"/>
          <w:b/>
          <w:bCs/>
          <w:sz w:val="32"/>
          <w:szCs w:val="32"/>
          <w:rtl/>
        </w:rPr>
        <w:t>المراجع</w:t>
      </w:r>
    </w:p>
    <w:p w14:paraId="39C4C128" w14:textId="77777777" w:rsidR="00236673" w:rsidRPr="00EC3623" w:rsidRDefault="00236673" w:rsidP="00236673">
      <w:pPr>
        <w:bidi/>
        <w:spacing w:line="0" w:lineRule="atLeast"/>
        <w:jc w:val="both"/>
        <w:rPr>
          <w:rFonts w:ascii="Simplified Arabic" w:hAnsi="Simplified Arabic" w:cs="Simplified Arabic"/>
          <w:b/>
          <w:bCs/>
          <w:sz w:val="32"/>
          <w:szCs w:val="32"/>
          <w:rtl/>
        </w:rPr>
      </w:pPr>
      <w:r w:rsidRPr="00EC3623">
        <w:rPr>
          <w:rFonts w:ascii="Simplified Arabic" w:hAnsi="Simplified Arabic" w:cs="Simplified Arabic"/>
          <w:b/>
          <w:bCs/>
          <w:sz w:val="32"/>
          <w:szCs w:val="32"/>
          <w:rtl/>
        </w:rPr>
        <w:t>الكتب:</w:t>
      </w:r>
    </w:p>
    <w:p w14:paraId="4C32F871" w14:textId="77777777" w:rsidR="00236673" w:rsidRPr="00EC3623" w:rsidRDefault="00236673" w:rsidP="00CE22FB">
      <w:pPr>
        <w:bidi/>
        <w:spacing w:line="240" w:lineRule="exac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أشقرا عثمان: الحركة الاتحادية أو مسار فكرة تقدمية 1959-1999، إفريقيا.</w:t>
      </w:r>
    </w:p>
    <w:p w14:paraId="5A71E9E1" w14:textId="77777777" w:rsidR="00236673" w:rsidRPr="00EC3623" w:rsidRDefault="00236673" w:rsidP="00CE22FB">
      <w:pPr>
        <w:bidi/>
        <w:spacing w:line="240" w:lineRule="exact"/>
        <w:jc w:val="both"/>
        <w:rPr>
          <w:rFonts w:ascii="Simplified Arabic" w:hAnsi="Simplified Arabic" w:cs="Simplified Arabic"/>
          <w:sz w:val="32"/>
          <w:szCs w:val="32"/>
          <w:rtl/>
        </w:rPr>
      </w:pPr>
      <w:r w:rsidRPr="00EC3623">
        <w:rPr>
          <w:rFonts w:ascii="Simplified Arabic" w:hAnsi="Simplified Arabic" w:cs="Simplified Arabic"/>
          <w:sz w:val="32"/>
          <w:szCs w:val="32"/>
          <w:rtl/>
          <w:lang w:bidi="ar-MA"/>
        </w:rPr>
        <w:t>ألان تورين</w:t>
      </w:r>
      <w:r w:rsidR="00AB5E33" w:rsidRPr="00EC3623">
        <w:rPr>
          <w:rFonts w:ascii="Simplified Arabic" w:hAnsi="Simplified Arabic" w:cs="Simplified Arabic"/>
          <w:sz w:val="32"/>
          <w:szCs w:val="32"/>
          <w:rtl/>
        </w:rPr>
        <w:t>، كتاب ما الديم</w:t>
      </w:r>
      <w:r w:rsidRPr="00EC3623">
        <w:rPr>
          <w:rFonts w:ascii="Simplified Arabic" w:hAnsi="Simplified Arabic" w:cs="Simplified Arabic"/>
          <w:sz w:val="32"/>
          <w:szCs w:val="32"/>
          <w:rtl/>
        </w:rPr>
        <w:t>قراطية، دراسة فلسفية، ترجمة عبود كاسوحة، منشورات وزارة الثقافة في الجمهورية العربية السورية، 2000</w:t>
      </w:r>
    </w:p>
    <w:p w14:paraId="5F264CFB" w14:textId="77777777" w:rsidR="00236673" w:rsidRPr="00EC3623" w:rsidRDefault="004D76E9" w:rsidP="00AB5E33">
      <w:pPr>
        <w:bidi/>
        <w:spacing w:line="240" w:lineRule="exact"/>
        <w:jc w:val="both"/>
        <w:rPr>
          <w:rFonts w:ascii="Simplified Arabic" w:hAnsi="Simplified Arabic" w:cs="Simplified Arabic"/>
          <w:sz w:val="32"/>
          <w:szCs w:val="32"/>
          <w:lang w:val="en-US" w:bidi="ar-MA"/>
        </w:rPr>
      </w:pPr>
      <w:r w:rsidRPr="00EC3623">
        <w:rPr>
          <w:rFonts w:ascii="Simplified Arabic" w:hAnsi="Simplified Arabic" w:cs="Simplified Arabic"/>
          <w:sz w:val="32"/>
          <w:szCs w:val="32"/>
          <w:rtl/>
          <w:lang w:val="en-US" w:bidi="ar-MA"/>
        </w:rPr>
        <w:t xml:space="preserve">بادي </w:t>
      </w:r>
      <w:r w:rsidR="00236673" w:rsidRPr="00EC3623">
        <w:rPr>
          <w:rFonts w:ascii="Simplified Arabic" w:hAnsi="Simplified Arabic" w:cs="Simplified Arabic"/>
          <w:sz w:val="32"/>
          <w:szCs w:val="32"/>
          <w:rtl/>
          <w:lang w:val="en-US" w:bidi="ar-MA"/>
        </w:rPr>
        <w:t xml:space="preserve">برتران : * الدولتان : السلطة في الغرب وفي </w:t>
      </w:r>
      <w:r w:rsidRPr="00EC3623">
        <w:rPr>
          <w:rFonts w:ascii="Simplified Arabic" w:hAnsi="Simplified Arabic" w:cs="Simplified Arabic"/>
          <w:sz w:val="32"/>
          <w:szCs w:val="32"/>
          <w:rtl/>
          <w:lang w:val="en-US" w:bidi="ar-MA"/>
        </w:rPr>
        <w:t>الإسلام</w:t>
      </w:r>
      <w:r w:rsidR="00236673" w:rsidRPr="00EC3623">
        <w:rPr>
          <w:rFonts w:ascii="Simplified Arabic" w:hAnsi="Simplified Arabic" w:cs="Simplified Arabic"/>
          <w:sz w:val="32"/>
          <w:szCs w:val="32"/>
          <w:rtl/>
          <w:lang w:val="en-US" w:bidi="ar-MA"/>
        </w:rPr>
        <w:t>، ترجمة لطيف</w:t>
      </w:r>
      <w:r w:rsidR="00236673" w:rsidRPr="00EC3623">
        <w:rPr>
          <w:rFonts w:ascii="Simplified Arabic" w:hAnsi="Simplified Arabic" w:cs="Simplified Arabic"/>
          <w:sz w:val="32"/>
          <w:szCs w:val="32"/>
          <w:rtl/>
          <w:lang w:bidi="ar-MA"/>
        </w:rPr>
        <w:t xml:space="preserve"> </w:t>
      </w:r>
      <w:r w:rsidR="00236673" w:rsidRPr="00EC3623">
        <w:rPr>
          <w:rFonts w:ascii="Simplified Arabic" w:hAnsi="Simplified Arabic" w:cs="Simplified Arabic"/>
          <w:sz w:val="32"/>
          <w:szCs w:val="32"/>
          <w:rtl/>
          <w:lang w:val="en-US" w:bidi="ar-MA"/>
        </w:rPr>
        <w:t xml:space="preserve">فرج، دار </w:t>
      </w:r>
    </w:p>
    <w:p w14:paraId="5B6416C5" w14:textId="77777777" w:rsidR="00236673" w:rsidRPr="00EC3623" w:rsidRDefault="00236673" w:rsidP="00CE22FB">
      <w:pPr>
        <w:bidi/>
        <w:spacing w:line="240" w:lineRule="exact"/>
        <w:jc w:val="both"/>
        <w:rPr>
          <w:rFonts w:ascii="Simplified Arabic" w:hAnsi="Simplified Arabic" w:cs="Simplified Arabic"/>
          <w:sz w:val="32"/>
          <w:szCs w:val="32"/>
          <w:rtl/>
          <w:lang w:val="en-US" w:bidi="ar-MA"/>
        </w:rPr>
      </w:pPr>
      <w:r w:rsidRPr="00EC3623">
        <w:rPr>
          <w:rFonts w:ascii="Simplified Arabic" w:hAnsi="Simplified Arabic" w:cs="Simplified Arabic"/>
          <w:sz w:val="32"/>
          <w:szCs w:val="32"/>
          <w:rtl/>
          <w:lang w:val="en-US" w:bidi="ar-MA"/>
        </w:rPr>
        <w:t xml:space="preserve">                   الفكر للدراسات والنشر والتوزيع، الطبعة الأولى 1996.</w:t>
      </w:r>
    </w:p>
    <w:p w14:paraId="29CA5863" w14:textId="77777777" w:rsidR="00236673" w:rsidRPr="00EC3623" w:rsidRDefault="00236673" w:rsidP="00CE22FB">
      <w:pPr>
        <w:bidi/>
        <w:spacing w:line="240" w:lineRule="exact"/>
        <w:jc w:val="both"/>
        <w:rPr>
          <w:rFonts w:ascii="Simplified Arabic" w:hAnsi="Simplified Arabic" w:cs="Simplified Arabic"/>
          <w:sz w:val="32"/>
          <w:szCs w:val="32"/>
          <w:rtl/>
          <w:lang w:val="en-US" w:bidi="ar-MA"/>
        </w:rPr>
      </w:pPr>
      <w:r w:rsidRPr="00EC3623">
        <w:rPr>
          <w:rFonts w:ascii="Simplified Arabic" w:hAnsi="Simplified Arabic" w:cs="Simplified Arabic"/>
          <w:sz w:val="32"/>
          <w:szCs w:val="32"/>
          <w:rtl/>
          <w:lang w:val="en-US" w:bidi="ar-MA"/>
        </w:rPr>
        <w:t xml:space="preserve">               * الدولة المستوردة: تغريب النظام السياسي، ترجمة لطيف فرج، </w:t>
      </w:r>
    </w:p>
    <w:p w14:paraId="52AD991E" w14:textId="77777777" w:rsidR="00236673" w:rsidRPr="00EC3623" w:rsidRDefault="00236673" w:rsidP="00CE22FB">
      <w:pPr>
        <w:bidi/>
        <w:spacing w:line="240" w:lineRule="exact"/>
        <w:jc w:val="both"/>
        <w:rPr>
          <w:rFonts w:ascii="Simplified Arabic" w:hAnsi="Simplified Arabic" w:cs="Simplified Arabic"/>
          <w:sz w:val="32"/>
          <w:szCs w:val="32"/>
          <w:lang w:val="en-US" w:bidi="ar-MA"/>
        </w:rPr>
      </w:pPr>
      <w:r w:rsidRPr="00EC3623">
        <w:rPr>
          <w:rFonts w:ascii="Simplified Arabic" w:hAnsi="Simplified Arabic" w:cs="Simplified Arabic"/>
          <w:sz w:val="32"/>
          <w:szCs w:val="32"/>
          <w:rtl/>
          <w:lang w:val="en-US" w:bidi="ar-MA"/>
        </w:rPr>
        <w:t xml:space="preserve">                    دارالعالم  الثالث، الطبعة الأولى 1996.                                  </w:t>
      </w:r>
    </w:p>
    <w:p w14:paraId="68D7F4DA" w14:textId="77777777" w:rsidR="00236673" w:rsidRPr="00EC3623" w:rsidRDefault="00236673" w:rsidP="00CE22FB">
      <w:pPr>
        <w:bidi/>
        <w:spacing w:line="240" w:lineRule="exac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بوجداد أحمد: الملكية والتناوب، مقاربة </w:t>
      </w:r>
      <w:r w:rsidR="004D76E9" w:rsidRPr="00EC3623">
        <w:rPr>
          <w:rFonts w:ascii="Simplified Arabic" w:hAnsi="Simplified Arabic" w:cs="Simplified Arabic"/>
          <w:sz w:val="32"/>
          <w:szCs w:val="32"/>
          <w:rtl/>
          <w:lang w:bidi="ar-MA"/>
        </w:rPr>
        <w:t>لإستراتيجية</w:t>
      </w:r>
      <w:r w:rsidRPr="00EC3623">
        <w:rPr>
          <w:rFonts w:ascii="Simplified Arabic" w:hAnsi="Simplified Arabic" w:cs="Simplified Arabic"/>
          <w:sz w:val="32"/>
          <w:szCs w:val="32"/>
          <w:rtl/>
          <w:lang w:bidi="ar-MA"/>
        </w:rPr>
        <w:t xml:space="preserve"> تحديث الدولة </w:t>
      </w:r>
      <w:r w:rsidR="004D76E9" w:rsidRPr="00EC3623">
        <w:rPr>
          <w:rFonts w:ascii="Simplified Arabic" w:hAnsi="Simplified Arabic" w:cs="Simplified Arabic"/>
          <w:sz w:val="32"/>
          <w:szCs w:val="32"/>
          <w:rtl/>
          <w:lang w:bidi="ar-MA"/>
        </w:rPr>
        <w:t>وإعادة</w:t>
      </w:r>
      <w:r w:rsidRPr="00EC3623">
        <w:rPr>
          <w:rFonts w:ascii="Simplified Arabic" w:hAnsi="Simplified Arabic" w:cs="Simplified Arabic"/>
          <w:sz w:val="32"/>
          <w:szCs w:val="32"/>
          <w:rtl/>
          <w:lang w:bidi="ar-MA"/>
        </w:rPr>
        <w:t xml:space="preserve"> </w:t>
      </w:r>
      <w:r w:rsidR="004D76E9" w:rsidRPr="00EC3623">
        <w:rPr>
          <w:rFonts w:ascii="Simplified Arabic" w:hAnsi="Simplified Arabic" w:cs="Simplified Arabic"/>
          <w:sz w:val="32"/>
          <w:szCs w:val="32"/>
          <w:rtl/>
          <w:lang w:bidi="ar-MA"/>
        </w:rPr>
        <w:t>إنتاج</w:t>
      </w:r>
      <w:r w:rsidRPr="00EC3623">
        <w:rPr>
          <w:rFonts w:ascii="Simplified Arabic" w:hAnsi="Simplified Arabic" w:cs="Simplified Arabic"/>
          <w:sz w:val="32"/>
          <w:szCs w:val="32"/>
          <w:rtl/>
          <w:lang w:bidi="ar-MA"/>
        </w:rPr>
        <w:t xml:space="preserve"> النظام السياسي بالمغرب، مطبعة النجاح الجديدة، البيضاء، الطبعة  الأولى 2000.   </w:t>
      </w:r>
    </w:p>
    <w:p w14:paraId="3FD9510C" w14:textId="77777777" w:rsidR="00236673" w:rsidRPr="00EC3623" w:rsidRDefault="00236673" w:rsidP="00CE22FB">
      <w:pPr>
        <w:bidi/>
        <w:spacing w:line="240" w:lineRule="exac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البجوقي عبد الحميد: المشهد الحزبي والملكية بالمغرب، دفاتر وجهة نظر 2002. </w:t>
      </w:r>
    </w:p>
    <w:p w14:paraId="0F070AE2" w14:textId="77777777" w:rsidR="00D030B7" w:rsidRPr="00EC3623" w:rsidRDefault="00D030B7" w:rsidP="00CE22FB">
      <w:pPr>
        <w:bidi/>
        <w:spacing w:line="240" w:lineRule="exact"/>
        <w:jc w:val="both"/>
        <w:rPr>
          <w:rFonts w:ascii="Simplified Arabic" w:hAnsi="Simplified Arabic" w:cs="Simplified Arabic"/>
          <w:sz w:val="32"/>
          <w:szCs w:val="32"/>
          <w:rtl/>
        </w:rPr>
      </w:pPr>
      <w:r w:rsidRPr="00EC3623">
        <w:rPr>
          <w:rFonts w:ascii="Simplified Arabic" w:hAnsi="Simplified Arabic" w:cs="Simplified Arabic"/>
          <w:sz w:val="32"/>
          <w:szCs w:val="32"/>
          <w:rtl/>
        </w:rPr>
        <w:t>جيمس أندرسون، تحليل السياسات العامة، ترجمة عامر الكبيسي، دار المسيرة للتوزيع والنشر والطباعة، 1998</w:t>
      </w:r>
    </w:p>
    <w:p w14:paraId="1C394B8F" w14:textId="77777777" w:rsidR="00236673" w:rsidRPr="00EC3623" w:rsidRDefault="00236673" w:rsidP="00CE22FB">
      <w:pPr>
        <w:bidi/>
        <w:spacing w:line="240" w:lineRule="exact"/>
        <w:jc w:val="both"/>
        <w:rPr>
          <w:rFonts w:ascii="Simplified Arabic" w:hAnsi="Simplified Arabic" w:cs="Simplified Arabic"/>
          <w:sz w:val="32"/>
          <w:szCs w:val="32"/>
        </w:rPr>
      </w:pPr>
      <w:r w:rsidRPr="00EC3623">
        <w:rPr>
          <w:rFonts w:ascii="Simplified Arabic" w:hAnsi="Simplified Arabic" w:cs="Simplified Arabic"/>
          <w:sz w:val="32"/>
          <w:szCs w:val="32"/>
          <w:rtl/>
        </w:rPr>
        <w:t xml:space="preserve">حمودي عبد الله </w:t>
      </w:r>
      <w:r w:rsidRPr="00EC3623">
        <w:rPr>
          <w:rFonts w:ascii="Simplified Arabic" w:hAnsi="Simplified Arabic" w:cs="Simplified Arabic"/>
          <w:sz w:val="32"/>
          <w:szCs w:val="32"/>
          <w:lang w:val="de-DE"/>
        </w:rPr>
        <w:t>)</w:t>
      </w:r>
      <w:r w:rsidRPr="00EC3623">
        <w:rPr>
          <w:rFonts w:ascii="Simplified Arabic" w:hAnsi="Simplified Arabic" w:cs="Simplified Arabic"/>
          <w:sz w:val="32"/>
          <w:szCs w:val="32"/>
          <w:rtl/>
        </w:rPr>
        <w:t xml:space="preserve">الطبعة الأولى 2000 </w:t>
      </w:r>
      <w:r w:rsidRPr="00EC3623">
        <w:rPr>
          <w:rFonts w:ascii="Simplified Arabic" w:hAnsi="Simplified Arabic" w:cs="Simplified Arabic"/>
          <w:sz w:val="32"/>
          <w:szCs w:val="32"/>
        </w:rPr>
        <w:t>(</w:t>
      </w:r>
      <w:r w:rsidRPr="00EC3623">
        <w:rPr>
          <w:rFonts w:ascii="Simplified Arabic" w:hAnsi="Simplified Arabic" w:cs="Simplified Arabic"/>
          <w:sz w:val="32"/>
          <w:szCs w:val="32"/>
          <w:rtl/>
          <w:lang w:bidi="ar-MA"/>
        </w:rPr>
        <w:t xml:space="preserve"> </w:t>
      </w:r>
      <w:r w:rsidRPr="00EC3623">
        <w:rPr>
          <w:rFonts w:ascii="Simplified Arabic" w:hAnsi="Simplified Arabic" w:cs="Simplified Arabic"/>
          <w:sz w:val="32"/>
          <w:szCs w:val="32"/>
          <w:rtl/>
        </w:rPr>
        <w:t>الشيخ والمريد، النسق الثقافي للسلطة في المجتمعات العربية الحديثة، ترجمة عبد المجيد جحفة، دار توبقال للنشر، الدار البيضاء.</w:t>
      </w:r>
    </w:p>
    <w:p w14:paraId="5D145D0D" w14:textId="77777777" w:rsidR="0078396D" w:rsidRPr="00EC3623" w:rsidRDefault="00EB1953" w:rsidP="00EB1953">
      <w:pPr>
        <w:bidi/>
        <w:spacing w:line="240" w:lineRule="exact"/>
        <w:jc w:val="both"/>
        <w:rPr>
          <w:rFonts w:ascii="Simplified Arabic" w:hAnsi="Simplified Arabic" w:cs="Simplified Arabic"/>
          <w:sz w:val="32"/>
          <w:szCs w:val="32"/>
          <w:rtl/>
        </w:rPr>
      </w:pPr>
      <w:r w:rsidRPr="00EC3623">
        <w:rPr>
          <w:rFonts w:ascii="Simplified Arabic" w:hAnsi="Simplified Arabic" w:cs="Simplified Arabic"/>
          <w:sz w:val="32"/>
          <w:szCs w:val="32"/>
          <w:rtl/>
        </w:rPr>
        <w:t xml:space="preserve">سانتوتشي جون </w:t>
      </w:r>
      <w:r w:rsidR="00F816F4" w:rsidRPr="00EC3623">
        <w:rPr>
          <w:rFonts w:ascii="Simplified Arabic" w:hAnsi="Simplified Arabic" w:cs="Simplified Arabic"/>
          <w:sz w:val="32"/>
          <w:szCs w:val="32"/>
          <w:rtl/>
        </w:rPr>
        <w:t>كلود: الأحزاب السياسية تحت المجهر، تعددية تحت المراقبة، ترجمة محمد حمادي، في دفاتر وجهة نظر ، الطبعة الأولى 2003</w:t>
      </w:r>
      <w:r w:rsidR="0078396D" w:rsidRPr="00EC3623">
        <w:rPr>
          <w:rFonts w:ascii="Simplified Arabic" w:hAnsi="Simplified Arabic" w:cs="Simplified Arabic"/>
          <w:sz w:val="32"/>
          <w:szCs w:val="32"/>
          <w:rtl/>
        </w:rPr>
        <w:t>.</w:t>
      </w:r>
    </w:p>
    <w:p w14:paraId="7142AD16" w14:textId="77777777" w:rsidR="00CE22FB" w:rsidRPr="00EC3623" w:rsidRDefault="00F816F4" w:rsidP="00CE22FB">
      <w:pPr>
        <w:bidi/>
        <w:spacing w:line="240" w:lineRule="exact"/>
        <w:jc w:val="both"/>
        <w:rPr>
          <w:rFonts w:ascii="Simplified Arabic" w:hAnsi="Simplified Arabic" w:cs="Simplified Arabic"/>
          <w:sz w:val="32"/>
          <w:szCs w:val="32"/>
          <w:rtl/>
          <w:lang w:val="en-US" w:bidi="ar-MA"/>
        </w:rPr>
      </w:pPr>
      <w:r w:rsidRPr="00EC3623">
        <w:rPr>
          <w:rFonts w:ascii="Simplified Arabic" w:hAnsi="Simplified Arabic" w:cs="Simplified Arabic"/>
          <w:sz w:val="32"/>
          <w:szCs w:val="32"/>
          <w:rtl/>
          <w:lang w:val="en-US" w:bidi="ar-MA"/>
        </w:rPr>
        <w:lastRenderedPageBreak/>
        <w:t xml:space="preserve"> </w:t>
      </w:r>
      <w:r w:rsidR="0078396D" w:rsidRPr="00EC3623">
        <w:rPr>
          <w:rFonts w:ascii="Simplified Arabic" w:hAnsi="Simplified Arabic" w:cs="Simplified Arabic"/>
          <w:sz w:val="32"/>
          <w:szCs w:val="32"/>
          <w:rtl/>
        </w:rPr>
        <w:t>السبايطي رشدي ، المفوض الملكي للدفاع عن القانون والحق في المحاكم الإدارية، منشورات المجلة المغربية للإدارة المحلية والتنمية، العدد 90، الطبعة الأولى 2012</w:t>
      </w:r>
      <w:r w:rsidR="00CE22FB" w:rsidRPr="00EC3623">
        <w:rPr>
          <w:rFonts w:ascii="Simplified Arabic" w:hAnsi="Simplified Arabic" w:cs="Simplified Arabic"/>
          <w:sz w:val="32"/>
          <w:szCs w:val="32"/>
          <w:rtl/>
          <w:lang w:val="en-US" w:bidi="ar-MA"/>
        </w:rPr>
        <w:t>.</w:t>
      </w:r>
    </w:p>
    <w:p w14:paraId="25F71E61" w14:textId="77777777" w:rsidR="00236673" w:rsidRPr="00EC3623" w:rsidRDefault="00236673" w:rsidP="00CE22FB">
      <w:pPr>
        <w:bidi/>
        <w:spacing w:line="240" w:lineRule="exact"/>
        <w:jc w:val="both"/>
        <w:rPr>
          <w:rFonts w:ascii="Simplified Arabic" w:hAnsi="Simplified Arabic" w:cs="Simplified Arabic"/>
          <w:b/>
          <w:bCs/>
          <w:sz w:val="32"/>
          <w:szCs w:val="32"/>
          <w:lang w:bidi="ar-MA"/>
        </w:rPr>
      </w:pPr>
      <w:r w:rsidRPr="00EC3623">
        <w:rPr>
          <w:rFonts w:ascii="Simplified Arabic" w:hAnsi="Simplified Arabic" w:cs="Simplified Arabic"/>
          <w:b/>
          <w:bCs/>
          <w:sz w:val="32"/>
          <w:szCs w:val="32"/>
          <w:rtl/>
          <w:lang w:val="en-US" w:bidi="ar-MA"/>
        </w:rPr>
        <w:t>الأطروحات</w:t>
      </w:r>
    </w:p>
    <w:p w14:paraId="14552C9C" w14:textId="77777777" w:rsidR="00F816F4" w:rsidRPr="00EC3623" w:rsidRDefault="00EA15E1" w:rsidP="00CE22FB">
      <w:pPr>
        <w:bidi/>
        <w:spacing w:line="240" w:lineRule="exac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برادة </w:t>
      </w:r>
      <w:r w:rsidR="00F816F4" w:rsidRPr="00EC3623">
        <w:rPr>
          <w:rFonts w:ascii="Simplified Arabic" w:hAnsi="Simplified Arabic" w:cs="Simplified Arabic"/>
          <w:sz w:val="32"/>
          <w:szCs w:val="32"/>
          <w:rtl/>
          <w:lang w:bidi="ar-MA"/>
        </w:rPr>
        <w:t>يونس: وظيفة الحزب في النظام السياسي المغربي، رسالة دكتوراه الدولة في القانون العام 2000.</w:t>
      </w:r>
    </w:p>
    <w:p w14:paraId="229D0715" w14:textId="77777777" w:rsidR="0042340A" w:rsidRPr="00EC3623" w:rsidRDefault="00F816F4" w:rsidP="009D0648">
      <w:pPr>
        <w:bidi/>
        <w:spacing w:line="240" w:lineRule="exact"/>
        <w:jc w:val="both"/>
        <w:rPr>
          <w:rFonts w:ascii="Simplified Arabic" w:hAnsi="Simplified Arabic" w:cs="Simplified Arabic"/>
          <w:sz w:val="32"/>
          <w:szCs w:val="32"/>
          <w:lang w:bidi="ar-MA"/>
        </w:rPr>
      </w:pPr>
      <w:r w:rsidRPr="00EC3623">
        <w:rPr>
          <w:rFonts w:ascii="Simplified Arabic" w:hAnsi="Simplified Arabic" w:cs="Simplified Arabic"/>
          <w:sz w:val="32"/>
          <w:szCs w:val="32"/>
          <w:rtl/>
          <w:lang w:bidi="ar-MA"/>
        </w:rPr>
        <w:t>الخاضري عبد القادر</w:t>
      </w:r>
      <w:r w:rsidRPr="00EC3623">
        <w:rPr>
          <w:rFonts w:ascii="Simplified Arabic" w:hAnsi="Simplified Arabic" w:cs="Simplified Arabic"/>
          <w:sz w:val="32"/>
          <w:szCs w:val="32"/>
          <w:lang w:val="de-DE" w:bidi="ar-MA"/>
        </w:rPr>
        <w:t>)</w:t>
      </w:r>
      <w:r w:rsidRPr="00EC3623">
        <w:rPr>
          <w:rFonts w:ascii="Simplified Arabic" w:hAnsi="Simplified Arabic" w:cs="Simplified Arabic"/>
          <w:sz w:val="32"/>
          <w:szCs w:val="32"/>
          <w:rtl/>
          <w:lang w:bidi="ar-MA"/>
        </w:rPr>
        <w:t xml:space="preserve"> 2009</w:t>
      </w:r>
      <w:r w:rsidRPr="00EC3623">
        <w:rPr>
          <w:rFonts w:ascii="Simplified Arabic" w:hAnsi="Simplified Arabic" w:cs="Simplified Arabic"/>
          <w:sz w:val="32"/>
          <w:szCs w:val="32"/>
          <w:lang w:bidi="ar-MA"/>
        </w:rPr>
        <w:t>(</w:t>
      </w:r>
      <w:r w:rsidRPr="00EC3623">
        <w:rPr>
          <w:rFonts w:ascii="Simplified Arabic" w:hAnsi="Simplified Arabic" w:cs="Simplified Arabic"/>
          <w:sz w:val="32"/>
          <w:szCs w:val="32"/>
          <w:rtl/>
          <w:lang w:bidi="ar-MA"/>
        </w:rPr>
        <w:t>، تمثلات السياسي والممكنات الدلالية للديموقراطية عند الملكية والأحزاب السياسية بالمغرب، حزب الاستقلال والاتحاد الاشتراكي نموذجا، كلية الحقوق، جامعة القاضي عياض، مراكش، المغرب.</w:t>
      </w:r>
    </w:p>
    <w:p w14:paraId="7D25831F" w14:textId="77777777" w:rsidR="00236673" w:rsidRPr="00EC3623" w:rsidRDefault="00236673" w:rsidP="0042340A">
      <w:pPr>
        <w:bidi/>
        <w:spacing w:line="240" w:lineRule="exact"/>
        <w:jc w:val="both"/>
        <w:rPr>
          <w:rFonts w:ascii="Simplified Arabic" w:hAnsi="Simplified Arabic" w:cs="Simplified Arabic"/>
          <w:b/>
          <w:bCs/>
          <w:sz w:val="32"/>
          <w:szCs w:val="32"/>
          <w:rtl/>
          <w:lang w:bidi="ar-MA"/>
        </w:rPr>
      </w:pPr>
      <w:r w:rsidRPr="00EC3623">
        <w:rPr>
          <w:rFonts w:ascii="Simplified Arabic" w:hAnsi="Simplified Arabic" w:cs="Simplified Arabic"/>
          <w:b/>
          <w:bCs/>
          <w:sz w:val="32"/>
          <w:szCs w:val="32"/>
          <w:rtl/>
          <w:lang w:bidi="ar-MA"/>
        </w:rPr>
        <w:t>المقالات</w:t>
      </w:r>
    </w:p>
    <w:p w14:paraId="23243BF1" w14:textId="77777777" w:rsidR="0078396D" w:rsidRPr="00EC3623" w:rsidRDefault="0078396D" w:rsidP="00CE22FB">
      <w:pPr>
        <w:pStyle w:val="FootnoteText"/>
        <w:bidi/>
        <w:spacing w:line="240" w:lineRule="exact"/>
        <w:rPr>
          <w:rFonts w:ascii="Simplified Arabic" w:hAnsi="Simplified Arabic" w:cs="Simplified Arabic"/>
          <w:sz w:val="32"/>
          <w:szCs w:val="32"/>
          <w:rtl/>
          <w:lang w:bidi="ar-MA"/>
        </w:rPr>
      </w:pPr>
      <w:r w:rsidRPr="00EC3623">
        <w:rPr>
          <w:rFonts w:ascii="Simplified Arabic" w:hAnsi="Simplified Arabic" w:cs="Simplified Arabic"/>
          <w:sz w:val="32"/>
          <w:szCs w:val="32"/>
          <w:rtl/>
        </w:rPr>
        <w:t>بودالي عزيز ، أهم محاور تحصيل الديون العمومية الصادرة في 3/5/2000، في المجلة المغربية للإدارة المحلية والتنمية، عدد 50، ماي – يونيو 2003</w:t>
      </w:r>
    </w:p>
    <w:p w14:paraId="401C53CF" w14:textId="77777777" w:rsidR="0078396D" w:rsidRPr="00EC3623" w:rsidRDefault="0078396D" w:rsidP="00CE22FB">
      <w:pPr>
        <w:bidi/>
        <w:spacing w:line="240" w:lineRule="exact"/>
        <w:jc w:val="both"/>
        <w:rPr>
          <w:rFonts w:ascii="Simplified Arabic" w:hAnsi="Simplified Arabic" w:cs="Simplified Arabic"/>
          <w:sz w:val="32"/>
          <w:szCs w:val="32"/>
          <w:rtl/>
        </w:rPr>
      </w:pPr>
      <w:r w:rsidRPr="00EC3623">
        <w:rPr>
          <w:rFonts w:ascii="Simplified Arabic" w:hAnsi="Simplified Arabic" w:cs="Simplified Arabic"/>
          <w:sz w:val="32"/>
          <w:szCs w:val="32"/>
          <w:rtl/>
        </w:rPr>
        <w:t>جيري نجيب: إشكالية منظومة الرقابة المالية بالمغرب بين التقنين والتفعيل، المجلة المغربية للإدارة المحلية والتنمية، 105-106، يوليوز – أكتوبر 2012</w:t>
      </w:r>
    </w:p>
    <w:p w14:paraId="19C7FC13" w14:textId="77777777" w:rsidR="00236673" w:rsidRPr="00EC3623" w:rsidRDefault="00EA15E1" w:rsidP="00CE22FB">
      <w:pPr>
        <w:bidi/>
        <w:spacing w:line="240" w:lineRule="exac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التراب </w:t>
      </w:r>
      <w:r w:rsidR="00236673" w:rsidRPr="00EC3623">
        <w:rPr>
          <w:rFonts w:ascii="Simplified Arabic" w:hAnsi="Simplified Arabic" w:cs="Simplified Arabic"/>
          <w:sz w:val="32"/>
          <w:szCs w:val="32"/>
          <w:rtl/>
          <w:lang w:bidi="ar-MA"/>
        </w:rPr>
        <w:t xml:space="preserve">مصطفى ، إلزام الإدارة بتعليل قراراتها، تخليق للمرفق العام وترسيخ لقيم المواطنة، في منشورات المجلة المغربية </w:t>
      </w:r>
      <w:r w:rsidR="009D0648" w:rsidRPr="00EC3623">
        <w:rPr>
          <w:rFonts w:ascii="Simplified Arabic" w:hAnsi="Simplified Arabic" w:cs="Simplified Arabic"/>
          <w:sz w:val="32"/>
          <w:szCs w:val="32"/>
          <w:rtl/>
          <w:lang w:bidi="ar-MA"/>
        </w:rPr>
        <w:t>للإدارة</w:t>
      </w:r>
      <w:r w:rsidR="00236673" w:rsidRPr="00EC3623">
        <w:rPr>
          <w:rFonts w:ascii="Simplified Arabic" w:hAnsi="Simplified Arabic" w:cs="Simplified Arabic"/>
          <w:sz w:val="32"/>
          <w:szCs w:val="32"/>
          <w:rtl/>
          <w:lang w:bidi="ar-MA"/>
        </w:rPr>
        <w:t xml:space="preserve"> المحلية والتنمية، عدد 59،2008</w:t>
      </w:r>
    </w:p>
    <w:p w14:paraId="281E3082" w14:textId="77777777" w:rsidR="00EA15E1" w:rsidRPr="00EC3623" w:rsidRDefault="00EA15E1" w:rsidP="00CE22FB">
      <w:pPr>
        <w:pStyle w:val="FootnoteText"/>
        <w:bidi/>
        <w:spacing w:line="240" w:lineRule="exact"/>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التراب مصطفى ، إلزام الإدارة بتعليل قراراتها، تخليق للمرفق العام وترسيخ لقيم المواطنة، م س، عدد 59،2008، ص80.</w:t>
      </w:r>
    </w:p>
    <w:p w14:paraId="2937A945" w14:textId="77777777" w:rsidR="00236673" w:rsidRPr="00EC3623" w:rsidRDefault="00EA15E1" w:rsidP="00CE22FB">
      <w:pPr>
        <w:bidi/>
        <w:spacing w:line="240" w:lineRule="exact"/>
        <w:jc w:val="both"/>
        <w:rPr>
          <w:rFonts w:ascii="Simplified Arabic" w:eastAsia="Times New Roman" w:hAnsi="Simplified Arabic" w:cs="Simplified Arabic"/>
          <w:sz w:val="32"/>
          <w:szCs w:val="32"/>
          <w:rtl/>
        </w:rPr>
      </w:pPr>
      <w:r w:rsidRPr="00EC3623">
        <w:rPr>
          <w:rFonts w:ascii="Simplified Arabic" w:eastAsia="Times New Roman" w:hAnsi="Simplified Arabic" w:cs="Simplified Arabic"/>
          <w:sz w:val="32"/>
          <w:szCs w:val="32"/>
          <w:rtl/>
        </w:rPr>
        <w:t xml:space="preserve">الرماني </w:t>
      </w:r>
      <w:r w:rsidR="00236673" w:rsidRPr="00EC3623">
        <w:rPr>
          <w:rFonts w:ascii="Simplified Arabic" w:eastAsia="Times New Roman" w:hAnsi="Simplified Arabic" w:cs="Simplified Arabic"/>
          <w:sz w:val="32"/>
          <w:szCs w:val="32"/>
          <w:rtl/>
        </w:rPr>
        <w:t>عبد العزيز ، الإصلاح الإداري بالمغرب، أربعون سنة من الوعود والمشاريع، المجلة المغربية للإدارة المحلية والتنمية، العدد 38 – 39، ماي – غشت 2001</w:t>
      </w:r>
    </w:p>
    <w:p w14:paraId="57657ED4" w14:textId="77777777" w:rsidR="0078396D" w:rsidRPr="00EC3623" w:rsidRDefault="0078396D" w:rsidP="00CE22FB">
      <w:pPr>
        <w:bidi/>
        <w:spacing w:line="240" w:lineRule="exact"/>
        <w:jc w:val="both"/>
        <w:rPr>
          <w:rFonts w:ascii="Simplified Arabic" w:hAnsi="Simplified Arabic" w:cs="Simplified Arabic"/>
          <w:sz w:val="32"/>
          <w:szCs w:val="32"/>
          <w:rtl/>
        </w:rPr>
      </w:pPr>
      <w:r w:rsidRPr="00EC3623">
        <w:rPr>
          <w:rFonts w:ascii="Simplified Arabic" w:hAnsi="Simplified Arabic" w:cs="Simplified Arabic"/>
          <w:sz w:val="32"/>
          <w:szCs w:val="32"/>
          <w:rtl/>
        </w:rPr>
        <w:t>شكراني الحسين ، المؤسسات العامة والمراقبة العامة للدولة، مدخل عام، المجلة المغربية للإدارة المحلية والتنمية، عدد 76-77، شتنبر – دجنبر 2007</w:t>
      </w:r>
    </w:p>
    <w:p w14:paraId="6BBF5EC8" w14:textId="77777777" w:rsidR="0078396D" w:rsidRPr="00EC3623" w:rsidRDefault="0078396D" w:rsidP="00CE22FB">
      <w:pPr>
        <w:pStyle w:val="FootnoteText"/>
        <w:bidi/>
        <w:spacing w:line="240" w:lineRule="exact"/>
        <w:rPr>
          <w:rFonts w:ascii="Simplified Arabic" w:hAnsi="Simplified Arabic" w:cs="Simplified Arabic"/>
          <w:sz w:val="32"/>
          <w:szCs w:val="32"/>
          <w:rtl/>
        </w:rPr>
      </w:pPr>
      <w:r w:rsidRPr="00EC3623">
        <w:rPr>
          <w:rFonts w:ascii="Simplified Arabic" w:hAnsi="Simplified Arabic" w:cs="Simplified Arabic"/>
          <w:sz w:val="32"/>
          <w:szCs w:val="32"/>
          <w:rtl/>
        </w:rPr>
        <w:t>شكيري محمد ، المستجدات الضريبية في قانون المالية لسنة 2001، المجلة المغربية للإدارة المحلية والتنمية، عدد 38 – 39، ماي – غشت 2001، ص 157.</w:t>
      </w:r>
    </w:p>
    <w:p w14:paraId="27A421B5" w14:textId="77777777" w:rsidR="0078396D" w:rsidRPr="00EC3623" w:rsidRDefault="0078396D" w:rsidP="00CE22FB">
      <w:pPr>
        <w:bidi/>
        <w:spacing w:line="240" w:lineRule="exact"/>
        <w:jc w:val="both"/>
        <w:rPr>
          <w:rFonts w:ascii="Simplified Arabic" w:hAnsi="Simplified Arabic" w:cs="Simplified Arabic"/>
          <w:sz w:val="32"/>
          <w:szCs w:val="32"/>
          <w:rtl/>
        </w:rPr>
      </w:pPr>
      <w:r w:rsidRPr="00EC3623">
        <w:rPr>
          <w:rFonts w:ascii="Simplified Arabic" w:hAnsi="Simplified Arabic" w:cs="Simplified Arabic"/>
          <w:sz w:val="32"/>
          <w:szCs w:val="32"/>
          <w:rtl/>
        </w:rPr>
        <w:t>الزياتي محمد: القاضي الإداري والصفقات العمومية بالمغرب، المجلة المغربية للإدارة المحلية والتنمية عدد 78-79، يناير – أبريل 2008.</w:t>
      </w:r>
    </w:p>
    <w:p w14:paraId="5EADEAC1" w14:textId="77777777" w:rsidR="00236673" w:rsidRPr="00EC3623" w:rsidRDefault="00EA15E1" w:rsidP="00CE22FB">
      <w:pPr>
        <w:bidi/>
        <w:spacing w:line="240" w:lineRule="exac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 xml:space="preserve">يشو </w:t>
      </w:r>
      <w:r w:rsidR="00236673" w:rsidRPr="00EC3623">
        <w:rPr>
          <w:rFonts w:ascii="Simplified Arabic" w:hAnsi="Simplified Arabic" w:cs="Simplified Arabic"/>
          <w:sz w:val="32"/>
          <w:szCs w:val="32"/>
          <w:rtl/>
          <w:lang w:bidi="ar-MA"/>
        </w:rPr>
        <w:t>ميمون ، تقديم وشرح مقتضيات القانون رقم 03.01 المتعلق بإلزام إدارات الدولة والجماعات المحلية وهيئاتها والمؤسسات العمومية والمصالح التي عهد إليها بتسيير مرفق عام بتعليل قراراتها الإدارية الفردية السلبية، منشورات المجلة المغربية للإدارة المحلية والتنمية، سلسلة مواضيع الساعة، عدد 43، 2003</w:t>
      </w:r>
    </w:p>
    <w:p w14:paraId="5113CB53" w14:textId="77777777" w:rsidR="0078396D" w:rsidRPr="00EC3623" w:rsidRDefault="0078396D" w:rsidP="0042340A">
      <w:pPr>
        <w:autoSpaceDE w:val="0"/>
        <w:autoSpaceDN w:val="0"/>
        <w:adjustRightInd w:val="0"/>
        <w:spacing w:line="240" w:lineRule="atLeast"/>
        <w:jc w:val="both"/>
        <w:rPr>
          <w:rFonts w:ascii="Simplified Arabic" w:hAnsi="Simplified Arabic" w:cs="Simplified Arabic"/>
          <w:sz w:val="32"/>
          <w:szCs w:val="32"/>
        </w:rPr>
      </w:pPr>
      <w:proofErr w:type="gramStart"/>
      <w:r w:rsidRPr="00EC3623">
        <w:rPr>
          <w:rFonts w:ascii="Simplified Arabic" w:hAnsi="Simplified Arabic" w:cs="Simplified Arabic"/>
          <w:sz w:val="32"/>
          <w:szCs w:val="32"/>
        </w:rPr>
        <w:t>Mazet .P</w:t>
      </w:r>
      <w:proofErr w:type="gramEnd"/>
      <w:r w:rsidRPr="00EC3623">
        <w:rPr>
          <w:rFonts w:ascii="Simplified Arabic" w:hAnsi="Simplified Arabic" w:cs="Simplified Arabic"/>
          <w:sz w:val="32"/>
          <w:szCs w:val="32"/>
        </w:rPr>
        <w:t xml:space="preserve"> : A. Faure, G. Pollet, P. Warin, </w:t>
      </w:r>
      <w:proofErr w:type="spellStart"/>
      <w:r w:rsidRPr="00EC3623">
        <w:rPr>
          <w:rFonts w:ascii="Simplified Arabic" w:hAnsi="Simplified Arabic" w:cs="Simplified Arabic"/>
          <w:sz w:val="32"/>
          <w:szCs w:val="32"/>
        </w:rPr>
        <w:t>dir</w:t>
      </w:r>
      <w:proofErr w:type="spellEnd"/>
      <w:r w:rsidRPr="00EC3623">
        <w:rPr>
          <w:rFonts w:ascii="Simplified Arabic" w:hAnsi="Simplified Arabic" w:cs="Simplified Arabic"/>
          <w:sz w:val="32"/>
          <w:szCs w:val="32"/>
        </w:rPr>
        <w:t> : La construction du sens dans les politiques publiques</w:t>
      </w:r>
      <w:r w:rsidR="009D0648"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Pr>
        <w:t xml:space="preserve">.Débats autour de la notion de référentiel ; </w:t>
      </w:r>
      <w:proofErr w:type="spellStart"/>
      <w:r w:rsidRPr="00EC3623">
        <w:rPr>
          <w:rFonts w:ascii="Simplified Arabic" w:hAnsi="Simplified Arabic" w:cs="Simplified Arabic"/>
          <w:sz w:val="32"/>
          <w:szCs w:val="32"/>
        </w:rPr>
        <w:t>Politix</w:t>
      </w:r>
      <w:proofErr w:type="spellEnd"/>
      <w:r w:rsidRPr="00EC3623">
        <w:rPr>
          <w:rFonts w:ascii="Simplified Arabic" w:hAnsi="Simplified Arabic" w:cs="Simplified Arabic"/>
          <w:sz w:val="32"/>
          <w:szCs w:val="32"/>
        </w:rPr>
        <w:t>, Année 1997, Volume 10, Numéro 37 p. 167 - 170</w:t>
      </w:r>
    </w:p>
    <w:p w14:paraId="7F6C077D" w14:textId="77777777" w:rsidR="0078396D" w:rsidRPr="00EC3623" w:rsidRDefault="0078396D" w:rsidP="0042340A">
      <w:pPr>
        <w:autoSpaceDE w:val="0"/>
        <w:autoSpaceDN w:val="0"/>
        <w:adjustRightInd w:val="0"/>
        <w:spacing w:line="240" w:lineRule="atLeast"/>
        <w:jc w:val="both"/>
        <w:rPr>
          <w:rFonts w:ascii="Simplified Arabic" w:hAnsi="Simplified Arabic" w:cs="Simplified Arabic"/>
          <w:sz w:val="32"/>
          <w:szCs w:val="32"/>
        </w:rPr>
      </w:pPr>
      <w:r w:rsidRPr="00EC3623">
        <w:rPr>
          <w:rFonts w:ascii="Simplified Arabic" w:hAnsi="Simplified Arabic" w:cs="Simplified Arabic"/>
          <w:sz w:val="32"/>
          <w:szCs w:val="32"/>
        </w:rPr>
        <w:t>Muller Pierre : L'analyse cognitive des politiques publiques : vers une sociologie politique de l'action ; Revue française de science politique, Année 2000, Volume 50, Numéro 2p. 189 – 208</w:t>
      </w:r>
    </w:p>
    <w:p w14:paraId="6E684C88" w14:textId="77777777" w:rsidR="002B7E0A" w:rsidRPr="00EC3623" w:rsidRDefault="0078396D" w:rsidP="0042340A">
      <w:pPr>
        <w:autoSpaceDE w:val="0"/>
        <w:autoSpaceDN w:val="0"/>
        <w:adjustRightInd w:val="0"/>
        <w:spacing w:line="240" w:lineRule="atLeast"/>
        <w:jc w:val="both"/>
        <w:rPr>
          <w:rFonts w:ascii="Simplified Arabic" w:hAnsi="Simplified Arabic" w:cs="Simplified Arabic"/>
          <w:sz w:val="32"/>
          <w:szCs w:val="32"/>
          <w:rtl/>
        </w:rPr>
      </w:pPr>
      <w:r w:rsidRPr="00EC3623">
        <w:rPr>
          <w:rFonts w:ascii="Simplified Arabic" w:hAnsi="Simplified Arabic" w:cs="Simplified Arabic"/>
          <w:sz w:val="32"/>
          <w:szCs w:val="32"/>
        </w:rPr>
        <w:t>Mus</w:t>
      </w:r>
    </w:p>
    <w:p w14:paraId="324CDCA4" w14:textId="77777777" w:rsidR="002B7E0A" w:rsidRPr="00EC3623" w:rsidRDefault="002B7E0A" w:rsidP="0042340A">
      <w:pPr>
        <w:autoSpaceDE w:val="0"/>
        <w:autoSpaceDN w:val="0"/>
        <w:adjustRightInd w:val="0"/>
        <w:spacing w:line="240" w:lineRule="atLeast"/>
        <w:jc w:val="both"/>
        <w:rPr>
          <w:rFonts w:ascii="Simplified Arabic" w:hAnsi="Simplified Arabic" w:cs="Simplified Arabic"/>
          <w:sz w:val="32"/>
          <w:szCs w:val="32"/>
          <w:rtl/>
        </w:rPr>
      </w:pPr>
    </w:p>
    <w:p w14:paraId="49B95452" w14:textId="77777777" w:rsidR="0078396D" w:rsidRPr="00EC3623" w:rsidRDefault="0078396D" w:rsidP="0042340A">
      <w:pPr>
        <w:autoSpaceDE w:val="0"/>
        <w:autoSpaceDN w:val="0"/>
        <w:adjustRightInd w:val="0"/>
        <w:spacing w:line="240" w:lineRule="atLeast"/>
        <w:jc w:val="both"/>
        <w:rPr>
          <w:rFonts w:ascii="Simplified Arabic" w:hAnsi="Simplified Arabic" w:cs="Simplified Arabic"/>
          <w:sz w:val="32"/>
          <w:szCs w:val="32"/>
        </w:rPr>
      </w:pPr>
      <w:proofErr w:type="spellStart"/>
      <w:proofErr w:type="gramStart"/>
      <w:r w:rsidRPr="00EC3623">
        <w:rPr>
          <w:rFonts w:ascii="Simplified Arabic" w:hAnsi="Simplified Arabic" w:cs="Simplified Arabic"/>
          <w:sz w:val="32"/>
          <w:szCs w:val="32"/>
        </w:rPr>
        <w:lastRenderedPageBreak/>
        <w:t>selin</w:t>
      </w:r>
      <w:proofErr w:type="spellEnd"/>
      <w:proofErr w:type="gramEnd"/>
      <w:r w:rsidRPr="00EC3623">
        <w:rPr>
          <w:rFonts w:ascii="Simplified Arabic" w:hAnsi="Simplified Arabic" w:cs="Simplified Arabic"/>
          <w:sz w:val="32"/>
          <w:szCs w:val="32"/>
        </w:rPr>
        <w:t xml:space="preserve"> Christine : Alain Faure, Gilles Pollet, Philippe Warin : La construction du sens dans les politiques</w:t>
      </w:r>
      <w:r w:rsidR="009D0648"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Pr>
        <w:t>Publiques ; Revue française de science politique, Année 1996, Volume 46, Numéro 5 p. 834 – 838</w:t>
      </w:r>
    </w:p>
    <w:p w14:paraId="65E4B856" w14:textId="77777777" w:rsidR="0078396D" w:rsidRPr="00EC3623" w:rsidRDefault="0078396D" w:rsidP="0042340A">
      <w:pPr>
        <w:autoSpaceDE w:val="0"/>
        <w:autoSpaceDN w:val="0"/>
        <w:adjustRightInd w:val="0"/>
        <w:spacing w:line="240" w:lineRule="atLeast"/>
        <w:jc w:val="both"/>
        <w:rPr>
          <w:rFonts w:ascii="Simplified Arabic" w:hAnsi="Simplified Arabic" w:cs="Simplified Arabic"/>
          <w:sz w:val="32"/>
          <w:szCs w:val="32"/>
        </w:rPr>
      </w:pPr>
      <w:proofErr w:type="gramStart"/>
      <w:r w:rsidRPr="00EC3623">
        <w:rPr>
          <w:rFonts w:ascii="Simplified Arabic" w:hAnsi="Simplified Arabic" w:cs="Simplified Arabic"/>
          <w:sz w:val="32"/>
          <w:szCs w:val="32"/>
        </w:rPr>
        <w:t>Sabatier .Paul</w:t>
      </w:r>
      <w:proofErr w:type="gramEnd"/>
      <w:r w:rsidRPr="00EC3623">
        <w:rPr>
          <w:rFonts w:ascii="Simplified Arabic" w:hAnsi="Simplified Arabic" w:cs="Simplified Arabic"/>
          <w:sz w:val="32"/>
          <w:szCs w:val="32"/>
        </w:rPr>
        <w:t xml:space="preserve"> A.;</w:t>
      </w:r>
      <w:proofErr w:type="spellStart"/>
      <w:r w:rsidRPr="00EC3623">
        <w:rPr>
          <w:rFonts w:ascii="Simplified Arabic" w:hAnsi="Simplified Arabic" w:cs="Simplified Arabic"/>
          <w:sz w:val="32"/>
          <w:szCs w:val="32"/>
        </w:rPr>
        <w:t>Edella</w:t>
      </w:r>
      <w:proofErr w:type="spellEnd"/>
      <w:r w:rsidRPr="00EC3623">
        <w:rPr>
          <w:rFonts w:ascii="Simplified Arabic" w:hAnsi="Simplified Arabic" w:cs="Simplified Arabic"/>
          <w:sz w:val="32"/>
          <w:szCs w:val="32"/>
        </w:rPr>
        <w:t xml:space="preserve"> Schlager : Les approches cognitives des politiques publiques : perspectives américaines ; Revue française de science politique, Année 2000, Volume 50, Numéro 2 p. 209 – 234</w:t>
      </w:r>
    </w:p>
    <w:p w14:paraId="1280A053" w14:textId="77777777" w:rsidR="0078396D" w:rsidRPr="00EC3623" w:rsidRDefault="0078396D" w:rsidP="0042340A">
      <w:pPr>
        <w:autoSpaceDE w:val="0"/>
        <w:autoSpaceDN w:val="0"/>
        <w:adjustRightInd w:val="0"/>
        <w:spacing w:line="240" w:lineRule="atLeast"/>
        <w:jc w:val="both"/>
        <w:rPr>
          <w:rFonts w:ascii="Simplified Arabic" w:hAnsi="Simplified Arabic" w:cs="Simplified Arabic"/>
          <w:sz w:val="32"/>
          <w:szCs w:val="32"/>
        </w:rPr>
      </w:pPr>
      <w:r w:rsidRPr="00EC3623">
        <w:rPr>
          <w:rFonts w:ascii="Simplified Arabic" w:hAnsi="Simplified Arabic" w:cs="Simplified Arabic"/>
          <w:sz w:val="32"/>
          <w:szCs w:val="32"/>
        </w:rPr>
        <w:t>Colomb Fabrice : Le référentiel des politiques publiques en sociologie ; Questions de méthode et application aux politiques de</w:t>
      </w:r>
      <w:r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Pr>
        <w:t xml:space="preserve">l’emploi ; Présentation au 3ème Congrès de </w:t>
      </w:r>
      <w:proofErr w:type="gramStart"/>
      <w:r w:rsidRPr="00EC3623">
        <w:rPr>
          <w:rFonts w:ascii="Simplified Arabic" w:hAnsi="Simplified Arabic" w:cs="Simplified Arabic"/>
          <w:sz w:val="32"/>
          <w:szCs w:val="32"/>
        </w:rPr>
        <w:t>l'AFS,RT</w:t>
      </w:r>
      <w:proofErr w:type="gramEnd"/>
      <w:r w:rsidRPr="00EC3623">
        <w:rPr>
          <w:rFonts w:ascii="Simplified Arabic" w:hAnsi="Simplified Arabic" w:cs="Simplified Arabic"/>
          <w:sz w:val="32"/>
          <w:szCs w:val="32"/>
        </w:rPr>
        <w:t>6 Politiques sociales, protection sociale et solidarités</w:t>
      </w:r>
      <w:r w:rsidRPr="00EC3623">
        <w:rPr>
          <w:rFonts w:ascii="Simplified Arabic" w:hAnsi="Simplified Arabic" w:cs="Simplified Arabic"/>
          <w:sz w:val="32"/>
          <w:szCs w:val="32"/>
          <w:rtl/>
        </w:rPr>
        <w:t xml:space="preserve"> </w:t>
      </w:r>
      <w:r w:rsidRPr="00EC3623">
        <w:rPr>
          <w:rFonts w:ascii="Simplified Arabic" w:hAnsi="Simplified Arabic" w:cs="Simplified Arabic"/>
          <w:sz w:val="32"/>
          <w:szCs w:val="32"/>
        </w:rPr>
        <w:t>Université Paris-Diderot, 14-17/04/2009 ; CES-MATISSE ;Maison des Sciences Economiques106/112 Bd de l'Hôpital75647 PARIS CEDEX 13.France ;Bureau 202Tel.: +33 1.44.07.81.25Fax: + 33 1.44.07.83.36</w:t>
      </w:r>
    </w:p>
    <w:p w14:paraId="6B9344E6" w14:textId="77777777" w:rsidR="0078396D" w:rsidRPr="00EC3623" w:rsidRDefault="00000000" w:rsidP="0042340A">
      <w:pPr>
        <w:spacing w:line="240" w:lineRule="atLeast"/>
        <w:jc w:val="both"/>
        <w:rPr>
          <w:rFonts w:ascii="Simplified Arabic" w:hAnsi="Simplified Arabic" w:cs="Simplified Arabic"/>
          <w:sz w:val="32"/>
          <w:szCs w:val="32"/>
          <w:rtl/>
        </w:rPr>
      </w:pPr>
      <w:hyperlink r:id="rId22" w:history="1">
        <w:r w:rsidR="0078396D" w:rsidRPr="00EC3623">
          <w:rPr>
            <w:rStyle w:val="Hyperlink"/>
            <w:rFonts w:ascii="Simplified Arabic" w:hAnsi="Simplified Arabic" w:cs="Simplified Arabic"/>
            <w:color w:val="auto"/>
            <w:sz w:val="32"/>
            <w:szCs w:val="32"/>
          </w:rPr>
          <w:t>fabrice.colomb@malix.univ-paris1.fr</w:t>
        </w:r>
      </w:hyperlink>
    </w:p>
    <w:p w14:paraId="0BC726F7" w14:textId="77777777" w:rsidR="0078396D" w:rsidRPr="00EC3623" w:rsidRDefault="0078396D" w:rsidP="0042340A">
      <w:pPr>
        <w:spacing w:line="240" w:lineRule="atLeast"/>
        <w:jc w:val="both"/>
        <w:rPr>
          <w:rFonts w:ascii="Simplified Arabic" w:hAnsi="Simplified Arabic" w:cs="Simplified Arabic"/>
          <w:sz w:val="32"/>
          <w:szCs w:val="32"/>
          <w:rtl/>
        </w:rPr>
      </w:pPr>
      <w:proofErr w:type="spellStart"/>
      <w:r w:rsidRPr="00EC3623">
        <w:rPr>
          <w:rFonts w:ascii="Simplified Arabic" w:hAnsi="Simplified Arabic" w:cs="Simplified Arabic"/>
          <w:sz w:val="32"/>
          <w:szCs w:val="32"/>
        </w:rPr>
        <w:t>Piermay</w:t>
      </w:r>
      <w:proofErr w:type="spellEnd"/>
      <w:r w:rsidRPr="00EC3623">
        <w:rPr>
          <w:rFonts w:ascii="Simplified Arabic" w:hAnsi="Simplified Arabic" w:cs="Simplified Arabic"/>
          <w:sz w:val="32"/>
          <w:szCs w:val="32"/>
        </w:rPr>
        <w:t xml:space="preserve"> Jean-Luc : Le Makhzen est-il soluble dans la mondialisation ? La fabrique du territoire marocain à l’heure de l’ouverture au monde ; </w:t>
      </w:r>
      <w:proofErr w:type="spellStart"/>
      <w:r w:rsidRPr="00EC3623">
        <w:rPr>
          <w:rFonts w:ascii="Simplified Arabic" w:hAnsi="Simplified Arabic" w:cs="Simplified Arabic"/>
          <w:sz w:val="32"/>
          <w:szCs w:val="32"/>
        </w:rPr>
        <w:t>EchoGéo</w:t>
      </w:r>
      <w:proofErr w:type="spellEnd"/>
      <w:r w:rsidRPr="00EC3623">
        <w:rPr>
          <w:rFonts w:ascii="Simplified Arabic" w:hAnsi="Simplified Arabic" w:cs="Simplified Arabic"/>
          <w:sz w:val="32"/>
          <w:szCs w:val="32"/>
        </w:rPr>
        <w:t> ; Numéro n13 (2010) juin 2010/août 2010 ; p 2-3 ; dans le site officiel de la revue echogeo.revues.org</w:t>
      </w:r>
    </w:p>
    <w:p w14:paraId="722E8B7F" w14:textId="77777777" w:rsidR="0078396D" w:rsidRPr="00EC3623" w:rsidRDefault="0078396D" w:rsidP="0042340A">
      <w:pPr>
        <w:bidi/>
        <w:spacing w:line="240" w:lineRule="exact"/>
        <w:jc w:val="both"/>
        <w:rPr>
          <w:rFonts w:ascii="Simplified Arabic" w:hAnsi="Simplified Arabic" w:cs="Simplified Arabic"/>
          <w:b/>
          <w:bCs/>
          <w:sz w:val="32"/>
          <w:szCs w:val="32"/>
          <w:rtl/>
        </w:rPr>
      </w:pPr>
      <w:r w:rsidRPr="00EC3623">
        <w:rPr>
          <w:rFonts w:ascii="Simplified Arabic" w:hAnsi="Simplified Arabic" w:cs="Simplified Arabic"/>
          <w:b/>
          <w:bCs/>
          <w:sz w:val="32"/>
          <w:szCs w:val="32"/>
          <w:rtl/>
        </w:rPr>
        <w:t>المجلات والدوريات:</w:t>
      </w:r>
    </w:p>
    <w:p w14:paraId="7EAA890F" w14:textId="77777777" w:rsidR="0078396D" w:rsidRPr="00EC3623" w:rsidRDefault="0078396D" w:rsidP="0042340A">
      <w:pPr>
        <w:pStyle w:val="FootnoteText"/>
        <w:bidi/>
        <w:spacing w:line="240" w:lineRule="exact"/>
        <w:rPr>
          <w:rFonts w:ascii="Simplified Arabic" w:hAnsi="Simplified Arabic" w:cs="Simplified Arabic"/>
          <w:sz w:val="32"/>
          <w:szCs w:val="32"/>
          <w:rtl/>
        </w:rPr>
      </w:pPr>
      <w:r w:rsidRPr="00EC3623">
        <w:rPr>
          <w:rFonts w:ascii="Simplified Arabic" w:hAnsi="Simplified Arabic" w:cs="Simplified Arabic"/>
          <w:sz w:val="32"/>
          <w:szCs w:val="32"/>
          <w:rtl/>
        </w:rPr>
        <w:t>المجلة المغربية للإدارة المحلية والتنمية، عدد 29، أكتوبر –  دجنبر 1999.</w:t>
      </w:r>
    </w:p>
    <w:p w14:paraId="6F590373" w14:textId="77777777" w:rsidR="0078396D" w:rsidRPr="00EC3623" w:rsidRDefault="0078396D" w:rsidP="0042340A">
      <w:pPr>
        <w:pStyle w:val="FootnoteText"/>
        <w:bidi/>
        <w:spacing w:line="240" w:lineRule="exact"/>
        <w:rPr>
          <w:rFonts w:ascii="Simplified Arabic" w:hAnsi="Simplified Arabic" w:cs="Simplified Arabic"/>
          <w:sz w:val="32"/>
          <w:szCs w:val="32"/>
          <w:rtl/>
        </w:rPr>
      </w:pPr>
      <w:r w:rsidRPr="00EC3623">
        <w:rPr>
          <w:rFonts w:ascii="Simplified Arabic" w:hAnsi="Simplified Arabic" w:cs="Simplified Arabic"/>
          <w:sz w:val="32"/>
          <w:szCs w:val="32"/>
          <w:rtl/>
        </w:rPr>
        <w:t>المجلة المغربية للإدارة المحلية والتنمية، عدد 30، يناير – فبراير 2000</w:t>
      </w:r>
    </w:p>
    <w:p w14:paraId="44E64E7C" w14:textId="77777777" w:rsidR="0078396D" w:rsidRPr="00EC3623" w:rsidRDefault="0078396D" w:rsidP="0042340A">
      <w:pPr>
        <w:bidi/>
        <w:spacing w:line="240" w:lineRule="exact"/>
        <w:jc w:val="both"/>
        <w:rPr>
          <w:rFonts w:ascii="Simplified Arabic" w:hAnsi="Simplified Arabic" w:cs="Simplified Arabic"/>
          <w:sz w:val="32"/>
          <w:szCs w:val="32"/>
          <w:rtl/>
          <w:lang w:bidi="ar-MA"/>
        </w:rPr>
      </w:pPr>
      <w:r w:rsidRPr="00EC3623">
        <w:rPr>
          <w:rFonts w:ascii="Simplified Arabic" w:hAnsi="Simplified Arabic" w:cs="Simplified Arabic"/>
          <w:sz w:val="32"/>
          <w:szCs w:val="32"/>
          <w:rtl/>
          <w:lang w:bidi="ar-MA"/>
        </w:rPr>
        <w:t>المجلة المغربية للإدارة المحلية والتنمية، سلسلة مواضيع الساعة، عدد 43، 2003</w:t>
      </w:r>
    </w:p>
    <w:p w14:paraId="525DC0B0" w14:textId="77777777" w:rsidR="0078396D" w:rsidRPr="00EC3623" w:rsidRDefault="0078396D" w:rsidP="006B6D31">
      <w:pPr>
        <w:pStyle w:val="FootnoteText"/>
        <w:bidi/>
        <w:jc w:val="right"/>
        <w:rPr>
          <w:rStyle w:val="ms-rtecustom-mycustomstyle-corps-texte-sans-retrait"/>
          <w:rFonts w:ascii="Simplified Arabic" w:hAnsi="Simplified Arabic" w:cs="Simplified Arabic"/>
          <w:sz w:val="32"/>
          <w:szCs w:val="32"/>
        </w:rPr>
      </w:pPr>
      <w:r w:rsidRPr="00EC3623">
        <w:rPr>
          <w:rFonts w:ascii="Simplified Arabic" w:hAnsi="Simplified Arabic" w:cs="Simplified Arabic"/>
          <w:sz w:val="32"/>
          <w:szCs w:val="32"/>
          <w:lang w:bidi="ar-MA"/>
        </w:rPr>
        <w:t xml:space="preserve">L’ANUAIRE DE L’AFRIQUE DU NORD ; </w:t>
      </w:r>
      <w:r w:rsidRPr="00EC3623">
        <w:rPr>
          <w:rStyle w:val="ms-rtecustom-mycustomstyle-corps-texte-sans-retrait"/>
          <w:rFonts w:ascii="Simplified Arabic" w:hAnsi="Simplified Arabic" w:cs="Simplified Arabic"/>
          <w:sz w:val="32"/>
          <w:szCs w:val="32"/>
        </w:rPr>
        <w:t xml:space="preserve">Centre national de la recherche scientifique CNRS Paris ; </w:t>
      </w:r>
      <w:r w:rsidRPr="00EC3623">
        <w:rPr>
          <w:rFonts w:ascii="Simplified Arabic" w:eastAsiaTheme="minorEastAsia" w:hAnsi="Simplified Arabic" w:cs="Simplified Arabic"/>
          <w:i/>
          <w:iCs/>
          <w:sz w:val="32"/>
          <w:szCs w:val="32"/>
          <w:lang w:eastAsia="fr-FR"/>
        </w:rPr>
        <w:t>aan.mmsh.univ-aix.fr.</w:t>
      </w:r>
      <w:r w:rsidRPr="00EC3623">
        <w:rPr>
          <w:rStyle w:val="ms-rtecustom-mycustomstyle-corps-texte-sans-retrait"/>
          <w:rFonts w:ascii="Simplified Arabic" w:hAnsi="Simplified Arabic" w:cs="Simplified Arabic"/>
          <w:sz w:val="32"/>
          <w:szCs w:val="32"/>
        </w:rPr>
        <w:t> </w:t>
      </w:r>
    </w:p>
    <w:p w14:paraId="71B61160" w14:textId="77777777" w:rsidR="0042340A" w:rsidRPr="00EC3623" w:rsidRDefault="0042340A" w:rsidP="0042340A">
      <w:pPr>
        <w:pStyle w:val="FootnoteText"/>
        <w:bidi/>
        <w:jc w:val="right"/>
        <w:rPr>
          <w:rFonts w:ascii="Simplified Arabic" w:hAnsi="Simplified Arabic" w:cs="Simplified Arabic"/>
          <w:sz w:val="32"/>
          <w:szCs w:val="32"/>
        </w:rPr>
      </w:pPr>
    </w:p>
    <w:p w14:paraId="70C59039" w14:textId="77777777" w:rsidR="0042340A" w:rsidRPr="00EC3623" w:rsidRDefault="0042340A" w:rsidP="0042340A">
      <w:pPr>
        <w:pStyle w:val="FootnoteText"/>
        <w:bidi/>
        <w:jc w:val="right"/>
        <w:rPr>
          <w:rFonts w:ascii="Simplified Arabic" w:hAnsi="Simplified Arabic" w:cs="Simplified Arabic"/>
          <w:sz w:val="32"/>
          <w:szCs w:val="32"/>
          <w:rtl/>
        </w:rPr>
      </w:pPr>
    </w:p>
    <w:p w14:paraId="663AE0C0" w14:textId="77777777" w:rsidR="0078396D" w:rsidRPr="00EC3623" w:rsidRDefault="0078396D" w:rsidP="0042340A">
      <w:pPr>
        <w:bidi/>
        <w:spacing w:line="240" w:lineRule="exact"/>
        <w:jc w:val="both"/>
        <w:rPr>
          <w:rFonts w:ascii="Simplified Arabic" w:hAnsi="Simplified Arabic" w:cs="Simplified Arabic"/>
          <w:b/>
          <w:bCs/>
          <w:sz w:val="32"/>
          <w:szCs w:val="32"/>
          <w:lang w:bidi="ar-MA"/>
        </w:rPr>
      </w:pPr>
      <w:r w:rsidRPr="00EC3623">
        <w:rPr>
          <w:rFonts w:ascii="Simplified Arabic" w:hAnsi="Simplified Arabic" w:cs="Simplified Arabic"/>
          <w:b/>
          <w:bCs/>
          <w:sz w:val="32"/>
          <w:szCs w:val="32"/>
          <w:rtl/>
          <w:lang w:bidi="ar-MA"/>
        </w:rPr>
        <w:t>التقارير</w:t>
      </w:r>
    </w:p>
    <w:p w14:paraId="7BCD244D" w14:textId="77777777" w:rsidR="00E77508" w:rsidRPr="00EC3623" w:rsidRDefault="00E77508" w:rsidP="0042340A">
      <w:pPr>
        <w:bidi/>
        <w:spacing w:line="240" w:lineRule="exact"/>
        <w:jc w:val="both"/>
        <w:rPr>
          <w:rFonts w:ascii="Simplified Arabic" w:hAnsi="Simplified Arabic" w:cs="Simplified Arabic"/>
          <w:sz w:val="32"/>
          <w:szCs w:val="32"/>
        </w:rPr>
      </w:pPr>
      <w:r w:rsidRPr="00EC3623">
        <w:rPr>
          <w:rFonts w:ascii="Simplified Arabic" w:hAnsi="Simplified Arabic" w:cs="Simplified Arabic"/>
          <w:sz w:val="32"/>
          <w:szCs w:val="32"/>
          <w:rtl/>
        </w:rPr>
        <w:t>تقارير المجلس الأعلى للحسابات</w:t>
      </w:r>
      <w:r w:rsidR="00CE22FB" w:rsidRPr="00EC3623">
        <w:rPr>
          <w:rFonts w:ascii="Simplified Arabic" w:hAnsi="Simplified Arabic" w:cs="Simplified Arabic"/>
          <w:sz w:val="32"/>
          <w:szCs w:val="32"/>
          <w:rtl/>
        </w:rPr>
        <w:t xml:space="preserve"> 2006 – 2010، واردة بالموقع الالكتروني الرسمي للمجلس</w:t>
      </w:r>
      <w:r w:rsidR="00CE22FB" w:rsidRPr="00EC3623">
        <w:rPr>
          <w:rFonts w:ascii="Simplified Arabic" w:hAnsi="Simplified Arabic" w:cs="Simplified Arabic"/>
          <w:sz w:val="32"/>
          <w:szCs w:val="32"/>
        </w:rPr>
        <w:t xml:space="preserve"> www.courdescomptes.ma</w:t>
      </w:r>
    </w:p>
    <w:p w14:paraId="07F69629" w14:textId="77777777" w:rsidR="00E77508" w:rsidRPr="00EC3623" w:rsidRDefault="00E77508" w:rsidP="0042340A">
      <w:pPr>
        <w:bidi/>
        <w:spacing w:line="240" w:lineRule="exact"/>
        <w:jc w:val="both"/>
        <w:rPr>
          <w:rFonts w:ascii="Simplified Arabic" w:hAnsi="Simplified Arabic" w:cs="Simplified Arabic"/>
          <w:sz w:val="32"/>
          <w:szCs w:val="32"/>
        </w:rPr>
      </w:pPr>
      <w:r w:rsidRPr="00EC3623">
        <w:rPr>
          <w:rFonts w:ascii="Simplified Arabic" w:hAnsi="Simplified Arabic" w:cs="Simplified Arabic"/>
          <w:sz w:val="32"/>
          <w:szCs w:val="32"/>
          <w:rtl/>
        </w:rPr>
        <w:t>تقارير ديوان المظالم</w:t>
      </w:r>
      <w:r w:rsidR="00CE22FB" w:rsidRPr="00EC3623">
        <w:rPr>
          <w:rFonts w:ascii="Simplified Arabic" w:hAnsi="Simplified Arabic" w:cs="Simplified Arabic"/>
          <w:sz w:val="32"/>
          <w:szCs w:val="32"/>
          <w:rtl/>
        </w:rPr>
        <w:t xml:space="preserve"> 2004 – 2010، وارد بالموقع الرسمي لمؤسسة الوسيط التي حلت محل ديوان المظالم </w:t>
      </w:r>
      <w:r w:rsidR="00CE22FB" w:rsidRPr="00EC3623">
        <w:rPr>
          <w:rFonts w:ascii="Simplified Arabic" w:hAnsi="Simplified Arabic" w:cs="Simplified Arabic"/>
          <w:sz w:val="32"/>
          <w:szCs w:val="32"/>
        </w:rPr>
        <w:t>www.mediateur.ma</w:t>
      </w:r>
    </w:p>
    <w:p w14:paraId="19EB63DC" w14:textId="77777777" w:rsidR="00B53F08" w:rsidRPr="00EC3623" w:rsidRDefault="00787EFF" w:rsidP="00787EFF">
      <w:pPr>
        <w:jc w:val="both"/>
        <w:rPr>
          <w:rFonts w:ascii="Simplified Arabic" w:hAnsi="Simplified Arabic" w:cs="Simplified Arabic"/>
          <w:sz w:val="32"/>
          <w:szCs w:val="32"/>
          <w:rtl/>
        </w:rPr>
      </w:pPr>
      <w:r w:rsidRPr="00EC3623">
        <w:rPr>
          <w:rFonts w:ascii="Simplified Arabic" w:hAnsi="Simplified Arabic" w:cs="Simplified Arabic"/>
          <w:sz w:val="32"/>
          <w:szCs w:val="32"/>
        </w:rPr>
        <w:t>BANQUE MONDIALE ; Direction du développement des secteurs privé et financier ; Bureau régional Moyen-Orient et Afrique du Nord : Rapport No 19975-MOR ; ROYAUME DU MAROC ; MISE À JOUR DE L’ÉVALUATION DU SECTEUR PRIVÉ</w:t>
      </w:r>
      <w:proofErr w:type="gramStart"/>
      <w:r w:rsidRPr="00EC3623">
        <w:rPr>
          <w:rFonts w:ascii="Simplified Arabic" w:hAnsi="Simplified Arabic" w:cs="Simplified Arabic"/>
          <w:sz w:val="32"/>
          <w:szCs w:val="32"/>
        </w:rPr>
        <w:t xml:space="preserve"> :</w:t>
      </w:r>
      <w:r w:rsidRPr="00EC3623">
        <w:rPr>
          <w:rFonts w:ascii="Simplified Arabic" w:hAnsi="Simplified Arabic" w:cs="Simplified Arabic"/>
          <w:i/>
          <w:iCs/>
          <w:sz w:val="32"/>
          <w:szCs w:val="32"/>
        </w:rPr>
        <w:t>LE</w:t>
      </w:r>
      <w:proofErr w:type="gramEnd"/>
      <w:r w:rsidRPr="00EC3623">
        <w:rPr>
          <w:rFonts w:ascii="Simplified Arabic" w:hAnsi="Simplified Arabic" w:cs="Simplified Arabic"/>
          <w:i/>
          <w:iCs/>
          <w:sz w:val="32"/>
          <w:szCs w:val="32"/>
        </w:rPr>
        <w:t xml:space="preserve"> SECTEUR PRIVÉ : MOTEUR DE LA CROISSANCE ÉCONOMIQUEMAROCAINE</w:t>
      </w:r>
      <w:r w:rsidRPr="00EC3623">
        <w:rPr>
          <w:rFonts w:ascii="Simplified Arabic" w:hAnsi="Simplified Arabic" w:cs="Simplified Arabic"/>
          <w:sz w:val="32"/>
          <w:szCs w:val="32"/>
        </w:rPr>
        <w:t xml:space="preserve"> 15 décembre 1999</w:t>
      </w:r>
      <w:r w:rsidR="006B193C" w:rsidRPr="00EC3623">
        <w:rPr>
          <w:rFonts w:ascii="Simplified Arabic" w:hAnsi="Simplified Arabic" w:cs="Simplified Arabic"/>
          <w:sz w:val="32"/>
          <w:szCs w:val="32"/>
          <w:rtl/>
        </w:rPr>
        <w:t>.</w:t>
      </w:r>
    </w:p>
    <w:p w14:paraId="7662B4E7" w14:textId="77777777" w:rsidR="006B193C" w:rsidRPr="00EC3623" w:rsidRDefault="006B193C" w:rsidP="0042340A">
      <w:pPr>
        <w:tabs>
          <w:tab w:val="left" w:pos="7527"/>
        </w:tabs>
        <w:bidi/>
        <w:spacing w:line="240" w:lineRule="exact"/>
        <w:jc w:val="both"/>
        <w:rPr>
          <w:rFonts w:ascii="Simplified Arabic" w:hAnsi="Simplified Arabic" w:cs="Simplified Arabic"/>
          <w:b/>
          <w:bCs/>
          <w:sz w:val="32"/>
          <w:szCs w:val="32"/>
        </w:rPr>
      </w:pPr>
      <w:r w:rsidRPr="00EC3623">
        <w:rPr>
          <w:rFonts w:ascii="Simplified Arabic" w:hAnsi="Simplified Arabic" w:cs="Simplified Arabic"/>
          <w:b/>
          <w:bCs/>
          <w:sz w:val="32"/>
          <w:szCs w:val="32"/>
          <w:rtl/>
        </w:rPr>
        <w:t>الوثائق رسمية</w:t>
      </w:r>
      <w:r w:rsidR="0042340A" w:rsidRPr="00EC3623">
        <w:rPr>
          <w:rFonts w:ascii="Simplified Arabic" w:hAnsi="Simplified Arabic" w:cs="Simplified Arabic"/>
          <w:b/>
          <w:bCs/>
          <w:sz w:val="32"/>
          <w:szCs w:val="32"/>
          <w:rtl/>
        </w:rPr>
        <w:tab/>
      </w:r>
    </w:p>
    <w:p w14:paraId="43C2F4C8" w14:textId="77777777" w:rsidR="00236673" w:rsidRPr="00EC3623" w:rsidRDefault="00E77508" w:rsidP="0042340A">
      <w:pPr>
        <w:bidi/>
        <w:spacing w:line="240" w:lineRule="exact"/>
        <w:jc w:val="both"/>
        <w:rPr>
          <w:rFonts w:ascii="Simplified Arabic" w:hAnsi="Simplified Arabic" w:cs="Simplified Arabic"/>
          <w:i/>
          <w:iCs/>
          <w:sz w:val="32"/>
          <w:szCs w:val="32"/>
          <w:rtl/>
        </w:rPr>
      </w:pPr>
      <w:r w:rsidRPr="00EC3623">
        <w:rPr>
          <w:rFonts w:ascii="Simplified Arabic" w:hAnsi="Simplified Arabic" w:cs="Simplified Arabic"/>
          <w:sz w:val="32"/>
          <w:szCs w:val="32"/>
          <w:rtl/>
          <w:lang w:bidi="ar-MA"/>
        </w:rPr>
        <w:t>الخطب الملكية من 1999 إلى 20</w:t>
      </w:r>
      <w:r w:rsidR="006B193C" w:rsidRPr="00EC3623">
        <w:rPr>
          <w:rFonts w:ascii="Simplified Arabic" w:hAnsi="Simplified Arabic" w:cs="Simplified Arabic"/>
          <w:sz w:val="32"/>
          <w:szCs w:val="32"/>
          <w:rtl/>
          <w:lang w:bidi="ar-MA"/>
        </w:rPr>
        <w:t>10</w:t>
      </w:r>
      <w:r w:rsidRPr="00EC3623">
        <w:rPr>
          <w:rFonts w:ascii="Simplified Arabic" w:hAnsi="Simplified Arabic" w:cs="Simplified Arabic"/>
          <w:sz w:val="32"/>
          <w:szCs w:val="32"/>
          <w:rtl/>
          <w:lang w:bidi="ar-MA"/>
        </w:rPr>
        <w:t xml:space="preserve">، </w:t>
      </w:r>
      <w:hyperlink r:id="rId23" w:history="1">
        <w:r w:rsidR="006B193C" w:rsidRPr="00EC3623">
          <w:rPr>
            <w:rStyle w:val="Hyperlink"/>
            <w:rFonts w:ascii="Simplified Arabic" w:hAnsi="Simplified Arabic" w:cs="Simplified Arabic"/>
            <w:i/>
            <w:iCs/>
            <w:sz w:val="32"/>
            <w:szCs w:val="32"/>
            <w:u w:val="none"/>
          </w:rPr>
          <w:t>www.map.ma/ar/discours-messages-sm-le-ro</w:t>
        </w:r>
      </w:hyperlink>
    </w:p>
    <w:p w14:paraId="29358808" w14:textId="77777777" w:rsidR="006B193C" w:rsidRPr="00EC3623" w:rsidRDefault="006B193C" w:rsidP="0042340A">
      <w:pPr>
        <w:bidi/>
        <w:spacing w:line="240" w:lineRule="exact"/>
        <w:jc w:val="both"/>
        <w:rPr>
          <w:rFonts w:ascii="Simplified Arabic" w:hAnsi="Simplified Arabic" w:cs="Simplified Arabic"/>
          <w:sz w:val="32"/>
          <w:szCs w:val="32"/>
          <w:lang w:bidi="ar-MA"/>
        </w:rPr>
      </w:pPr>
      <w:r w:rsidRPr="00EC3623">
        <w:rPr>
          <w:rFonts w:ascii="Simplified Arabic" w:hAnsi="Simplified Arabic" w:cs="Simplified Arabic"/>
          <w:sz w:val="32"/>
          <w:szCs w:val="32"/>
          <w:rtl/>
          <w:lang w:bidi="ar-MA"/>
        </w:rPr>
        <w:t>مخطط التنمية الاقتصادية والاجتماعية 2000-2004، وزارة التوقعات الاقتصادية والتخطيط، مديرية البرمجة، المملكة المغربية</w:t>
      </w:r>
      <w:r w:rsidRPr="00EC3623">
        <w:rPr>
          <w:rFonts w:ascii="Simplified Arabic" w:hAnsi="Simplified Arabic" w:cs="Simplified Arabic"/>
          <w:sz w:val="32"/>
          <w:szCs w:val="32"/>
          <w:lang w:bidi="ar-MA"/>
        </w:rPr>
        <w:t>.</w:t>
      </w:r>
    </w:p>
    <w:p w14:paraId="05B0598D" w14:textId="77777777" w:rsidR="006B193C" w:rsidRPr="00EC3623" w:rsidRDefault="006B193C" w:rsidP="0042340A">
      <w:pPr>
        <w:bidi/>
        <w:spacing w:line="240" w:lineRule="exact"/>
        <w:jc w:val="both"/>
        <w:rPr>
          <w:rFonts w:ascii="Simplified Arabic" w:hAnsi="Simplified Arabic" w:cs="Simplified Arabic"/>
          <w:b/>
          <w:bCs/>
          <w:sz w:val="32"/>
          <w:szCs w:val="32"/>
          <w:rtl/>
          <w:lang w:bidi="ar-MA"/>
        </w:rPr>
      </w:pPr>
      <w:r w:rsidRPr="00EC3623">
        <w:rPr>
          <w:rFonts w:ascii="Simplified Arabic" w:hAnsi="Simplified Arabic" w:cs="Simplified Arabic"/>
          <w:b/>
          <w:bCs/>
          <w:sz w:val="32"/>
          <w:szCs w:val="32"/>
          <w:rtl/>
          <w:lang w:bidi="ar-MA"/>
        </w:rPr>
        <w:t>المواقع الإلكترونية</w:t>
      </w:r>
    </w:p>
    <w:p w14:paraId="59682401" w14:textId="77777777" w:rsidR="0042340A" w:rsidRPr="00EC3623" w:rsidRDefault="00C27566" w:rsidP="0042340A">
      <w:pPr>
        <w:bidi/>
        <w:spacing w:line="240" w:lineRule="exact"/>
        <w:jc w:val="both"/>
        <w:rPr>
          <w:rFonts w:ascii="Simplified Arabic" w:hAnsi="Simplified Arabic" w:cs="Simplified Arabic"/>
          <w:sz w:val="32"/>
          <w:szCs w:val="32"/>
          <w:rtl/>
          <w:lang w:bidi="ar-MA"/>
        </w:rPr>
      </w:pPr>
      <w:proofErr w:type="gramStart"/>
      <w:r w:rsidRPr="00EC3623">
        <w:rPr>
          <w:rFonts w:ascii="Simplified Arabic" w:hAnsi="Simplified Arabic" w:cs="Simplified Arabic"/>
          <w:sz w:val="32"/>
          <w:szCs w:val="32"/>
        </w:rPr>
        <w:t>www.maghress.com/oujdia</w:t>
      </w:r>
      <w:r w:rsidR="006B193C" w:rsidRPr="00EC3623">
        <w:rPr>
          <w:rFonts w:ascii="Simplified Arabic" w:hAnsi="Simplified Arabic" w:cs="Simplified Arabic"/>
          <w:sz w:val="32"/>
          <w:szCs w:val="32"/>
        </w:rPr>
        <w:t>;</w:t>
      </w:r>
      <w:proofErr w:type="gramEnd"/>
      <w:hyperlink r:id="rId24" w:history="1">
        <w:r w:rsidR="006B193C" w:rsidRPr="00EC3623">
          <w:rPr>
            <w:rStyle w:val="Hyperlink"/>
            <w:rFonts w:ascii="Simplified Arabic" w:hAnsi="Simplified Arabic" w:cs="Simplified Arabic"/>
            <w:color w:val="auto"/>
            <w:sz w:val="32"/>
            <w:szCs w:val="32"/>
            <w:u w:val="none"/>
          </w:rPr>
          <w:t>www.bayane</w:t>
        </w:r>
        <w:r w:rsidR="006B193C" w:rsidRPr="00EC3623">
          <w:rPr>
            <w:rStyle w:val="Hyperlink"/>
            <w:rFonts w:ascii="Simplified Arabic" w:hAnsi="Simplified Arabic" w:cs="Simplified Arabic"/>
            <w:b/>
            <w:bCs/>
            <w:color w:val="auto"/>
            <w:sz w:val="32"/>
            <w:szCs w:val="32"/>
            <w:u w:val="none"/>
          </w:rPr>
          <w:t>aly</w:t>
        </w:r>
        <w:r w:rsidR="006B193C" w:rsidRPr="00EC3623">
          <w:rPr>
            <w:rStyle w:val="Hyperlink"/>
            <w:rFonts w:ascii="Simplified Arabic" w:hAnsi="Simplified Arabic" w:cs="Simplified Arabic"/>
            <w:color w:val="auto"/>
            <w:sz w:val="32"/>
            <w:szCs w:val="32"/>
            <w:u w:val="none"/>
          </w:rPr>
          <w:t>aoume.press.ma</w:t>
        </w:r>
      </w:hyperlink>
      <w:r w:rsidR="0042340A" w:rsidRPr="00EC3623">
        <w:rPr>
          <w:rFonts w:ascii="Simplified Arabic" w:hAnsi="Simplified Arabic" w:cs="Simplified Arabic"/>
          <w:sz w:val="32"/>
          <w:szCs w:val="32"/>
        </w:rPr>
        <w:t>;</w:t>
      </w:r>
      <w:r w:rsidR="0042340A" w:rsidRPr="00EC3623">
        <w:rPr>
          <w:rStyle w:val="HTMLCite"/>
          <w:rFonts w:ascii="Simplified Arabic" w:hAnsi="Simplified Arabic" w:cs="Simplified Arabic"/>
          <w:color w:val="auto"/>
          <w:sz w:val="32"/>
          <w:szCs w:val="32"/>
        </w:rPr>
        <w:t>www.ahewar.org/debat/show</w:t>
      </w:r>
      <w:r w:rsidR="0042340A" w:rsidRPr="00EC3623">
        <w:rPr>
          <w:rFonts w:ascii="Simplified Arabic" w:hAnsi="Simplified Arabic" w:cs="Simplified Arabic"/>
          <w:sz w:val="32"/>
          <w:szCs w:val="32"/>
        </w:rPr>
        <w:t xml:space="preserve"> </w:t>
      </w:r>
      <w:hyperlink r:id="rId25" w:history="1">
        <w:r w:rsidR="0042340A" w:rsidRPr="00EC3623">
          <w:rPr>
            <w:rStyle w:val="Hyperlink"/>
            <w:rFonts w:ascii="Simplified Arabic" w:hAnsi="Simplified Arabic" w:cs="Simplified Arabic"/>
            <w:sz w:val="32"/>
            <w:szCs w:val="32"/>
          </w:rPr>
          <w:t>www.targuistino.net/vb/showthread.php</w:t>
        </w:r>
      </w:hyperlink>
      <w:r w:rsidR="0042340A" w:rsidRPr="00EC3623">
        <w:rPr>
          <w:rFonts w:ascii="Simplified Arabic" w:hAnsi="Simplified Arabic" w:cs="Simplified Arabic"/>
          <w:sz w:val="32"/>
          <w:szCs w:val="32"/>
        </w:rPr>
        <w:t xml:space="preserve">;  </w:t>
      </w:r>
      <w:hyperlink r:id="rId26" w:history="1">
        <w:r w:rsidR="0042340A" w:rsidRPr="00EC3623">
          <w:rPr>
            <w:rStyle w:val="Hyperlink"/>
            <w:rFonts w:ascii="Simplified Arabic" w:hAnsi="Simplified Arabic" w:cs="Simplified Arabic"/>
            <w:sz w:val="32"/>
            <w:szCs w:val="32"/>
          </w:rPr>
          <w:t>www.transparencymaroc.org</w:t>
        </w:r>
      </w:hyperlink>
      <w:r w:rsidR="0042340A" w:rsidRPr="00EC3623">
        <w:rPr>
          <w:rFonts w:ascii="Simplified Arabic" w:hAnsi="Simplified Arabic" w:cs="Simplified Arabic"/>
          <w:sz w:val="32"/>
          <w:szCs w:val="32"/>
        </w:rPr>
        <w:t>; www.ghafri.over-blog.com</w:t>
      </w:r>
    </w:p>
    <w:p w14:paraId="0B3A1388" w14:textId="77777777" w:rsidR="0042340A" w:rsidRPr="00EC3623" w:rsidRDefault="0042340A" w:rsidP="0042340A">
      <w:pPr>
        <w:jc w:val="both"/>
        <w:rPr>
          <w:rFonts w:ascii="Simplified Arabic" w:hAnsi="Simplified Arabic" w:cs="Simplified Arabic"/>
          <w:sz w:val="32"/>
          <w:szCs w:val="32"/>
          <w:rtl/>
        </w:rPr>
      </w:pPr>
    </w:p>
    <w:p w14:paraId="4E0C01BA" w14:textId="77777777" w:rsidR="0042340A" w:rsidRPr="00EC3623" w:rsidRDefault="0042340A" w:rsidP="0042340A">
      <w:pPr>
        <w:jc w:val="both"/>
        <w:rPr>
          <w:rFonts w:ascii="Simplified Arabic" w:hAnsi="Simplified Arabic" w:cs="Simplified Arabic"/>
          <w:sz w:val="32"/>
          <w:szCs w:val="32"/>
          <w:rtl/>
        </w:rPr>
      </w:pPr>
    </w:p>
    <w:p w14:paraId="3DAB14B0" w14:textId="77777777" w:rsidR="00C27566" w:rsidRPr="00EC3623" w:rsidRDefault="00C27566" w:rsidP="0042340A">
      <w:pPr>
        <w:jc w:val="both"/>
        <w:rPr>
          <w:rFonts w:ascii="Simplified Arabic" w:hAnsi="Simplified Arabic" w:cs="Simplified Arabic"/>
          <w:sz w:val="32"/>
          <w:szCs w:val="32"/>
          <w:rtl/>
        </w:rPr>
      </w:pPr>
    </w:p>
    <w:p w14:paraId="67456ECA" w14:textId="77777777" w:rsidR="00C27566" w:rsidRPr="00EC3623" w:rsidRDefault="00C27566" w:rsidP="0042340A">
      <w:pPr>
        <w:tabs>
          <w:tab w:val="left" w:pos="7812"/>
        </w:tabs>
        <w:bidi/>
        <w:spacing w:after="0" w:line="240" w:lineRule="exact"/>
        <w:outlineLvl w:val="0"/>
        <w:rPr>
          <w:rFonts w:ascii="Simplified Arabic" w:eastAsia="Times New Roman" w:hAnsi="Simplified Arabic" w:cs="Simplified Arabic"/>
          <w:sz w:val="32"/>
          <w:szCs w:val="32"/>
        </w:rPr>
      </w:pPr>
      <w:r w:rsidRPr="00EC3623">
        <w:rPr>
          <w:rFonts w:ascii="Simplified Arabic" w:hAnsi="Simplified Arabic" w:cs="Simplified Arabic"/>
          <w:sz w:val="32"/>
          <w:szCs w:val="32"/>
          <w:rtl/>
        </w:rPr>
        <w:t>،</w:t>
      </w:r>
      <w:r w:rsidRPr="00EC3623">
        <w:rPr>
          <w:rStyle w:val="HTMLCite"/>
          <w:rFonts w:ascii="Simplified Arabic" w:hAnsi="Simplified Arabic" w:cs="Simplified Arabic"/>
          <w:color w:val="auto"/>
          <w:sz w:val="32"/>
          <w:szCs w:val="32"/>
        </w:rPr>
        <w:tab/>
      </w:r>
    </w:p>
    <w:sectPr w:rsidR="00C27566" w:rsidRPr="00EC3623" w:rsidSect="0065244D">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DCC9" w14:textId="77777777" w:rsidR="003060AA" w:rsidRDefault="003060AA" w:rsidP="0052296A">
      <w:pPr>
        <w:spacing w:after="0" w:line="240" w:lineRule="auto"/>
      </w:pPr>
      <w:r>
        <w:separator/>
      </w:r>
    </w:p>
  </w:endnote>
  <w:endnote w:type="continuationSeparator" w:id="0">
    <w:p w14:paraId="2C72DAB2" w14:textId="77777777" w:rsidR="003060AA" w:rsidRDefault="003060AA" w:rsidP="00522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5783"/>
      <w:docPartObj>
        <w:docPartGallery w:val="Page Numbers (Bottom of Page)"/>
        <w:docPartUnique/>
      </w:docPartObj>
    </w:sdtPr>
    <w:sdtContent>
      <w:p w14:paraId="6436F7DC" w14:textId="77777777" w:rsidR="00514318" w:rsidRDefault="00000000">
        <w:pPr>
          <w:pStyle w:val="Footer"/>
          <w:jc w:val="center"/>
        </w:pPr>
        <w:r>
          <w:fldChar w:fldCharType="begin"/>
        </w:r>
        <w:r>
          <w:instrText xml:space="preserve"> PAGE   \* MERGEFORMAT </w:instrText>
        </w:r>
        <w:r>
          <w:fldChar w:fldCharType="separate"/>
        </w:r>
        <w:r w:rsidR="000E7D30">
          <w:rPr>
            <w:noProof/>
          </w:rPr>
          <w:t>1</w:t>
        </w:r>
        <w:r>
          <w:rPr>
            <w:noProof/>
          </w:rPr>
          <w:fldChar w:fldCharType="end"/>
        </w:r>
      </w:p>
    </w:sdtContent>
  </w:sdt>
  <w:p w14:paraId="2BCF954E" w14:textId="77777777" w:rsidR="00514318" w:rsidRDefault="00514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E5DE" w14:textId="77777777" w:rsidR="003060AA" w:rsidRDefault="003060AA" w:rsidP="0052296A">
      <w:pPr>
        <w:spacing w:after="0" w:line="240" w:lineRule="auto"/>
      </w:pPr>
      <w:r>
        <w:separator/>
      </w:r>
    </w:p>
  </w:footnote>
  <w:footnote w:type="continuationSeparator" w:id="0">
    <w:p w14:paraId="5BA4E2CC" w14:textId="77777777" w:rsidR="003060AA" w:rsidRDefault="003060AA" w:rsidP="0052296A">
      <w:pPr>
        <w:spacing w:after="0" w:line="240" w:lineRule="auto"/>
      </w:pPr>
      <w:r>
        <w:continuationSeparator/>
      </w:r>
    </w:p>
  </w:footnote>
  <w:footnote w:id="1">
    <w:p w14:paraId="77E80A85" w14:textId="77777777" w:rsidR="00514318" w:rsidRPr="006B0E2B" w:rsidRDefault="00514318" w:rsidP="00AC6366">
      <w:pPr>
        <w:pStyle w:val="FootnoteText"/>
        <w:bidi/>
        <w:rPr>
          <w:rtl/>
        </w:rPr>
      </w:pPr>
      <w:r w:rsidRPr="006B0E2B">
        <w:rPr>
          <w:rStyle w:val="FootnoteReference"/>
        </w:rPr>
        <w:footnoteRef/>
      </w:r>
      <w:r w:rsidRPr="006B0E2B">
        <w:rPr>
          <w:rFonts w:hint="cs"/>
          <w:rtl/>
        </w:rPr>
        <w:t xml:space="preserve">) جيمس أندرسون، تحليل السياسات العامة، ترجمة عامر الكبيسي، دار المسيرة للتوزيع والنشر والطباعة، 1998، ص 191 </w:t>
      </w:r>
      <w:r w:rsidRPr="006B0E2B">
        <w:rPr>
          <w:rtl/>
        </w:rPr>
        <w:t>–</w:t>
      </w:r>
      <w:r w:rsidRPr="006B0E2B">
        <w:rPr>
          <w:rFonts w:hint="cs"/>
          <w:rtl/>
        </w:rPr>
        <w:t xml:space="preserve"> 192. </w:t>
      </w:r>
    </w:p>
  </w:footnote>
  <w:footnote w:id="2">
    <w:p w14:paraId="1BE896F7" w14:textId="77777777" w:rsidR="00514318" w:rsidRPr="006B0E2B" w:rsidRDefault="00514318" w:rsidP="00AC6366">
      <w:pPr>
        <w:pStyle w:val="FootnoteText"/>
        <w:bidi/>
        <w:rPr>
          <w:rtl/>
          <w:lang w:bidi="ar-MA"/>
        </w:rPr>
      </w:pPr>
      <w:r w:rsidRPr="006B0E2B">
        <w:rPr>
          <w:rStyle w:val="FootnoteReference"/>
        </w:rPr>
        <w:footnoteRef/>
      </w:r>
      <w:r w:rsidRPr="006B0E2B">
        <w:rPr>
          <w:rFonts w:hint="cs"/>
          <w:rtl/>
          <w:lang w:bidi="ar-MA"/>
        </w:rPr>
        <w:t xml:space="preserve">) </w:t>
      </w:r>
      <w:r w:rsidRPr="006B0E2B">
        <w:rPr>
          <w:rFonts w:hint="cs"/>
          <w:rtl/>
        </w:rPr>
        <w:t>جيمس أندرسون، نفس المرجع، ص 196</w:t>
      </w:r>
    </w:p>
  </w:footnote>
  <w:footnote w:id="3">
    <w:p w14:paraId="44F444F1" w14:textId="77777777" w:rsidR="00514318" w:rsidRPr="003D1D33" w:rsidRDefault="00514318" w:rsidP="006B0E2B">
      <w:pPr>
        <w:bidi/>
        <w:spacing w:before="120" w:after="120" w:line="240" w:lineRule="exact"/>
        <w:rPr>
          <w:rFonts w:cs="Arabic Transparent"/>
          <w:sz w:val="18"/>
          <w:szCs w:val="18"/>
          <w:rtl/>
          <w:lang w:bidi="ar-MA"/>
        </w:rPr>
      </w:pPr>
      <w:r w:rsidRPr="003D1D33">
        <w:rPr>
          <w:rStyle w:val="FootnoteReference"/>
          <w:sz w:val="18"/>
          <w:szCs w:val="18"/>
        </w:rPr>
        <w:footnoteRef/>
      </w:r>
      <w:r w:rsidRPr="003D1D33">
        <w:rPr>
          <w:rFonts w:hint="cs"/>
          <w:sz w:val="18"/>
          <w:szCs w:val="18"/>
          <w:rtl/>
          <w:lang w:bidi="ar-MA"/>
        </w:rPr>
        <w:t xml:space="preserve">) يمكن الاطلاع في هذا الشأن على العديد من الكتابات من بينها كتاب </w:t>
      </w:r>
      <w:r w:rsidRPr="003D1D33">
        <w:rPr>
          <w:rFonts w:cs="Arabic Transparent" w:hint="cs"/>
          <w:sz w:val="18"/>
          <w:szCs w:val="18"/>
          <w:rtl/>
        </w:rPr>
        <w:t xml:space="preserve">عبد الرحيم العطري، صناعة النخبة بالمغرب، دفاتر وجهة نظر ، مطبعة النجاح الجديدة ، الطبعة الأولى 2006، جون كلود سانتوتشي: الأحزاب السياسية تحت المجهر، تعددية تحت المراقبة، ترجمة محمد حمادي، في دفاتر وجهة نظر ، الطبعة الأولى 2003، عبد الاله بلقزيز : في تكون المجال السياسي الحديث في المغرب : محاولة في التحقيب ، في الديموقراطية والتنمية الديموقراطية في الوطن العربي ، مركز دراسات  الوحدة العربية ، ط 1 2004، محمد </w:t>
      </w:r>
      <w:r w:rsidRPr="003D1D33">
        <w:rPr>
          <w:rFonts w:cs="Arabic Transparent" w:hint="cs"/>
          <w:sz w:val="18"/>
          <w:szCs w:val="18"/>
          <w:rtl/>
          <w:lang w:bidi="ar-MA"/>
        </w:rPr>
        <w:t>الملكية والتناوب، مقاربة لاستراتيجية تحديث الدولة واعادة انتاج النظام السياسي بالمغرب، مطبعة النجاح الجديدة، البيضاء، الطبعة الأولى 2000</w:t>
      </w:r>
      <w:r w:rsidRPr="003D1D33">
        <w:rPr>
          <w:rFonts w:cs="Arabic Transparent" w:hint="cs"/>
          <w:sz w:val="18"/>
          <w:szCs w:val="18"/>
          <w:rtl/>
        </w:rPr>
        <w:t xml:space="preserve">، محمد ضريف: الأحزاب السياية المغربية ، منشورات المجلة المغربية لعلم الاجتماع السياسي 2001، </w:t>
      </w:r>
      <w:r w:rsidRPr="003D1D33">
        <w:rPr>
          <w:rFonts w:cs="Arabic Transparent" w:hint="cs"/>
          <w:sz w:val="18"/>
          <w:szCs w:val="18"/>
          <w:rtl/>
          <w:lang w:bidi="ar-MA"/>
        </w:rPr>
        <w:t>لوزي عبد العزيز: المسألة الدستورية والمسار الديمقراطي في المغرب، المجلة  المغربية للإدارة المحلية والتنمية 1996.</w:t>
      </w:r>
    </w:p>
  </w:footnote>
  <w:footnote w:id="4">
    <w:p w14:paraId="6A05A8C4" w14:textId="77777777" w:rsidR="00514318" w:rsidRPr="0031757A" w:rsidRDefault="00514318" w:rsidP="006B0E2B">
      <w:pPr>
        <w:pStyle w:val="FootnoteText"/>
        <w:bidi/>
        <w:jc w:val="both"/>
        <w:rPr>
          <w:rStyle w:val="ms-rtecustom-mycustomstyle-corps-texte-sans-retrait"/>
          <w:sz w:val="18"/>
          <w:szCs w:val="18"/>
          <w:rtl/>
        </w:rPr>
      </w:pPr>
      <w:r w:rsidRPr="0031757A">
        <w:rPr>
          <w:rStyle w:val="FootnoteReference"/>
          <w:sz w:val="18"/>
          <w:szCs w:val="18"/>
        </w:rPr>
        <w:footnoteRef/>
      </w:r>
      <w:r w:rsidRPr="0031757A">
        <w:rPr>
          <w:rFonts w:hint="cs"/>
          <w:sz w:val="18"/>
          <w:szCs w:val="18"/>
          <w:rtl/>
          <w:lang w:bidi="ar-MA"/>
        </w:rPr>
        <w:t xml:space="preserve">) في هذه النقطة يمكن الرجوع إلى الدراسات والأبحاث والكتابات الكثيرة المنشورة بـ </w:t>
      </w:r>
    </w:p>
    <w:p w14:paraId="76285186" w14:textId="77777777" w:rsidR="00514318" w:rsidRPr="0031757A" w:rsidRDefault="00514318" w:rsidP="006B0E2B">
      <w:pPr>
        <w:pStyle w:val="FootnoteText"/>
        <w:bidi/>
        <w:jc w:val="right"/>
        <w:rPr>
          <w:rStyle w:val="ms-rtecustom-mycustomstyle-corps-texte-sans-retrait"/>
          <w:sz w:val="18"/>
          <w:szCs w:val="18"/>
          <w:rtl/>
        </w:rPr>
      </w:pPr>
      <w:r w:rsidRPr="0031757A">
        <w:rPr>
          <w:sz w:val="18"/>
          <w:szCs w:val="18"/>
          <w:lang w:bidi="ar-MA"/>
        </w:rPr>
        <w:t xml:space="preserve">L’ANUAIRE DE L’AFRIQUE DU NORD ; </w:t>
      </w:r>
      <w:r w:rsidRPr="0031757A">
        <w:rPr>
          <w:rStyle w:val="ms-rtecustom-mycustomstyle-corps-texte-sans-retrait"/>
          <w:sz w:val="18"/>
          <w:szCs w:val="18"/>
        </w:rPr>
        <w:t>Centre national de la recherche scientifique CNRS Paris </w:t>
      </w:r>
    </w:p>
    <w:p w14:paraId="03CC7838" w14:textId="77777777" w:rsidR="00514318" w:rsidRPr="00DC6DE4" w:rsidRDefault="00514318" w:rsidP="003D1D33">
      <w:pPr>
        <w:pStyle w:val="FootnoteText"/>
        <w:bidi/>
        <w:jc w:val="both"/>
        <w:rPr>
          <w:lang w:bidi="ar-MA"/>
        </w:rPr>
      </w:pPr>
      <w:r w:rsidRPr="0031757A">
        <w:rPr>
          <w:rStyle w:val="ms-rtecustom-mycustomstyle-corps-texte-sans-retrait"/>
          <w:rFonts w:hint="cs"/>
          <w:sz w:val="18"/>
          <w:szCs w:val="18"/>
          <w:rtl/>
          <w:lang w:bidi="ar-MA"/>
        </w:rPr>
        <w:t xml:space="preserve">الأعداد الصادرة من سنة 1962 إلى 1999، واردة بالموقع الرسمي للمجلة  </w:t>
      </w:r>
      <w:r w:rsidRPr="0031757A">
        <w:rPr>
          <w:rFonts w:asciiTheme="minorHAnsi" w:eastAsiaTheme="minorEastAsia" w:hAnsiTheme="minorHAnsi" w:cstheme="minorBidi"/>
          <w:i/>
          <w:iCs/>
          <w:sz w:val="18"/>
          <w:szCs w:val="18"/>
          <w:lang w:eastAsia="fr-FR"/>
        </w:rPr>
        <w:t>aan.mmsh.univ-aix.fr</w:t>
      </w:r>
    </w:p>
  </w:footnote>
  <w:footnote w:id="5">
    <w:p w14:paraId="562CBD9B" w14:textId="77777777" w:rsidR="00514318" w:rsidRPr="00D23B7B" w:rsidRDefault="00514318" w:rsidP="00D23B7B">
      <w:pPr>
        <w:pStyle w:val="FootnoteText"/>
        <w:bidi/>
        <w:rPr>
          <w:rtl/>
          <w:lang w:bidi="ar-MA"/>
        </w:rPr>
      </w:pPr>
      <w:r>
        <w:rPr>
          <w:rStyle w:val="FootnoteReference"/>
        </w:rPr>
        <w:footnoteRef/>
      </w:r>
      <w:r>
        <w:rPr>
          <w:rFonts w:hint="cs"/>
          <w:rtl/>
          <w:lang w:bidi="ar-MA"/>
        </w:rPr>
        <w:t xml:space="preserve">) </w:t>
      </w:r>
      <w:r>
        <w:rPr>
          <w:rFonts w:ascii="Times New Roman" w:eastAsia="Times New Roman" w:hAnsi="Times New Roman" w:cs="Arabic Transparent" w:hint="cs"/>
          <w:rtl/>
          <w:lang w:eastAsia="fr-FR" w:bidi="ar-MA"/>
        </w:rPr>
        <w:t>يونس برادة،</w:t>
      </w:r>
      <w:r w:rsidRPr="00D23B7B">
        <w:rPr>
          <w:rFonts w:ascii="Times New Roman" w:eastAsia="Times New Roman" w:hAnsi="Times New Roman" w:cs="Arabic Transparent" w:hint="cs"/>
          <w:rtl/>
          <w:lang w:eastAsia="fr-FR" w:bidi="ar-MA"/>
        </w:rPr>
        <w:t xml:space="preserve"> وظيفة الحزب في النظام السياسي المغربي، رسالة دكتوراه الدولة في القانون العام</w:t>
      </w:r>
      <w:r>
        <w:rPr>
          <w:rFonts w:ascii="Times New Roman" w:eastAsia="Times New Roman" w:hAnsi="Times New Roman" w:cs="Arabic Transparent" w:hint="cs"/>
          <w:rtl/>
          <w:lang w:eastAsia="fr-FR" w:bidi="ar-MA"/>
        </w:rPr>
        <w:t>، بجامعة الحسن الثاني بالدار البيضاء، المغرب، سنة</w:t>
      </w:r>
      <w:r w:rsidRPr="00D23B7B">
        <w:rPr>
          <w:rFonts w:ascii="Times New Roman" w:eastAsia="Times New Roman" w:hAnsi="Times New Roman" w:cs="Arabic Transparent" w:hint="cs"/>
          <w:rtl/>
          <w:lang w:eastAsia="fr-FR" w:bidi="ar-MA"/>
        </w:rPr>
        <w:t xml:space="preserve"> 2000</w:t>
      </w:r>
      <w:r>
        <w:rPr>
          <w:rFonts w:ascii="Times New Roman" w:eastAsia="Times New Roman" w:hAnsi="Times New Roman" w:cs="Arabic Transparent" w:hint="cs"/>
          <w:rtl/>
          <w:lang w:eastAsia="fr-FR" w:bidi="ar-MA"/>
        </w:rPr>
        <w:t>، ص 86.</w:t>
      </w:r>
    </w:p>
  </w:footnote>
  <w:footnote w:id="6">
    <w:p w14:paraId="0D72C52B" w14:textId="77777777" w:rsidR="00514318" w:rsidRPr="00DC6DE4" w:rsidRDefault="00514318" w:rsidP="00253400">
      <w:pPr>
        <w:pStyle w:val="FootnoteText"/>
        <w:bidi/>
        <w:rPr>
          <w:rtl/>
          <w:lang w:bidi="ar-MA"/>
        </w:rPr>
      </w:pPr>
      <w:r>
        <w:rPr>
          <w:rStyle w:val="FootnoteReference"/>
        </w:rPr>
        <w:footnoteRef/>
      </w:r>
      <w:r>
        <w:rPr>
          <w:rFonts w:hint="cs"/>
          <w:rtl/>
          <w:lang w:bidi="ar-MA"/>
        </w:rPr>
        <w:t xml:space="preserve">) عبد القادر الخاضري، تمثلات السياسي و الممكنات الدلالية للديموقراطية عند الملكية والأحزاب السياسية بالمغرب، حزبا الاستقلال والاتحاد الاشتراكي نموذجا، أطروحة لنيل الدكتوراة في  علم السياسة والقانون الدستوري، بجامعة القاضي عياض بمراكش، المغرب، سنة 2009، ص 14 </w:t>
      </w:r>
      <w:r>
        <w:rPr>
          <w:rtl/>
          <w:lang w:bidi="ar-MA"/>
        </w:rPr>
        <w:t>–</w:t>
      </w:r>
      <w:r>
        <w:rPr>
          <w:rFonts w:hint="cs"/>
          <w:rtl/>
          <w:lang w:bidi="ar-MA"/>
        </w:rPr>
        <w:t xml:space="preserve"> 18.</w:t>
      </w:r>
    </w:p>
  </w:footnote>
  <w:footnote w:id="7">
    <w:p w14:paraId="0702BEA4" w14:textId="77777777" w:rsidR="00514318" w:rsidRPr="00FF7528" w:rsidRDefault="00514318" w:rsidP="00702D83">
      <w:pPr>
        <w:pStyle w:val="FootnoteText"/>
        <w:rPr>
          <w:rtl/>
        </w:rPr>
      </w:pPr>
      <w:r>
        <w:rPr>
          <w:rStyle w:val="FootnoteReference"/>
        </w:rPr>
        <w:footnoteRef/>
      </w:r>
      <w:r>
        <w:t xml:space="preserve"> ) </w:t>
      </w:r>
      <w:r w:rsidRPr="00FF7528">
        <w:t>BANQUE MONDIALE ; Direction du développement des secteurs privé et financier ; Bureau régional Moyen-Orient et Afrique du Nord : Rapport No 19975-MOR ; ROYAUME DU MAROC ; MISE À JOUR DE L’ÉVALUATION DU SECTEUR PRIVÉ</w:t>
      </w:r>
      <w:proofErr w:type="gramStart"/>
      <w:r w:rsidRPr="00FF7528">
        <w:t xml:space="preserve"> :</w:t>
      </w:r>
      <w:r w:rsidRPr="00FF7528">
        <w:rPr>
          <w:i/>
          <w:iCs/>
        </w:rPr>
        <w:t>LE</w:t>
      </w:r>
      <w:proofErr w:type="gramEnd"/>
      <w:r w:rsidRPr="00FF7528">
        <w:rPr>
          <w:i/>
          <w:iCs/>
        </w:rPr>
        <w:t xml:space="preserve"> SECTEUR PRIVÉ : MOTEUR DE LA CROISSANCE ÉCONOMIQUEMAROCAINE</w:t>
      </w:r>
      <w:r w:rsidRPr="00FF7528">
        <w:t xml:space="preserve"> 15 décembre 1999</w:t>
      </w:r>
    </w:p>
  </w:footnote>
  <w:footnote w:id="8">
    <w:p w14:paraId="0F586004" w14:textId="77777777" w:rsidR="00514318" w:rsidRPr="00FF7528" w:rsidRDefault="00514318" w:rsidP="008A4DDF">
      <w:pPr>
        <w:pStyle w:val="FootnoteText"/>
        <w:rPr>
          <w:rtl/>
          <w:lang w:bidi="ar-MA"/>
        </w:rPr>
      </w:pPr>
      <w:r>
        <w:rPr>
          <w:rStyle w:val="FootnoteReference"/>
        </w:rPr>
        <w:footnoteRef/>
      </w:r>
      <w:r>
        <w:t xml:space="preserve">) </w:t>
      </w:r>
      <w:r w:rsidRPr="00FF7528">
        <w:t xml:space="preserve">BANQUE MONDIALE ; </w:t>
      </w:r>
      <w:r>
        <w:t xml:space="preserve">op </w:t>
      </w:r>
      <w:proofErr w:type="spellStart"/>
      <w:r>
        <w:t>cit</w:t>
      </w:r>
      <w:proofErr w:type="spellEnd"/>
    </w:p>
  </w:footnote>
  <w:footnote w:id="9">
    <w:p w14:paraId="4C68230A" w14:textId="77777777" w:rsidR="00514318" w:rsidRDefault="00514318" w:rsidP="00E07413">
      <w:pPr>
        <w:pStyle w:val="FootnoteText"/>
      </w:pPr>
      <w:r w:rsidRPr="00FF7528">
        <w:rPr>
          <w:rStyle w:val="FootnoteReference"/>
        </w:rPr>
        <w:footnoteRef/>
      </w:r>
      <w:r>
        <w:t xml:space="preserve">) </w:t>
      </w:r>
      <w:r w:rsidRPr="00FF7528">
        <w:t xml:space="preserve">BANQUE MONDIALE ; </w:t>
      </w:r>
      <w:r>
        <w:t xml:space="preserve">op </w:t>
      </w:r>
      <w:proofErr w:type="spellStart"/>
      <w:r>
        <w:t>cit</w:t>
      </w:r>
      <w:proofErr w:type="spellEnd"/>
    </w:p>
    <w:p w14:paraId="52150934" w14:textId="77777777" w:rsidR="00514318" w:rsidRPr="00FF7528" w:rsidRDefault="00514318" w:rsidP="00E07413">
      <w:pPr>
        <w:pStyle w:val="FootnoteText"/>
      </w:pPr>
    </w:p>
  </w:footnote>
  <w:footnote w:id="10">
    <w:p w14:paraId="0C0EF02D" w14:textId="77777777" w:rsidR="00514318" w:rsidRPr="00FF7528" w:rsidRDefault="00514318" w:rsidP="008A4DDF">
      <w:pPr>
        <w:pStyle w:val="FootnoteText"/>
        <w:bidi/>
        <w:rPr>
          <w:b/>
          <w:bCs/>
          <w:color w:val="FF0000"/>
          <w:rtl/>
          <w:lang w:bidi="ar-MA"/>
        </w:rPr>
      </w:pPr>
      <w:r w:rsidRPr="00D71EA5">
        <w:rPr>
          <w:rStyle w:val="FootnoteReference"/>
          <w:b/>
          <w:bCs/>
        </w:rPr>
        <w:footnoteRef/>
      </w:r>
      <w:r w:rsidRPr="00D71EA5">
        <w:rPr>
          <w:rFonts w:hint="cs"/>
          <w:rtl/>
        </w:rPr>
        <w:t xml:space="preserve">) </w:t>
      </w:r>
      <w:r>
        <w:rPr>
          <w:rFonts w:hint="cs"/>
          <w:rtl/>
          <w:lang w:bidi="ar-MA"/>
        </w:rPr>
        <w:t>الخطب واردة ب</w:t>
      </w:r>
      <w:r w:rsidRPr="00D71EA5">
        <w:rPr>
          <w:rFonts w:hint="cs"/>
          <w:rtl/>
          <w:lang w:bidi="ar-MA"/>
        </w:rPr>
        <w:t xml:space="preserve">موقع وكالة الأنباء المغربية </w:t>
      </w:r>
      <w:r w:rsidRPr="00D71EA5">
        <w:rPr>
          <w:rFonts w:asciiTheme="minorHAnsi" w:eastAsiaTheme="minorEastAsia" w:hAnsiTheme="minorHAnsi" w:cstheme="minorBidi"/>
          <w:i/>
          <w:iCs/>
          <w:sz w:val="22"/>
          <w:szCs w:val="22"/>
          <w:lang w:eastAsia="fr-FR"/>
        </w:rPr>
        <w:t>www.map.ma/ar/discours-messages-sm-le-roi</w:t>
      </w:r>
      <w:r w:rsidRPr="00D71EA5">
        <w:rPr>
          <w:rFonts w:asciiTheme="minorHAnsi" w:eastAsiaTheme="minorEastAsia" w:hAnsiTheme="minorHAnsi" w:cstheme="minorBidi"/>
          <w:sz w:val="22"/>
          <w:szCs w:val="22"/>
          <w:cs/>
          <w:lang w:eastAsia="fr-FR"/>
        </w:rPr>
        <w:t>‎</w:t>
      </w:r>
    </w:p>
  </w:footnote>
  <w:footnote w:id="11">
    <w:p w14:paraId="3420B17C" w14:textId="77777777" w:rsidR="00514318" w:rsidRPr="00FF7528" w:rsidRDefault="00514318" w:rsidP="00A85C03">
      <w:pPr>
        <w:pStyle w:val="FootnoteText"/>
        <w:bidi/>
        <w:rPr>
          <w:b/>
          <w:bCs/>
          <w:color w:val="FF0000"/>
          <w:rtl/>
          <w:lang w:bidi="ar-MA"/>
        </w:rPr>
      </w:pPr>
      <w:r w:rsidRPr="00D71EA5">
        <w:rPr>
          <w:rStyle w:val="FootnoteReference"/>
          <w:b/>
          <w:bCs/>
        </w:rPr>
        <w:footnoteRef/>
      </w:r>
      <w:r w:rsidRPr="00D71EA5">
        <w:rPr>
          <w:rFonts w:hint="cs"/>
          <w:rtl/>
        </w:rPr>
        <w:t xml:space="preserve">) </w:t>
      </w:r>
      <w:r w:rsidRPr="00D71EA5">
        <w:rPr>
          <w:rFonts w:asciiTheme="minorHAnsi" w:eastAsiaTheme="minorEastAsia" w:hAnsiTheme="minorHAnsi" w:cstheme="minorBidi"/>
          <w:i/>
          <w:iCs/>
          <w:sz w:val="22"/>
          <w:szCs w:val="22"/>
          <w:lang w:eastAsia="fr-FR"/>
        </w:rPr>
        <w:t>www.map.ma/ar/discours-messages-sm-le-roi</w:t>
      </w:r>
      <w:r w:rsidRPr="00D71EA5">
        <w:rPr>
          <w:rFonts w:asciiTheme="minorHAnsi" w:eastAsiaTheme="minorEastAsia" w:hAnsiTheme="minorHAnsi" w:cstheme="minorBidi"/>
          <w:sz w:val="22"/>
          <w:szCs w:val="22"/>
          <w:cs/>
          <w:lang w:eastAsia="fr-FR"/>
        </w:rPr>
        <w:t>‎</w:t>
      </w:r>
    </w:p>
  </w:footnote>
  <w:footnote w:id="12">
    <w:p w14:paraId="6545B24B" w14:textId="77777777" w:rsidR="00514318" w:rsidRPr="00FF7528" w:rsidRDefault="00514318" w:rsidP="00B23804">
      <w:pPr>
        <w:pStyle w:val="FootnoteText"/>
        <w:bidi/>
        <w:rPr>
          <w:b/>
          <w:bCs/>
          <w:color w:val="FF0000"/>
          <w:rtl/>
          <w:lang w:bidi="ar-MA"/>
        </w:rPr>
      </w:pPr>
      <w:r w:rsidRPr="00D71EA5">
        <w:rPr>
          <w:rStyle w:val="FootnoteReference"/>
          <w:b/>
          <w:bCs/>
        </w:rPr>
        <w:footnoteRef/>
      </w:r>
      <w:r w:rsidRPr="00D71EA5">
        <w:rPr>
          <w:rFonts w:hint="cs"/>
          <w:rtl/>
        </w:rPr>
        <w:t xml:space="preserve">) </w:t>
      </w:r>
      <w:r w:rsidRPr="00D71EA5">
        <w:rPr>
          <w:rFonts w:asciiTheme="minorHAnsi" w:eastAsiaTheme="minorEastAsia" w:hAnsiTheme="minorHAnsi" w:cstheme="minorBidi"/>
          <w:i/>
          <w:iCs/>
          <w:sz w:val="22"/>
          <w:szCs w:val="22"/>
          <w:lang w:eastAsia="fr-FR"/>
        </w:rPr>
        <w:t>www.map.ma/ar/discours-messages-sm-le-roi</w:t>
      </w:r>
      <w:r w:rsidRPr="00D71EA5">
        <w:rPr>
          <w:rFonts w:asciiTheme="minorHAnsi" w:eastAsiaTheme="minorEastAsia" w:hAnsiTheme="minorHAnsi" w:cstheme="minorBidi"/>
          <w:sz w:val="22"/>
          <w:szCs w:val="22"/>
          <w:cs/>
          <w:lang w:eastAsia="fr-FR"/>
        </w:rPr>
        <w:t>‎</w:t>
      </w:r>
    </w:p>
  </w:footnote>
  <w:footnote w:id="13">
    <w:p w14:paraId="3DD5D5B1" w14:textId="77777777" w:rsidR="00514318" w:rsidRPr="00FF7528" w:rsidRDefault="00514318" w:rsidP="00B23804">
      <w:pPr>
        <w:pStyle w:val="FootnoteText"/>
        <w:bidi/>
        <w:rPr>
          <w:b/>
          <w:bCs/>
          <w:color w:val="FF0000"/>
          <w:rtl/>
          <w:lang w:bidi="ar-MA"/>
        </w:rPr>
      </w:pPr>
      <w:r w:rsidRPr="00D71EA5">
        <w:rPr>
          <w:rStyle w:val="FootnoteReference"/>
          <w:b/>
          <w:bCs/>
        </w:rPr>
        <w:footnoteRef/>
      </w:r>
      <w:r w:rsidRPr="00D71EA5">
        <w:rPr>
          <w:rFonts w:hint="cs"/>
          <w:rtl/>
        </w:rPr>
        <w:t xml:space="preserve">) </w:t>
      </w:r>
      <w:r w:rsidRPr="00D71EA5">
        <w:rPr>
          <w:rFonts w:asciiTheme="minorHAnsi" w:eastAsiaTheme="minorEastAsia" w:hAnsiTheme="minorHAnsi" w:cstheme="minorBidi"/>
          <w:i/>
          <w:iCs/>
          <w:sz w:val="22"/>
          <w:szCs w:val="22"/>
          <w:lang w:eastAsia="fr-FR"/>
        </w:rPr>
        <w:t>www.map.ma/ar/discours-messages-sm-le-roi</w:t>
      </w:r>
      <w:r w:rsidRPr="00D71EA5">
        <w:rPr>
          <w:rFonts w:asciiTheme="minorHAnsi" w:eastAsiaTheme="minorEastAsia" w:hAnsiTheme="minorHAnsi" w:cstheme="minorBidi"/>
          <w:sz w:val="22"/>
          <w:szCs w:val="22"/>
          <w:cs/>
          <w:lang w:eastAsia="fr-FR"/>
        </w:rPr>
        <w:t>‎</w:t>
      </w:r>
    </w:p>
  </w:footnote>
  <w:footnote w:id="14">
    <w:p w14:paraId="4F73B719" w14:textId="77777777" w:rsidR="00514318" w:rsidRPr="00FF7528" w:rsidRDefault="00514318" w:rsidP="00085928">
      <w:pPr>
        <w:pStyle w:val="FootnoteText"/>
      </w:pPr>
      <w:r w:rsidRPr="00FF7528">
        <w:rPr>
          <w:rStyle w:val="FootnoteReference"/>
        </w:rPr>
        <w:footnoteRef/>
      </w:r>
      <w:r w:rsidRPr="00FF7528">
        <w:rPr>
          <w:rFonts w:hint="cs"/>
          <w:rtl/>
        </w:rPr>
        <w:t>(</w:t>
      </w:r>
      <w:r w:rsidRPr="00FF7528">
        <w:t xml:space="preserve">BANQUE MONDIALE ; </w:t>
      </w:r>
      <w:r>
        <w:t xml:space="preserve">op </w:t>
      </w:r>
      <w:proofErr w:type="spellStart"/>
      <w:r>
        <w:t>cit</w:t>
      </w:r>
      <w:proofErr w:type="spellEnd"/>
    </w:p>
  </w:footnote>
  <w:footnote w:id="15">
    <w:p w14:paraId="25442515" w14:textId="77777777" w:rsidR="00514318" w:rsidRPr="00FF7528" w:rsidRDefault="00514318" w:rsidP="00B23804">
      <w:pPr>
        <w:pStyle w:val="FootnoteText"/>
        <w:bidi/>
        <w:rPr>
          <w:b/>
          <w:bCs/>
          <w:color w:val="FF0000"/>
          <w:rtl/>
          <w:lang w:bidi="ar-MA"/>
        </w:rPr>
      </w:pPr>
      <w:r w:rsidRPr="00D71EA5">
        <w:rPr>
          <w:rStyle w:val="FootnoteReference"/>
          <w:b/>
          <w:bCs/>
        </w:rPr>
        <w:footnoteRef/>
      </w:r>
      <w:r w:rsidRPr="00D71EA5">
        <w:rPr>
          <w:rFonts w:hint="cs"/>
          <w:rtl/>
        </w:rPr>
        <w:t xml:space="preserve">) </w:t>
      </w:r>
      <w:r w:rsidRPr="00D71EA5">
        <w:rPr>
          <w:rFonts w:asciiTheme="minorHAnsi" w:eastAsiaTheme="minorEastAsia" w:hAnsiTheme="minorHAnsi" w:cstheme="minorBidi"/>
          <w:i/>
          <w:iCs/>
          <w:sz w:val="22"/>
          <w:szCs w:val="22"/>
          <w:lang w:eastAsia="fr-FR"/>
        </w:rPr>
        <w:t>www.map.ma/ar/discours-messages-sm-le-roi</w:t>
      </w:r>
      <w:r w:rsidRPr="00D71EA5">
        <w:rPr>
          <w:rFonts w:asciiTheme="minorHAnsi" w:eastAsiaTheme="minorEastAsia" w:hAnsiTheme="minorHAnsi" w:cstheme="minorBidi"/>
          <w:sz w:val="22"/>
          <w:szCs w:val="22"/>
          <w:cs/>
          <w:lang w:eastAsia="fr-FR"/>
        </w:rPr>
        <w:t>‎</w:t>
      </w:r>
    </w:p>
  </w:footnote>
  <w:footnote w:id="16">
    <w:p w14:paraId="424F58CA" w14:textId="77777777" w:rsidR="00514318" w:rsidRPr="00C673D5" w:rsidRDefault="00514318" w:rsidP="0052296A">
      <w:pPr>
        <w:pStyle w:val="FootnoteText"/>
        <w:bidi/>
        <w:rPr>
          <w:rtl/>
        </w:rPr>
      </w:pPr>
      <w:r w:rsidRPr="00C673D5">
        <w:rPr>
          <w:rStyle w:val="FootnoteReference"/>
        </w:rPr>
        <w:footnoteRef/>
      </w:r>
      <w:r w:rsidRPr="00C673D5">
        <w:rPr>
          <w:rFonts w:hint="cs"/>
          <w:b/>
          <w:bCs/>
          <w:rtl/>
        </w:rPr>
        <w:t xml:space="preserve">) </w:t>
      </w:r>
      <w:r w:rsidRPr="00C673D5">
        <w:rPr>
          <w:rFonts w:ascii="Times New Roman" w:eastAsia="Times New Roman" w:hAnsi="Times New Roman" w:cs="Times New Roman" w:hint="cs"/>
          <w:rtl/>
          <w:lang w:eastAsia="fr-FR"/>
        </w:rPr>
        <w:t xml:space="preserve">عبد العزيز الرماني، الإصلاح الإداري بالمغرب، أربعون سنة من الوعود والمشاريع، المجلة المغربية للإدارة المحلية والتنمية، العدد 38 </w:t>
      </w:r>
      <w:r w:rsidRPr="00C673D5">
        <w:rPr>
          <w:rFonts w:ascii="Times New Roman" w:eastAsia="Times New Roman" w:hAnsi="Times New Roman" w:cs="Times New Roman"/>
          <w:rtl/>
          <w:lang w:eastAsia="fr-FR"/>
        </w:rPr>
        <w:t>–</w:t>
      </w:r>
      <w:r w:rsidRPr="00C673D5">
        <w:rPr>
          <w:rFonts w:ascii="Times New Roman" w:eastAsia="Times New Roman" w:hAnsi="Times New Roman" w:cs="Times New Roman" w:hint="cs"/>
          <w:rtl/>
          <w:lang w:eastAsia="fr-FR"/>
        </w:rPr>
        <w:t xml:space="preserve"> 39، ماي </w:t>
      </w:r>
      <w:r w:rsidRPr="00C673D5">
        <w:rPr>
          <w:rFonts w:ascii="Times New Roman" w:eastAsia="Times New Roman" w:hAnsi="Times New Roman" w:cs="Times New Roman"/>
          <w:rtl/>
          <w:lang w:eastAsia="fr-FR"/>
        </w:rPr>
        <w:t>–</w:t>
      </w:r>
      <w:r w:rsidRPr="00C673D5">
        <w:rPr>
          <w:rFonts w:ascii="Times New Roman" w:eastAsia="Times New Roman" w:hAnsi="Times New Roman" w:cs="Times New Roman" w:hint="cs"/>
          <w:rtl/>
          <w:lang w:eastAsia="fr-FR"/>
        </w:rPr>
        <w:t xml:space="preserve"> غشت 2001، ص 82</w:t>
      </w:r>
      <w:r>
        <w:rPr>
          <w:rFonts w:ascii="Times New Roman" w:eastAsia="Times New Roman" w:hAnsi="Times New Roman" w:cs="Times New Roman" w:hint="cs"/>
          <w:rtl/>
          <w:lang w:eastAsia="fr-FR"/>
        </w:rPr>
        <w:t>.</w:t>
      </w:r>
    </w:p>
  </w:footnote>
  <w:footnote w:id="17">
    <w:p w14:paraId="790E2621" w14:textId="77777777" w:rsidR="00514318" w:rsidRPr="00FF7528" w:rsidRDefault="00514318" w:rsidP="0052296A">
      <w:pPr>
        <w:pStyle w:val="FootnoteText"/>
        <w:bidi/>
        <w:rPr>
          <w:rtl/>
        </w:rPr>
      </w:pPr>
      <w:r w:rsidRPr="00FF7528">
        <w:rPr>
          <w:rStyle w:val="FootnoteReference"/>
        </w:rPr>
        <w:footnoteRef/>
      </w:r>
      <w:r w:rsidRPr="00FF7528">
        <w:rPr>
          <w:rFonts w:hint="cs"/>
          <w:rtl/>
        </w:rPr>
        <w:t>) عبد العزيز الرماني، م س، ص 84.</w:t>
      </w:r>
    </w:p>
  </w:footnote>
  <w:footnote w:id="18">
    <w:p w14:paraId="2ED9BDA5" w14:textId="77777777" w:rsidR="00514318" w:rsidRPr="00FF7528" w:rsidRDefault="00514318" w:rsidP="0052296A">
      <w:pPr>
        <w:pStyle w:val="FootnoteText"/>
        <w:bidi/>
        <w:rPr>
          <w:rtl/>
        </w:rPr>
      </w:pPr>
      <w:r w:rsidRPr="00FF7528">
        <w:rPr>
          <w:rStyle w:val="FootnoteReference"/>
        </w:rPr>
        <w:footnoteRef/>
      </w:r>
      <w:r w:rsidRPr="00FF7528">
        <w:rPr>
          <w:rFonts w:hint="cs"/>
          <w:rtl/>
        </w:rPr>
        <w:t>) ن م، ص 82.</w:t>
      </w:r>
    </w:p>
  </w:footnote>
  <w:footnote w:id="19">
    <w:p w14:paraId="724D2DF1" w14:textId="77777777" w:rsidR="00514318" w:rsidRPr="00FF7528" w:rsidRDefault="00514318" w:rsidP="001D3696">
      <w:pPr>
        <w:pStyle w:val="FootnoteText"/>
        <w:bidi/>
        <w:rPr>
          <w:rtl/>
        </w:rPr>
      </w:pPr>
      <w:r w:rsidRPr="00FF7528">
        <w:rPr>
          <w:rStyle w:val="FootnoteReference"/>
        </w:rPr>
        <w:footnoteRef/>
      </w:r>
      <w:r w:rsidRPr="00FF7528">
        <w:rPr>
          <w:rFonts w:hint="cs"/>
          <w:rtl/>
        </w:rPr>
        <w:t>) عبد العزيز الرماني، م س، ص 84.</w:t>
      </w:r>
    </w:p>
  </w:footnote>
  <w:footnote w:id="20">
    <w:p w14:paraId="15E86FF0" w14:textId="77777777" w:rsidR="00514318" w:rsidRPr="00FF7528" w:rsidRDefault="00514318" w:rsidP="0052296A">
      <w:pPr>
        <w:pStyle w:val="FootnoteText"/>
        <w:bidi/>
        <w:rPr>
          <w:rtl/>
        </w:rPr>
      </w:pPr>
      <w:r w:rsidRPr="00FF7528">
        <w:rPr>
          <w:rStyle w:val="FootnoteReference"/>
        </w:rPr>
        <w:footnoteRef/>
      </w:r>
      <w:r w:rsidRPr="00FF7528">
        <w:rPr>
          <w:rFonts w:hint="cs"/>
          <w:rtl/>
        </w:rPr>
        <w:t xml:space="preserve">) وارد في المجلة المغربية للإدارة المحلية والتنمية، عدد 29، أكتوبر </w:t>
      </w:r>
      <w:r w:rsidRPr="00FF7528">
        <w:rPr>
          <w:rtl/>
        </w:rPr>
        <w:t>–</w:t>
      </w:r>
      <w:r w:rsidRPr="00FF7528">
        <w:rPr>
          <w:rFonts w:hint="cs"/>
          <w:rtl/>
        </w:rPr>
        <w:t xml:space="preserve">  دجنبر 1999.</w:t>
      </w:r>
    </w:p>
  </w:footnote>
  <w:footnote w:id="21">
    <w:p w14:paraId="111B078F" w14:textId="77777777" w:rsidR="00514318" w:rsidRPr="00FF7528" w:rsidRDefault="00514318" w:rsidP="004670B0">
      <w:pPr>
        <w:pStyle w:val="FootnoteText"/>
        <w:bidi/>
        <w:rPr>
          <w:rtl/>
        </w:rPr>
      </w:pPr>
      <w:r w:rsidRPr="00FF7528">
        <w:rPr>
          <w:rStyle w:val="FootnoteReference"/>
        </w:rPr>
        <w:footnoteRef/>
      </w:r>
      <w:r w:rsidRPr="00FF7528">
        <w:rPr>
          <w:rFonts w:hint="cs"/>
          <w:rtl/>
        </w:rPr>
        <w:t xml:space="preserve">) وارد في المجلة المغربية للإدارة المحلية والتنمية، عدد 30، يناير </w:t>
      </w:r>
      <w:r w:rsidRPr="00FF7528">
        <w:rPr>
          <w:rtl/>
        </w:rPr>
        <w:t>–</w:t>
      </w:r>
      <w:r w:rsidRPr="00FF7528">
        <w:rPr>
          <w:rFonts w:hint="cs"/>
          <w:rtl/>
        </w:rPr>
        <w:t xml:space="preserve"> فبراير 2000</w:t>
      </w:r>
    </w:p>
  </w:footnote>
  <w:footnote w:id="22">
    <w:p w14:paraId="54FDA35C" w14:textId="77777777" w:rsidR="00514318" w:rsidRPr="00FF7528" w:rsidRDefault="00514318" w:rsidP="0052296A">
      <w:pPr>
        <w:pStyle w:val="FootnoteText"/>
        <w:bidi/>
        <w:rPr>
          <w:rtl/>
          <w:lang w:bidi="ar-MA"/>
        </w:rPr>
      </w:pPr>
      <w:r w:rsidRPr="00FF7528">
        <w:rPr>
          <w:rStyle w:val="FootnoteReference"/>
        </w:rPr>
        <w:footnoteRef/>
      </w:r>
      <w:r w:rsidRPr="00FF7528">
        <w:rPr>
          <w:rFonts w:hint="cs"/>
          <w:rtl/>
          <w:lang w:bidi="ar-MA"/>
        </w:rPr>
        <w:t>) مصطفى التراب، إلزام الإدارة بتعليل قراراتها، تخليق للمرفق العام وترسيخ لقيم المواطنة، في منشورات المجلة المغربية للادارة المحلية والتنمية، عدد 59،2008، ص 82.</w:t>
      </w:r>
    </w:p>
  </w:footnote>
  <w:footnote w:id="23">
    <w:p w14:paraId="2170D2EC" w14:textId="77777777" w:rsidR="00514318" w:rsidRPr="00FF7528" w:rsidRDefault="00514318" w:rsidP="0052296A">
      <w:pPr>
        <w:pStyle w:val="FootnoteText"/>
        <w:bidi/>
        <w:rPr>
          <w:rtl/>
          <w:lang w:bidi="ar-MA"/>
        </w:rPr>
      </w:pPr>
      <w:r w:rsidRPr="00FF7528">
        <w:rPr>
          <w:rStyle w:val="FootnoteReference"/>
        </w:rPr>
        <w:footnoteRef/>
      </w:r>
      <w:r w:rsidRPr="00FF7528">
        <w:rPr>
          <w:rFonts w:hint="cs"/>
          <w:rtl/>
          <w:lang w:bidi="ar-MA"/>
        </w:rPr>
        <w:t>) منشور بمنشورات المجلة المغربية للإدارة المحلية والتنمية، سلسلة مواضيع الساعة، عدد 43، 2003، ص 15-17.</w:t>
      </w:r>
    </w:p>
  </w:footnote>
  <w:footnote w:id="24">
    <w:p w14:paraId="00585AB1" w14:textId="77777777" w:rsidR="00514318" w:rsidRPr="00FF7528" w:rsidRDefault="00514318" w:rsidP="0052296A">
      <w:pPr>
        <w:pStyle w:val="FootnoteText"/>
        <w:bidi/>
        <w:rPr>
          <w:rtl/>
          <w:lang w:bidi="ar-MA"/>
        </w:rPr>
      </w:pPr>
      <w:r w:rsidRPr="00FF7528">
        <w:rPr>
          <w:rStyle w:val="FootnoteReference"/>
        </w:rPr>
        <w:footnoteRef/>
      </w:r>
      <w:r w:rsidRPr="00FF7528">
        <w:rPr>
          <w:rFonts w:hint="cs"/>
          <w:rtl/>
          <w:lang w:bidi="ar-MA"/>
        </w:rPr>
        <w:t>) ن م، ص 15-17.</w:t>
      </w:r>
    </w:p>
  </w:footnote>
  <w:footnote w:id="25">
    <w:p w14:paraId="589BD931" w14:textId="77777777" w:rsidR="00514318" w:rsidRPr="00FF7528" w:rsidRDefault="00514318" w:rsidP="0052296A">
      <w:pPr>
        <w:pStyle w:val="FootnoteText"/>
        <w:bidi/>
        <w:rPr>
          <w:rtl/>
          <w:lang w:bidi="ar-MA"/>
        </w:rPr>
      </w:pPr>
      <w:r w:rsidRPr="00FF7528">
        <w:rPr>
          <w:rStyle w:val="FootnoteReference"/>
        </w:rPr>
        <w:footnoteRef/>
      </w:r>
      <w:r w:rsidRPr="00FF7528">
        <w:rPr>
          <w:rFonts w:hint="cs"/>
          <w:rtl/>
          <w:lang w:bidi="ar-MA"/>
        </w:rPr>
        <w:t>) مصطفى التراب، ن م، ص 82.</w:t>
      </w:r>
    </w:p>
  </w:footnote>
  <w:footnote w:id="26">
    <w:p w14:paraId="6DE82309" w14:textId="77777777" w:rsidR="00514318" w:rsidRPr="00FF7528" w:rsidRDefault="00514318" w:rsidP="00F51F02">
      <w:pPr>
        <w:pStyle w:val="FootnoteText"/>
        <w:bidi/>
        <w:rPr>
          <w:rtl/>
          <w:lang w:bidi="ar-MA"/>
        </w:rPr>
      </w:pPr>
      <w:r w:rsidRPr="00FF7528">
        <w:rPr>
          <w:rStyle w:val="FootnoteReference"/>
        </w:rPr>
        <w:footnoteRef/>
      </w:r>
      <w:r w:rsidRPr="00FF7528">
        <w:rPr>
          <w:rFonts w:hint="cs"/>
          <w:rtl/>
          <w:lang w:bidi="ar-MA"/>
        </w:rPr>
        <w:t xml:space="preserve">) منشور بمنشورات المجلة المغربية للإدارة المحلية والتنمية، سلسلة مواضيع الساعة، </w:t>
      </w:r>
      <w:r>
        <w:rPr>
          <w:rFonts w:hint="cs"/>
          <w:rtl/>
          <w:lang w:bidi="ar-MA"/>
        </w:rPr>
        <w:t>م س</w:t>
      </w:r>
      <w:r w:rsidRPr="00FF7528">
        <w:rPr>
          <w:rFonts w:hint="cs"/>
          <w:rtl/>
          <w:lang w:bidi="ar-MA"/>
        </w:rPr>
        <w:t>، ص 15-16.</w:t>
      </w:r>
    </w:p>
  </w:footnote>
  <w:footnote w:id="27">
    <w:p w14:paraId="7D95109E" w14:textId="77777777" w:rsidR="00514318" w:rsidRPr="00FF7528" w:rsidRDefault="00514318" w:rsidP="0052296A">
      <w:pPr>
        <w:pStyle w:val="FootnoteText"/>
        <w:bidi/>
        <w:rPr>
          <w:rtl/>
          <w:lang w:bidi="ar-MA"/>
        </w:rPr>
      </w:pPr>
      <w:r w:rsidRPr="00FF7528">
        <w:rPr>
          <w:rStyle w:val="FootnoteReference"/>
        </w:rPr>
        <w:footnoteRef/>
      </w:r>
      <w:r w:rsidRPr="00FF7528">
        <w:rPr>
          <w:rFonts w:hint="cs"/>
          <w:rtl/>
          <w:lang w:bidi="ar-MA"/>
        </w:rPr>
        <w:t>) ن م</w:t>
      </w:r>
      <w:r>
        <w:rPr>
          <w:rFonts w:hint="cs"/>
          <w:rtl/>
          <w:lang w:bidi="ar-MA"/>
        </w:rPr>
        <w:t xml:space="preserve"> س</w:t>
      </w:r>
      <w:r w:rsidRPr="00FF7528">
        <w:rPr>
          <w:rFonts w:hint="cs"/>
          <w:rtl/>
          <w:lang w:bidi="ar-MA"/>
        </w:rPr>
        <w:t xml:space="preserve"> ، ص 16.</w:t>
      </w:r>
    </w:p>
  </w:footnote>
  <w:footnote w:id="28">
    <w:p w14:paraId="5AAB8372" w14:textId="77777777" w:rsidR="00514318" w:rsidRPr="00FF7528" w:rsidRDefault="00514318" w:rsidP="0052296A">
      <w:pPr>
        <w:pStyle w:val="FootnoteText"/>
        <w:bidi/>
        <w:rPr>
          <w:rtl/>
          <w:lang w:bidi="ar-MA"/>
        </w:rPr>
      </w:pPr>
      <w:r w:rsidRPr="00FF7528">
        <w:rPr>
          <w:rStyle w:val="FootnoteReference"/>
        </w:rPr>
        <w:footnoteRef/>
      </w:r>
      <w:r w:rsidRPr="00FF7528">
        <w:rPr>
          <w:rFonts w:hint="cs"/>
          <w:rtl/>
          <w:lang w:bidi="ar-MA"/>
        </w:rPr>
        <w:t>) ميمون يشو، تقديم وشرح مقتضيات القانون رقم 03.01 المتعلق بإلزام إدارات الدولة والجماعات المحلية وهيئاتها والمؤسسات العمومية والمصالح التي عهد إليها بتسيير مرفق عام بتعليل قراراتها الإدارية الفردية السلبية، منشورات المجلة المغربية للإدارة المحلية والتنمية، سلسلة مواضيع الساعة، عدد 43، 2003، ص 43.</w:t>
      </w:r>
    </w:p>
  </w:footnote>
  <w:footnote w:id="29">
    <w:p w14:paraId="00DE849C" w14:textId="77777777" w:rsidR="00514318" w:rsidRPr="00FF7528" w:rsidRDefault="00514318" w:rsidP="0052296A">
      <w:pPr>
        <w:pStyle w:val="FootnoteText"/>
        <w:bidi/>
        <w:rPr>
          <w:rtl/>
          <w:lang w:bidi="ar-MA"/>
        </w:rPr>
      </w:pPr>
      <w:r w:rsidRPr="00FF7528">
        <w:rPr>
          <w:rStyle w:val="FootnoteReference"/>
        </w:rPr>
        <w:footnoteRef/>
      </w:r>
      <w:r>
        <w:rPr>
          <w:rFonts w:hint="cs"/>
          <w:rtl/>
          <w:lang w:bidi="ar-MA"/>
        </w:rPr>
        <w:t>) ن.</w:t>
      </w:r>
      <w:r w:rsidRPr="00FF7528">
        <w:rPr>
          <w:rFonts w:hint="cs"/>
          <w:rtl/>
          <w:lang w:bidi="ar-MA"/>
        </w:rPr>
        <w:t xml:space="preserve"> م س، ص44.</w:t>
      </w:r>
    </w:p>
  </w:footnote>
  <w:footnote w:id="30">
    <w:p w14:paraId="73920021" w14:textId="77777777" w:rsidR="00514318" w:rsidRPr="00FF7528" w:rsidRDefault="00514318" w:rsidP="0052296A">
      <w:pPr>
        <w:pStyle w:val="FootnoteText"/>
        <w:bidi/>
        <w:rPr>
          <w:rtl/>
          <w:lang w:bidi="ar-MA"/>
        </w:rPr>
      </w:pPr>
      <w:r w:rsidRPr="00FF7528">
        <w:rPr>
          <w:rStyle w:val="FootnoteReference"/>
        </w:rPr>
        <w:footnoteRef/>
      </w:r>
      <w:r w:rsidRPr="00FF7528">
        <w:rPr>
          <w:rFonts w:hint="cs"/>
          <w:rtl/>
          <w:lang w:bidi="ar-MA"/>
        </w:rPr>
        <w:t>) ن م</w:t>
      </w:r>
      <w:r>
        <w:rPr>
          <w:rFonts w:hint="cs"/>
          <w:rtl/>
          <w:lang w:bidi="ar-MA"/>
        </w:rPr>
        <w:t xml:space="preserve"> س</w:t>
      </w:r>
      <w:r w:rsidRPr="00FF7528">
        <w:rPr>
          <w:rFonts w:hint="cs"/>
          <w:rtl/>
          <w:lang w:bidi="ar-MA"/>
        </w:rPr>
        <w:t>، ص44.</w:t>
      </w:r>
    </w:p>
  </w:footnote>
  <w:footnote w:id="31">
    <w:p w14:paraId="431BD951" w14:textId="77777777" w:rsidR="00514318" w:rsidRPr="00664F65" w:rsidRDefault="00514318" w:rsidP="00664F65">
      <w:pPr>
        <w:pStyle w:val="FootnoteText"/>
        <w:bidi/>
        <w:jc w:val="both"/>
        <w:rPr>
          <w:rtl/>
        </w:rPr>
      </w:pPr>
      <w:r w:rsidRPr="00664F65">
        <w:rPr>
          <w:rStyle w:val="FootnoteReference"/>
        </w:rPr>
        <w:footnoteRef/>
      </w:r>
      <w:r w:rsidRPr="00664F65">
        <w:rPr>
          <w:rFonts w:hint="cs"/>
          <w:rtl/>
          <w:lang w:bidi="ar-MA"/>
        </w:rPr>
        <w:t>) فكما أن كل توسع للحرية على حساب النظام تؤدي إلى الفوضى والانقسام، إلى حد انتفاء جدوى وشروط استمرارية العيش في جماعة، فإن توسع النظام على حساب الحرية، ينتقل بنا من وضعية تقييد الحرية إلى حد إلغائها، وبالتالي نكون أما م حالة من السلطوية والاستبداد. للتوسع في هذا الموضوع يمكن الرجوع إلى ألان تورين</w:t>
      </w:r>
      <w:r w:rsidRPr="00664F65">
        <w:rPr>
          <w:rFonts w:hint="cs"/>
          <w:rtl/>
        </w:rPr>
        <w:t>، كتاب ما الديموقراطية، دراسة فلسفية، ترجمة عبود كاسوحة، منشورات وزارة الثقافة في الجمهورية العربية السورية، 2000، ص 21</w:t>
      </w:r>
    </w:p>
  </w:footnote>
  <w:footnote w:id="32">
    <w:p w14:paraId="1E6CCA06" w14:textId="77777777" w:rsidR="00514318" w:rsidRPr="00263808" w:rsidRDefault="00514318" w:rsidP="00263808">
      <w:pPr>
        <w:bidi/>
        <w:spacing w:after="0" w:line="240" w:lineRule="atLeast"/>
        <w:jc w:val="both"/>
        <w:rPr>
          <w:rStyle w:val="Strong"/>
          <w:rFonts w:ascii="Arial" w:eastAsia="Times New Roman" w:hAnsi="Arial" w:cs="Arabic Transparent"/>
          <w:b w:val="0"/>
          <w:bCs w:val="0"/>
          <w:sz w:val="20"/>
          <w:szCs w:val="20"/>
          <w:rtl/>
        </w:rPr>
      </w:pPr>
      <w:r>
        <w:rPr>
          <w:rStyle w:val="FootnoteReference"/>
        </w:rPr>
        <w:footnoteRef/>
      </w:r>
      <w:r w:rsidRPr="00263808">
        <w:rPr>
          <w:rFonts w:hint="cs"/>
          <w:sz w:val="20"/>
          <w:szCs w:val="20"/>
          <w:rtl/>
          <w:lang w:bidi="ar-MA"/>
        </w:rPr>
        <w:t xml:space="preserve">) </w:t>
      </w:r>
      <w:r w:rsidRPr="00263808">
        <w:rPr>
          <w:rStyle w:val="Strong"/>
          <w:rFonts w:ascii="Arial" w:eastAsia="Times New Roman" w:hAnsi="Arial" w:cs="Arabic Transparent"/>
          <w:b w:val="0"/>
          <w:bCs w:val="0"/>
          <w:sz w:val="20"/>
          <w:szCs w:val="20"/>
          <w:rtl/>
        </w:rPr>
        <w:t>منشور بالجريدة الرسمية عدد 5029 بتاريخ 12 غشت 200</w:t>
      </w:r>
      <w:r w:rsidRPr="00263808">
        <w:rPr>
          <w:rStyle w:val="Strong"/>
          <w:rFonts w:ascii="Arial" w:eastAsia="Times New Roman" w:hAnsi="Arial" w:cs="Arabic Transparent" w:hint="cs"/>
          <w:b w:val="0"/>
          <w:bCs w:val="0"/>
          <w:sz w:val="20"/>
          <w:szCs w:val="20"/>
          <w:rtl/>
        </w:rPr>
        <w:t>2</w:t>
      </w:r>
      <w:r w:rsidRPr="00263808">
        <w:rPr>
          <w:rStyle w:val="Strong"/>
          <w:rFonts w:ascii="Arial" w:eastAsia="Times New Roman" w:hAnsi="Arial" w:cs="Arabic Transparent"/>
          <w:b w:val="0"/>
          <w:bCs w:val="0"/>
          <w:sz w:val="20"/>
          <w:szCs w:val="20"/>
        </w:rPr>
        <w:t xml:space="preserve"> .</w:t>
      </w:r>
    </w:p>
    <w:p w14:paraId="4E8F1A9A" w14:textId="77777777" w:rsidR="00514318" w:rsidRPr="00263808" w:rsidRDefault="00514318" w:rsidP="00263808">
      <w:pPr>
        <w:pStyle w:val="FootnoteText"/>
        <w:bidi/>
        <w:rPr>
          <w:rtl/>
        </w:rPr>
      </w:pPr>
    </w:p>
  </w:footnote>
  <w:footnote w:id="33">
    <w:p w14:paraId="62FC584A" w14:textId="77777777" w:rsidR="00514318" w:rsidRPr="007A5C6B" w:rsidRDefault="00514318" w:rsidP="009F5E1A">
      <w:pPr>
        <w:pStyle w:val="FootnoteText"/>
        <w:bidi/>
        <w:rPr>
          <w:rFonts w:cs="Arabic Transparent"/>
          <w:sz w:val="18"/>
          <w:szCs w:val="18"/>
          <w:rtl/>
          <w:lang w:bidi="ar-MA"/>
        </w:rPr>
      </w:pPr>
      <w:r>
        <w:rPr>
          <w:rStyle w:val="FootnoteReference"/>
        </w:rPr>
        <w:footnoteRef/>
      </w:r>
      <w:r>
        <w:rPr>
          <w:rFonts w:hint="cs"/>
          <w:rtl/>
          <w:lang w:bidi="ar-MA"/>
        </w:rPr>
        <w:t xml:space="preserve">) </w:t>
      </w:r>
      <w:r w:rsidRPr="007A5C6B">
        <w:rPr>
          <w:rFonts w:cs="Arabic Transparent" w:hint="cs"/>
          <w:sz w:val="18"/>
          <w:szCs w:val="18"/>
          <w:rtl/>
          <w:lang w:bidi="ar-MA"/>
        </w:rPr>
        <w:t xml:space="preserve">ميمون يشو، </w:t>
      </w:r>
      <w:r>
        <w:rPr>
          <w:rFonts w:cs="Arabic Transparent" w:hint="cs"/>
          <w:sz w:val="18"/>
          <w:szCs w:val="18"/>
          <w:rtl/>
          <w:lang w:bidi="ar-MA"/>
        </w:rPr>
        <w:t>م س</w:t>
      </w:r>
      <w:r w:rsidRPr="007A5C6B">
        <w:rPr>
          <w:rFonts w:cs="Arabic Transparent" w:hint="cs"/>
          <w:sz w:val="18"/>
          <w:szCs w:val="18"/>
          <w:rtl/>
          <w:lang w:bidi="ar-MA"/>
        </w:rPr>
        <w:t>، ص 43.</w:t>
      </w:r>
    </w:p>
  </w:footnote>
  <w:footnote w:id="34">
    <w:p w14:paraId="05D400A1" w14:textId="77777777" w:rsidR="00514318" w:rsidRPr="007A5C6B" w:rsidRDefault="00514318" w:rsidP="00051970">
      <w:pPr>
        <w:pStyle w:val="FootnoteText"/>
        <w:bidi/>
        <w:rPr>
          <w:rFonts w:cs="Arabic Transparent"/>
          <w:b/>
          <w:bCs/>
          <w:sz w:val="18"/>
          <w:szCs w:val="18"/>
          <w:rtl/>
          <w:lang w:bidi="ar-MA"/>
        </w:rPr>
      </w:pPr>
      <w:r w:rsidRPr="007A5C6B">
        <w:rPr>
          <w:rStyle w:val="FootnoteReference"/>
          <w:rFonts w:cs="Arabic Transparent"/>
          <w:sz w:val="18"/>
          <w:szCs w:val="18"/>
        </w:rPr>
        <w:footnoteRef/>
      </w:r>
      <w:r w:rsidRPr="007A5C6B">
        <w:rPr>
          <w:rFonts w:cs="Arabic Transparent" w:hint="cs"/>
          <w:sz w:val="18"/>
          <w:szCs w:val="18"/>
          <w:rtl/>
          <w:lang w:bidi="ar-MA"/>
        </w:rPr>
        <w:t>) جاء في الفقرة الأولى من المادة الأولى من القانون</w:t>
      </w:r>
      <w:r w:rsidRPr="007A5C6B">
        <w:rPr>
          <w:rStyle w:val="Strong"/>
          <w:rFonts w:ascii="Arial" w:hAnsi="Arial" w:cs="Arabic Transparent" w:hint="cs"/>
          <w:b w:val="0"/>
          <w:bCs w:val="0"/>
          <w:sz w:val="18"/>
          <w:szCs w:val="18"/>
          <w:rtl/>
        </w:rPr>
        <w:t xml:space="preserve"> المشار إليهأعلاه " تلزم إدارات الدولة والجماعات المحلية وهيآتها والمؤسسات العمومية والمصالح التي عهد إليها بتسيير مرفق عام بتعليل قراراتها الادارية الفردية السلبية الصادرة لغير فائدة المعني المشار إليها في المادة الثانية بعده تحت طائلة عدم الشرعية..."</w:t>
      </w:r>
    </w:p>
  </w:footnote>
  <w:footnote w:id="35">
    <w:p w14:paraId="3128C9A0" w14:textId="77777777" w:rsidR="00514318" w:rsidRPr="007A5C6B" w:rsidRDefault="00514318" w:rsidP="00051970">
      <w:pPr>
        <w:pStyle w:val="FootnoteText"/>
        <w:bidi/>
        <w:rPr>
          <w:rFonts w:cs="Arabic Transparent"/>
          <w:sz w:val="18"/>
          <w:szCs w:val="18"/>
          <w:rtl/>
          <w:lang w:bidi="ar-MA"/>
        </w:rPr>
      </w:pPr>
      <w:r w:rsidRPr="007A5C6B">
        <w:rPr>
          <w:rStyle w:val="FootnoteReference"/>
          <w:rFonts w:cs="Arabic Transparent"/>
          <w:sz w:val="18"/>
          <w:szCs w:val="18"/>
        </w:rPr>
        <w:footnoteRef/>
      </w:r>
      <w:r w:rsidRPr="007A5C6B">
        <w:rPr>
          <w:rFonts w:cs="Arabic Transparent" w:hint="cs"/>
          <w:sz w:val="18"/>
          <w:szCs w:val="18"/>
          <w:rtl/>
          <w:lang w:bidi="ar-MA"/>
        </w:rPr>
        <w:t>) ميمون يشو</w:t>
      </w:r>
      <w:r>
        <w:rPr>
          <w:rFonts w:cs="Arabic Transparent" w:hint="cs"/>
          <w:sz w:val="18"/>
          <w:szCs w:val="18"/>
          <w:rtl/>
          <w:lang w:bidi="ar-MA"/>
        </w:rPr>
        <w:t>م س</w:t>
      </w:r>
      <w:r w:rsidRPr="007A5C6B">
        <w:rPr>
          <w:rFonts w:cs="Arabic Transparent" w:hint="cs"/>
          <w:sz w:val="18"/>
          <w:szCs w:val="18"/>
          <w:rtl/>
          <w:lang w:bidi="ar-MA"/>
        </w:rPr>
        <w:t>، ص 47.</w:t>
      </w:r>
    </w:p>
  </w:footnote>
  <w:footnote w:id="36">
    <w:p w14:paraId="04CBCE41" w14:textId="77777777" w:rsidR="00514318" w:rsidRPr="007A5C6B" w:rsidRDefault="00514318" w:rsidP="00051970">
      <w:pPr>
        <w:pStyle w:val="FootnoteText"/>
        <w:bidi/>
        <w:rPr>
          <w:rFonts w:cs="Arabic Transparent"/>
          <w:sz w:val="18"/>
          <w:szCs w:val="18"/>
          <w:rtl/>
          <w:lang w:bidi="ar-MA"/>
        </w:rPr>
      </w:pPr>
      <w:r w:rsidRPr="007A5C6B">
        <w:rPr>
          <w:rStyle w:val="FootnoteReference"/>
          <w:rFonts w:cs="Arabic Transparent"/>
          <w:sz w:val="18"/>
          <w:szCs w:val="18"/>
        </w:rPr>
        <w:footnoteRef/>
      </w:r>
      <w:r w:rsidRPr="007A5C6B">
        <w:rPr>
          <w:rFonts w:cs="Arabic Transparent" w:hint="cs"/>
          <w:sz w:val="18"/>
          <w:szCs w:val="18"/>
          <w:rtl/>
          <w:lang w:bidi="ar-MA"/>
        </w:rPr>
        <w:t>) جاء في الفقرة الثانية من المادة الأولى من نفس القانون ما يلي " ... وذلك بالإفصاح  كتابة في صلب هذه القرارات عن الأسباب القانونية والواقعية الداعية إلى اتخاذها"</w:t>
      </w:r>
    </w:p>
  </w:footnote>
  <w:footnote w:id="37">
    <w:p w14:paraId="19B43FE6" w14:textId="77777777" w:rsidR="00514318" w:rsidRPr="007A5C6B" w:rsidRDefault="00514318" w:rsidP="00051970">
      <w:pPr>
        <w:pStyle w:val="FootnoteText"/>
        <w:bidi/>
        <w:rPr>
          <w:rFonts w:cs="Arabic Transparent"/>
          <w:sz w:val="18"/>
          <w:szCs w:val="18"/>
          <w:rtl/>
          <w:lang w:bidi="ar-MA"/>
        </w:rPr>
      </w:pPr>
      <w:r w:rsidRPr="007A5C6B">
        <w:rPr>
          <w:rStyle w:val="FootnoteReference"/>
          <w:rFonts w:cs="Arabic Transparent"/>
          <w:sz w:val="18"/>
          <w:szCs w:val="18"/>
        </w:rPr>
        <w:footnoteRef/>
      </w:r>
      <w:r w:rsidRPr="007A5C6B">
        <w:rPr>
          <w:rFonts w:cs="Arabic Transparent" w:hint="cs"/>
          <w:sz w:val="18"/>
          <w:szCs w:val="18"/>
          <w:rtl/>
          <w:lang w:bidi="ar-MA"/>
        </w:rPr>
        <w:t xml:space="preserve">) ميمون يشو، </w:t>
      </w:r>
      <w:r>
        <w:rPr>
          <w:rFonts w:cs="Arabic Transparent" w:hint="cs"/>
          <w:sz w:val="18"/>
          <w:szCs w:val="18"/>
          <w:rtl/>
          <w:lang w:bidi="ar-MA"/>
        </w:rPr>
        <w:t>م س</w:t>
      </w:r>
      <w:r w:rsidRPr="007A5C6B">
        <w:rPr>
          <w:rFonts w:cs="Arabic Transparent" w:hint="cs"/>
          <w:sz w:val="18"/>
          <w:szCs w:val="18"/>
          <w:rtl/>
          <w:lang w:bidi="ar-MA"/>
        </w:rPr>
        <w:t>، ص 46.</w:t>
      </w:r>
    </w:p>
  </w:footnote>
  <w:footnote w:id="38">
    <w:p w14:paraId="33041B72" w14:textId="77777777" w:rsidR="00514318" w:rsidRPr="00BB6ED8" w:rsidRDefault="00514318" w:rsidP="00BB6ED8">
      <w:pPr>
        <w:pStyle w:val="FootnoteText"/>
        <w:bidi/>
        <w:rPr>
          <w:rtl/>
          <w:lang w:bidi="ar-MA"/>
        </w:rPr>
      </w:pPr>
      <w:r w:rsidRPr="00BB6ED8">
        <w:rPr>
          <w:rStyle w:val="FootnoteReference"/>
        </w:rPr>
        <w:footnoteRef/>
      </w:r>
      <w:r w:rsidRPr="00BB6ED8">
        <w:rPr>
          <w:rFonts w:hint="cs"/>
          <w:rtl/>
        </w:rPr>
        <w:t xml:space="preserve">) </w:t>
      </w:r>
      <w:r w:rsidRPr="00BB6ED8">
        <w:rPr>
          <w:rFonts w:ascii="Arial" w:hAnsi="Arial" w:cs="Arabic Transparent" w:hint="cs"/>
          <w:rtl/>
        </w:rPr>
        <w:t>المادة الخامسة من القانون المذكور أعلاه.</w:t>
      </w:r>
    </w:p>
  </w:footnote>
  <w:footnote w:id="39">
    <w:p w14:paraId="3F9DA36E" w14:textId="77777777" w:rsidR="00514318" w:rsidRPr="00BB6ED8" w:rsidRDefault="00514318" w:rsidP="00BB6ED8">
      <w:pPr>
        <w:pStyle w:val="FootnoteText"/>
        <w:bidi/>
        <w:rPr>
          <w:rtl/>
          <w:lang w:bidi="ar-MA"/>
        </w:rPr>
      </w:pPr>
      <w:r>
        <w:rPr>
          <w:rStyle w:val="FootnoteReference"/>
        </w:rPr>
        <w:footnoteRef/>
      </w:r>
      <w:r>
        <w:rPr>
          <w:rFonts w:hint="cs"/>
          <w:rtl/>
        </w:rPr>
        <w:t>) المادة السادسة من نفس القانون.</w:t>
      </w:r>
    </w:p>
  </w:footnote>
  <w:footnote w:id="40">
    <w:p w14:paraId="1D938396" w14:textId="77777777" w:rsidR="00514318" w:rsidRPr="007A5C6B" w:rsidRDefault="00514318" w:rsidP="00051970">
      <w:pPr>
        <w:pStyle w:val="FootnoteText"/>
        <w:bidi/>
        <w:rPr>
          <w:rFonts w:cs="Arabic Transparent"/>
          <w:sz w:val="18"/>
          <w:szCs w:val="18"/>
          <w:rtl/>
          <w:lang w:bidi="ar-MA"/>
        </w:rPr>
      </w:pPr>
      <w:r w:rsidRPr="007A5C6B">
        <w:rPr>
          <w:rStyle w:val="FootnoteReference"/>
          <w:rFonts w:cs="Arabic Transparent"/>
          <w:sz w:val="18"/>
          <w:szCs w:val="18"/>
        </w:rPr>
        <w:footnoteRef/>
      </w:r>
      <w:r w:rsidRPr="007A5C6B">
        <w:rPr>
          <w:rFonts w:cs="Arabic Transparent" w:hint="cs"/>
          <w:sz w:val="18"/>
          <w:szCs w:val="18"/>
          <w:rtl/>
          <w:lang w:bidi="ar-MA"/>
        </w:rPr>
        <w:t xml:space="preserve">) ميمون يشو، </w:t>
      </w:r>
      <w:r>
        <w:rPr>
          <w:rFonts w:cs="Arabic Transparent" w:hint="cs"/>
          <w:sz w:val="18"/>
          <w:szCs w:val="18"/>
          <w:rtl/>
          <w:lang w:bidi="ar-MA"/>
        </w:rPr>
        <w:t>م س</w:t>
      </w:r>
      <w:r w:rsidRPr="007A5C6B">
        <w:rPr>
          <w:rFonts w:cs="Arabic Transparent" w:hint="cs"/>
          <w:sz w:val="18"/>
          <w:szCs w:val="18"/>
          <w:rtl/>
          <w:lang w:bidi="ar-MA"/>
        </w:rPr>
        <w:t>، ص 51.</w:t>
      </w:r>
    </w:p>
  </w:footnote>
  <w:footnote w:id="41">
    <w:p w14:paraId="3F2BD60D" w14:textId="77777777" w:rsidR="00514318" w:rsidRPr="00514757" w:rsidRDefault="00514318" w:rsidP="00263FC5">
      <w:pPr>
        <w:pStyle w:val="FootnoteText"/>
        <w:bidi/>
        <w:rPr>
          <w:rFonts w:cs="Arabic Transparent"/>
          <w:rtl/>
          <w:lang w:bidi="ar-MA"/>
        </w:rPr>
      </w:pPr>
      <w:r w:rsidRPr="007A5C6B">
        <w:rPr>
          <w:rStyle w:val="FootnoteReference"/>
          <w:rFonts w:cs="Arabic Transparent"/>
          <w:sz w:val="18"/>
          <w:szCs w:val="18"/>
        </w:rPr>
        <w:footnoteRef/>
      </w:r>
      <w:r w:rsidRPr="007A5C6B">
        <w:rPr>
          <w:rFonts w:cs="Arabic Transparent" w:hint="cs"/>
          <w:sz w:val="18"/>
          <w:szCs w:val="18"/>
          <w:rtl/>
          <w:lang w:bidi="ar-MA"/>
        </w:rPr>
        <w:t xml:space="preserve">) </w:t>
      </w:r>
      <w:r w:rsidRPr="00514757">
        <w:rPr>
          <w:rFonts w:cs="Arabic Transparent" w:hint="cs"/>
          <w:rtl/>
          <w:lang w:bidi="ar-MA"/>
        </w:rPr>
        <w:t>تنص هذه الفقرة من المادة المشار إليها أعلاه على ما يلي "  لا</w:t>
      </w:r>
      <w:r>
        <w:rPr>
          <w:rFonts w:cs="Arabic Transparent" w:hint="cs"/>
          <w:rtl/>
          <w:lang w:bidi="ar-MA"/>
        </w:rPr>
        <w:t xml:space="preserve"> </w:t>
      </w:r>
      <w:r w:rsidRPr="00514757">
        <w:rPr>
          <w:rFonts w:cs="Arabic Transparent" w:hint="cs"/>
          <w:rtl/>
          <w:lang w:bidi="ar-MA"/>
        </w:rPr>
        <w:t>يمكن تحت طائلة عدم القبول من لمحاكم المختصة رفع دعوى التعويض أو الشطط في استعمال السلطة غير دعاوى الحيازة أو الدعاوى المرفوعة لدى القضاء المستعجل، ضد الجماعة او ضد قرارات جهازها التنفيذي، إلا إذا كان المدعي قد اخبر من قبل الجماعة ووجه إلى الوالي أو عامل العمالة أو الإقليم التابعة له الجماعة مذكرة تتضمن موضوع وأسباب شكايته. وتسلم هذه السلطة للمدعي فورا وصلا بذلك"</w:t>
      </w:r>
    </w:p>
  </w:footnote>
  <w:footnote w:id="42">
    <w:p w14:paraId="0FBF9248" w14:textId="77777777" w:rsidR="00514318" w:rsidRPr="007A5C6B" w:rsidRDefault="00514318" w:rsidP="00051970">
      <w:pPr>
        <w:pStyle w:val="FootnoteText"/>
        <w:bidi/>
        <w:rPr>
          <w:rFonts w:cs="Arabic Transparent"/>
          <w:sz w:val="18"/>
          <w:szCs w:val="18"/>
          <w:rtl/>
          <w:lang w:bidi="ar-MA"/>
        </w:rPr>
      </w:pPr>
      <w:r w:rsidRPr="007A5C6B">
        <w:rPr>
          <w:rStyle w:val="FootnoteReference"/>
          <w:rFonts w:cs="Arabic Transparent"/>
          <w:sz w:val="18"/>
          <w:szCs w:val="18"/>
        </w:rPr>
        <w:footnoteRef/>
      </w:r>
      <w:r w:rsidRPr="007A5C6B">
        <w:rPr>
          <w:rFonts w:cs="Arabic Transparent" w:hint="cs"/>
          <w:sz w:val="18"/>
          <w:szCs w:val="18"/>
          <w:rtl/>
          <w:lang w:bidi="ar-MA"/>
        </w:rPr>
        <w:t xml:space="preserve">) مصطفى التراب، </w:t>
      </w:r>
      <w:r>
        <w:rPr>
          <w:rFonts w:cs="Arabic Transparent" w:hint="cs"/>
          <w:sz w:val="18"/>
          <w:szCs w:val="18"/>
          <w:rtl/>
          <w:lang w:bidi="ar-MA"/>
        </w:rPr>
        <w:t>م س</w:t>
      </w:r>
      <w:r w:rsidRPr="007A5C6B">
        <w:rPr>
          <w:rFonts w:cs="Arabic Transparent" w:hint="cs"/>
          <w:sz w:val="18"/>
          <w:szCs w:val="18"/>
          <w:rtl/>
          <w:lang w:bidi="ar-MA"/>
        </w:rPr>
        <w:t>،  ص 28.</w:t>
      </w:r>
    </w:p>
  </w:footnote>
  <w:footnote w:id="43">
    <w:p w14:paraId="435B9AAA" w14:textId="77777777" w:rsidR="00514318" w:rsidRPr="007A5C6B" w:rsidRDefault="00514318" w:rsidP="00051970">
      <w:pPr>
        <w:pStyle w:val="FootnoteText"/>
        <w:bidi/>
        <w:rPr>
          <w:rFonts w:cs="Arabic Transparent"/>
          <w:sz w:val="18"/>
          <w:szCs w:val="18"/>
          <w:rtl/>
          <w:lang w:bidi="ar-MA"/>
        </w:rPr>
      </w:pPr>
      <w:r w:rsidRPr="007A5C6B">
        <w:rPr>
          <w:rStyle w:val="FootnoteReference"/>
          <w:rFonts w:cs="Arabic Transparent"/>
          <w:sz w:val="18"/>
          <w:szCs w:val="18"/>
        </w:rPr>
        <w:footnoteRef/>
      </w:r>
      <w:r w:rsidRPr="007A5C6B">
        <w:rPr>
          <w:rFonts w:cs="Arabic Transparent" w:hint="cs"/>
          <w:sz w:val="18"/>
          <w:szCs w:val="18"/>
          <w:rtl/>
          <w:lang w:bidi="ar-MA"/>
        </w:rPr>
        <w:t>) مصطفى التراب</w:t>
      </w:r>
      <w:r>
        <w:rPr>
          <w:rFonts w:cs="Arabic Transparent" w:hint="cs"/>
          <w:sz w:val="18"/>
          <w:szCs w:val="18"/>
          <w:rtl/>
          <w:lang w:bidi="ar-MA"/>
        </w:rPr>
        <w:t xml:space="preserve"> م س</w:t>
      </w:r>
      <w:r w:rsidRPr="007A5C6B">
        <w:rPr>
          <w:rFonts w:cs="Arabic Transparent" w:hint="cs"/>
          <w:sz w:val="18"/>
          <w:szCs w:val="18"/>
          <w:rtl/>
          <w:lang w:bidi="ar-MA"/>
        </w:rPr>
        <w:t>، ص 29.</w:t>
      </w:r>
    </w:p>
  </w:footnote>
  <w:footnote w:id="44">
    <w:p w14:paraId="2C4942AD" w14:textId="77777777" w:rsidR="00514318" w:rsidRPr="00934A15" w:rsidRDefault="00514318" w:rsidP="00934A15">
      <w:pPr>
        <w:pStyle w:val="Style9"/>
        <w:spacing w:line="240" w:lineRule="exact"/>
        <w:ind w:firstLine="0"/>
        <w:rPr>
          <w:rFonts w:cs="Arabic Transparent"/>
          <w:sz w:val="20"/>
          <w:szCs w:val="20"/>
        </w:rPr>
      </w:pPr>
      <w:r w:rsidRPr="008021C0">
        <w:rPr>
          <w:rStyle w:val="FootnoteReference"/>
          <w:sz w:val="18"/>
          <w:szCs w:val="18"/>
        </w:rPr>
        <w:footnoteRef/>
      </w:r>
      <w:r>
        <w:rPr>
          <w:rFonts w:hint="cs"/>
          <w:sz w:val="18"/>
          <w:szCs w:val="18"/>
          <w:rtl/>
        </w:rPr>
        <w:t>)</w:t>
      </w:r>
      <w:r w:rsidRPr="008021C0">
        <w:rPr>
          <w:rFonts w:hint="cs"/>
          <w:sz w:val="18"/>
          <w:szCs w:val="18"/>
          <w:rtl/>
        </w:rPr>
        <w:t xml:space="preserve"> تنص المادة 8 من  قانون المحاكم الإدارية الابتدائية على ما يلي " </w:t>
      </w:r>
      <w:r w:rsidRPr="008021C0">
        <w:rPr>
          <w:sz w:val="18"/>
          <w:szCs w:val="18"/>
          <w:rtl/>
        </w:rPr>
        <w:t>تختص المحاكم الإدارية</w:t>
      </w:r>
      <w:r w:rsidRPr="008021C0">
        <w:rPr>
          <w:rStyle w:val="FootnoteReference"/>
          <w:sz w:val="18"/>
          <w:szCs w:val="18"/>
          <w:rtl/>
        </w:rPr>
        <w:footnoteRef/>
      </w:r>
      <w:r w:rsidRPr="008021C0">
        <w:rPr>
          <w:sz w:val="18"/>
          <w:szCs w:val="18"/>
          <w:rtl/>
        </w:rPr>
        <w:t>، مع مراعاة أحكام المادتين 9 و11 من هذا القانون، بالبت ابتدائيا في طلبات إلغاء قرارات السلطات الإدارية بسبب تجاوز السلطة وفي النزاعات المتعلقة بالعقود الإدارية ودعاوي التعويض عن الأضرار التي تسببها أعمال ونشاطات أشخاص القانون العام، ماعدا الأضرار التي تسببها في الطريق العام  مركبات أيا كان نوعها يملكها شخص من أشخاص القانون العام.</w:t>
      </w:r>
      <w:r>
        <w:rPr>
          <w:rFonts w:hint="cs"/>
          <w:sz w:val="18"/>
          <w:szCs w:val="18"/>
          <w:rtl/>
        </w:rPr>
        <w:t xml:space="preserve"> </w:t>
      </w:r>
      <w:r w:rsidRPr="008021C0">
        <w:rPr>
          <w:sz w:val="18"/>
          <w:szCs w:val="18"/>
          <w:rtl/>
        </w:rPr>
        <w:t>وتختص المحاكم الإدارية كذلك بالنظر في النزاعات الناشئة عن تطبيق النصوص التشريعية والتنظيمية المتعلقة بالمعاشات ومنح الوفاة المستحقة للعاملين في مرافق الدولة والجماعات المحلية والمؤسسات العامة وموظفي إدارة مجلس النواب وموظفي إدارة مجلس المستشارين</w:t>
      </w:r>
      <w:r w:rsidRPr="008021C0">
        <w:rPr>
          <w:rStyle w:val="FootnoteReference"/>
          <w:sz w:val="18"/>
          <w:szCs w:val="18"/>
          <w:rtl/>
        </w:rPr>
        <w:footnoteRef/>
      </w:r>
      <w:r w:rsidRPr="008021C0">
        <w:rPr>
          <w:sz w:val="18"/>
          <w:szCs w:val="18"/>
          <w:rtl/>
        </w:rPr>
        <w:t xml:space="preserve"> وعن تطبيق النصوص التشريعية</w:t>
      </w:r>
      <w:r w:rsidRPr="008021C0">
        <w:rPr>
          <w:sz w:val="18"/>
          <w:szCs w:val="18"/>
        </w:rPr>
        <w:t xml:space="preserve"> </w:t>
      </w:r>
      <w:r w:rsidRPr="008021C0">
        <w:rPr>
          <w:sz w:val="18"/>
          <w:szCs w:val="18"/>
          <w:rtl/>
        </w:rPr>
        <w:t>والتنظيمية المتعلقة بالانتخابات</w:t>
      </w:r>
      <w:r w:rsidRPr="008021C0">
        <w:rPr>
          <w:rStyle w:val="FootnoteReference"/>
          <w:sz w:val="18"/>
          <w:szCs w:val="18"/>
          <w:rtl/>
        </w:rPr>
        <w:footnoteRef/>
      </w:r>
      <w:r w:rsidRPr="008021C0">
        <w:rPr>
          <w:sz w:val="18"/>
          <w:szCs w:val="18"/>
          <w:rtl/>
        </w:rPr>
        <w:t xml:space="preserve"> والضرائب ونزع الملكية لأجل المنفعة العامة، وبالبت في الدعاوي المتعلقة بتحصيل الديون المستحقة للخزينة العامة والنزاعات المتعلقة بالوضعية الفردية للموظفين والعاملين في مرافق الدولة والجماعات المحلية والمؤسسات العامة وموظفي إدارة مجلس النواب وموظفي مجلس المستشارين</w:t>
      </w:r>
      <w:r w:rsidRPr="008021C0">
        <w:rPr>
          <w:rStyle w:val="FootnoteReference"/>
          <w:sz w:val="18"/>
          <w:szCs w:val="18"/>
          <w:rtl/>
        </w:rPr>
        <w:footnoteRef/>
      </w:r>
      <w:r w:rsidRPr="008021C0">
        <w:rPr>
          <w:sz w:val="18"/>
          <w:szCs w:val="18"/>
          <w:rtl/>
        </w:rPr>
        <w:t>، وذلك كله وفق الشروط المنصوص عليها في هذا القانون.</w:t>
      </w:r>
      <w:r>
        <w:rPr>
          <w:rFonts w:hint="cs"/>
          <w:sz w:val="18"/>
          <w:szCs w:val="18"/>
          <w:rtl/>
        </w:rPr>
        <w:t xml:space="preserve"> </w:t>
      </w:r>
      <w:r w:rsidRPr="008021C0">
        <w:rPr>
          <w:sz w:val="18"/>
          <w:szCs w:val="18"/>
          <w:rtl/>
        </w:rPr>
        <w:t>وتختص المحاكم الإدارية أيضا بفحص شرعية القرارات الإدارية وفق الشروط المنصوص عليها في المادة 44 من هذا القانون.</w:t>
      </w:r>
      <w:r>
        <w:rPr>
          <w:rFonts w:hint="cs"/>
          <w:sz w:val="18"/>
          <w:szCs w:val="18"/>
          <w:rtl/>
        </w:rPr>
        <w:t>. وتنص المادة 5 من قانون المحاكم  الاستأناف الإدارية على ما يلي "</w:t>
      </w:r>
      <w:r w:rsidRPr="008021C0">
        <w:rPr>
          <w:rFonts w:cs="Arabic Transparent"/>
          <w:sz w:val="20"/>
          <w:szCs w:val="20"/>
          <w:rtl/>
        </w:rPr>
        <w:t>تختص</w:t>
      </w:r>
      <w:r w:rsidRPr="008021C0">
        <w:rPr>
          <w:rFonts w:cs="Arabic Transparent"/>
          <w:sz w:val="20"/>
          <w:szCs w:val="20"/>
        </w:rPr>
        <w:t xml:space="preserve"> </w:t>
      </w:r>
      <w:r w:rsidRPr="008021C0">
        <w:rPr>
          <w:rFonts w:cs="Arabic Transparent"/>
          <w:sz w:val="20"/>
          <w:szCs w:val="20"/>
          <w:rtl/>
        </w:rPr>
        <w:t>محاكم</w:t>
      </w:r>
      <w:r w:rsidRPr="008021C0">
        <w:rPr>
          <w:rFonts w:cs="Arabic Transparent"/>
          <w:sz w:val="20"/>
          <w:szCs w:val="20"/>
        </w:rPr>
        <w:t xml:space="preserve"> </w:t>
      </w:r>
      <w:r w:rsidRPr="008021C0">
        <w:rPr>
          <w:rFonts w:cs="Arabic Transparent"/>
          <w:sz w:val="20"/>
          <w:szCs w:val="20"/>
          <w:rtl/>
        </w:rPr>
        <w:t>الاستئناف</w:t>
      </w:r>
      <w:r w:rsidRPr="008021C0">
        <w:rPr>
          <w:rFonts w:cs="Arabic Transparent"/>
          <w:sz w:val="20"/>
          <w:szCs w:val="20"/>
        </w:rPr>
        <w:t xml:space="preserve"> </w:t>
      </w:r>
      <w:r w:rsidRPr="008021C0">
        <w:rPr>
          <w:rFonts w:cs="Arabic Transparent"/>
          <w:sz w:val="20"/>
          <w:szCs w:val="20"/>
          <w:rtl/>
        </w:rPr>
        <w:t>الإدارية</w:t>
      </w:r>
      <w:r w:rsidRPr="008021C0">
        <w:rPr>
          <w:rFonts w:cs="Arabic Transparent"/>
          <w:sz w:val="20"/>
          <w:szCs w:val="20"/>
        </w:rPr>
        <w:t xml:space="preserve"> </w:t>
      </w:r>
      <w:r w:rsidRPr="008021C0">
        <w:rPr>
          <w:rFonts w:cs="Arabic Transparent"/>
          <w:sz w:val="20"/>
          <w:szCs w:val="20"/>
          <w:rtl/>
        </w:rPr>
        <w:t>بالنظر</w:t>
      </w:r>
      <w:r w:rsidRPr="008021C0">
        <w:rPr>
          <w:rFonts w:cs="Arabic Transparent"/>
          <w:sz w:val="20"/>
          <w:szCs w:val="20"/>
        </w:rPr>
        <w:t xml:space="preserve"> </w:t>
      </w:r>
      <w:r w:rsidRPr="008021C0">
        <w:rPr>
          <w:rFonts w:cs="Arabic Transparent"/>
          <w:sz w:val="20"/>
          <w:szCs w:val="20"/>
          <w:rtl/>
        </w:rPr>
        <w:t>في</w:t>
      </w:r>
      <w:r w:rsidRPr="008021C0">
        <w:rPr>
          <w:rFonts w:cs="Arabic Transparent"/>
          <w:sz w:val="20"/>
          <w:szCs w:val="20"/>
        </w:rPr>
        <w:t xml:space="preserve"> </w:t>
      </w:r>
      <w:r w:rsidRPr="008021C0">
        <w:rPr>
          <w:rFonts w:cs="Arabic Transparent"/>
          <w:sz w:val="20"/>
          <w:szCs w:val="20"/>
          <w:rtl/>
        </w:rPr>
        <w:t>استئناف</w:t>
      </w:r>
      <w:r w:rsidRPr="008021C0">
        <w:rPr>
          <w:rFonts w:cs="Arabic Transparent"/>
          <w:sz w:val="20"/>
          <w:szCs w:val="20"/>
        </w:rPr>
        <w:t xml:space="preserve"> </w:t>
      </w:r>
      <w:r w:rsidRPr="008021C0">
        <w:rPr>
          <w:rFonts w:cs="Arabic Transparent"/>
          <w:sz w:val="20"/>
          <w:szCs w:val="20"/>
          <w:rtl/>
        </w:rPr>
        <w:t>أحكام</w:t>
      </w:r>
      <w:r w:rsidRPr="008021C0">
        <w:rPr>
          <w:rFonts w:cs="Arabic Transparent"/>
          <w:sz w:val="20"/>
          <w:szCs w:val="20"/>
        </w:rPr>
        <w:t xml:space="preserve"> </w:t>
      </w:r>
      <w:r w:rsidRPr="008021C0">
        <w:rPr>
          <w:rFonts w:cs="Arabic Transparent"/>
          <w:sz w:val="20"/>
          <w:szCs w:val="20"/>
          <w:rtl/>
        </w:rPr>
        <w:t>المحاكم</w:t>
      </w:r>
      <w:r w:rsidRPr="008021C0">
        <w:rPr>
          <w:rFonts w:cs="Arabic Transparent"/>
          <w:sz w:val="20"/>
          <w:szCs w:val="20"/>
        </w:rPr>
        <w:t xml:space="preserve"> </w:t>
      </w:r>
      <w:r w:rsidRPr="008021C0">
        <w:rPr>
          <w:rFonts w:cs="Arabic Transparent"/>
          <w:sz w:val="20"/>
          <w:szCs w:val="20"/>
          <w:rtl/>
        </w:rPr>
        <w:t>الإدارية</w:t>
      </w:r>
      <w:r w:rsidRPr="008021C0">
        <w:rPr>
          <w:rFonts w:cs="Arabic Transparent"/>
          <w:sz w:val="20"/>
          <w:szCs w:val="20"/>
        </w:rPr>
        <w:t xml:space="preserve"> </w:t>
      </w:r>
      <w:r w:rsidRPr="008021C0">
        <w:rPr>
          <w:rFonts w:cs="Arabic Transparent"/>
          <w:sz w:val="20"/>
          <w:szCs w:val="20"/>
          <w:rtl/>
        </w:rPr>
        <w:t>وأوامر</w:t>
      </w:r>
      <w:r>
        <w:rPr>
          <w:rFonts w:hint="cs"/>
          <w:sz w:val="18"/>
          <w:szCs w:val="18"/>
          <w:rtl/>
          <w:lang w:bidi="ar-SA"/>
        </w:rPr>
        <w:t xml:space="preserve"> </w:t>
      </w:r>
      <w:r w:rsidRPr="008021C0">
        <w:rPr>
          <w:rFonts w:cs="Arabic Transparent"/>
          <w:sz w:val="20"/>
          <w:szCs w:val="20"/>
          <w:rtl/>
        </w:rPr>
        <w:t>رؤسائها</w:t>
      </w:r>
      <w:r w:rsidRPr="008021C0">
        <w:rPr>
          <w:rFonts w:cs="Arabic Transparent"/>
          <w:sz w:val="20"/>
          <w:szCs w:val="20"/>
        </w:rPr>
        <w:t xml:space="preserve"> </w:t>
      </w:r>
      <w:r w:rsidRPr="008021C0">
        <w:rPr>
          <w:rFonts w:cs="Arabic Transparent"/>
          <w:sz w:val="20"/>
          <w:szCs w:val="20"/>
          <w:rtl/>
        </w:rPr>
        <w:t>ما</w:t>
      </w:r>
      <w:r w:rsidRPr="008021C0">
        <w:rPr>
          <w:rFonts w:cs="Arabic Transparent"/>
          <w:sz w:val="20"/>
          <w:szCs w:val="20"/>
        </w:rPr>
        <w:t xml:space="preserve"> </w:t>
      </w:r>
      <w:r w:rsidRPr="008021C0">
        <w:rPr>
          <w:rFonts w:cs="Arabic Transparent"/>
          <w:sz w:val="20"/>
          <w:szCs w:val="20"/>
          <w:rtl/>
        </w:rPr>
        <w:t>عدا</w:t>
      </w:r>
      <w:r w:rsidRPr="008021C0">
        <w:rPr>
          <w:rFonts w:cs="Arabic Transparent"/>
          <w:sz w:val="20"/>
          <w:szCs w:val="20"/>
        </w:rPr>
        <w:t xml:space="preserve"> </w:t>
      </w:r>
      <w:r w:rsidRPr="008021C0">
        <w:rPr>
          <w:rFonts w:cs="Arabic Transparent"/>
          <w:sz w:val="20"/>
          <w:szCs w:val="20"/>
          <w:rtl/>
        </w:rPr>
        <w:t>إذا</w:t>
      </w:r>
      <w:r w:rsidRPr="008021C0">
        <w:rPr>
          <w:rFonts w:cs="Arabic Transparent"/>
          <w:sz w:val="20"/>
          <w:szCs w:val="20"/>
        </w:rPr>
        <w:t xml:space="preserve"> </w:t>
      </w:r>
      <w:r w:rsidRPr="008021C0">
        <w:rPr>
          <w:rFonts w:cs="Arabic Transparent"/>
          <w:sz w:val="20"/>
          <w:szCs w:val="20"/>
          <w:rtl/>
        </w:rPr>
        <w:t>كانت</w:t>
      </w:r>
      <w:r w:rsidRPr="008021C0">
        <w:rPr>
          <w:rFonts w:cs="Arabic Transparent"/>
          <w:sz w:val="20"/>
          <w:szCs w:val="20"/>
        </w:rPr>
        <w:t xml:space="preserve"> </w:t>
      </w:r>
      <w:r w:rsidRPr="008021C0">
        <w:rPr>
          <w:rFonts w:cs="Arabic Transparent"/>
          <w:sz w:val="20"/>
          <w:szCs w:val="20"/>
          <w:rtl/>
        </w:rPr>
        <w:t>هناك</w:t>
      </w:r>
      <w:r w:rsidRPr="008021C0">
        <w:rPr>
          <w:rFonts w:cs="Arabic Transparent"/>
          <w:sz w:val="20"/>
          <w:szCs w:val="20"/>
        </w:rPr>
        <w:t xml:space="preserve"> </w:t>
      </w:r>
      <w:r w:rsidRPr="008021C0">
        <w:rPr>
          <w:rFonts w:cs="Arabic Transparent"/>
          <w:sz w:val="20"/>
          <w:szCs w:val="20"/>
          <w:rtl/>
        </w:rPr>
        <w:t>مقتضيات</w:t>
      </w:r>
      <w:r w:rsidRPr="008021C0">
        <w:rPr>
          <w:rFonts w:cs="Arabic Transparent"/>
          <w:sz w:val="20"/>
          <w:szCs w:val="20"/>
        </w:rPr>
        <w:t xml:space="preserve"> </w:t>
      </w:r>
      <w:r w:rsidRPr="008021C0">
        <w:rPr>
          <w:rFonts w:cs="Arabic Transparent"/>
          <w:sz w:val="20"/>
          <w:szCs w:val="20"/>
          <w:rtl/>
        </w:rPr>
        <w:t>قانونية</w:t>
      </w:r>
      <w:r w:rsidRPr="008021C0">
        <w:rPr>
          <w:rFonts w:cs="Arabic Transparent"/>
          <w:sz w:val="20"/>
          <w:szCs w:val="20"/>
        </w:rPr>
        <w:t xml:space="preserve"> </w:t>
      </w:r>
      <w:r w:rsidRPr="008021C0">
        <w:rPr>
          <w:rFonts w:cs="Arabic Transparent"/>
          <w:sz w:val="20"/>
          <w:szCs w:val="20"/>
          <w:rtl/>
        </w:rPr>
        <w:t>مخالفة</w:t>
      </w:r>
      <w:r>
        <w:rPr>
          <w:rFonts w:cs="Arabic Transparent" w:hint="cs"/>
          <w:sz w:val="20"/>
          <w:szCs w:val="20"/>
          <w:rtl/>
        </w:rPr>
        <w:t xml:space="preserve">" وتنص المادة 44 من نفس القانون على ما يلي </w:t>
      </w:r>
      <w:r w:rsidRPr="00934A15">
        <w:rPr>
          <w:rFonts w:cs="Arabic Transparent" w:hint="cs"/>
          <w:sz w:val="20"/>
          <w:szCs w:val="20"/>
          <w:rtl/>
        </w:rPr>
        <w:t xml:space="preserve">" </w:t>
      </w:r>
      <w:r w:rsidRPr="00934A15">
        <w:rPr>
          <w:rFonts w:cs="Arabic Transparent"/>
          <w:sz w:val="20"/>
          <w:szCs w:val="20"/>
          <w:rtl/>
        </w:rPr>
        <w:t>إذا كان الحكم في قضية معروضة على محكمة عادية غير زجرية يتوقف على تقدير شرعية قرار إداري وكان النزاع في  شرعية القرار جديا، يجب على المحكمة المثار ذلك أمامها أن تؤجل في القضية وتحيل تقدير شرعية القرار الإداري محل النزاع إلى المحكمة الإدارية أو إلى محكمة النقض بحسب اختصاص كل من هاتين الجهتين القضائيتين كما هو محدد في المادتين 8 و9 أعلاه، ويترتب على الإحالة رفع المسألة العارضة بقوة القانون إلى الجهة القضائية المحال إليها البت فيها.</w:t>
      </w:r>
      <w:r>
        <w:rPr>
          <w:rFonts w:cs="Arabic Transparent" w:hint="cs"/>
          <w:sz w:val="20"/>
          <w:szCs w:val="20"/>
          <w:rtl/>
        </w:rPr>
        <w:t xml:space="preserve"> </w:t>
      </w:r>
      <w:r w:rsidRPr="00934A15">
        <w:rPr>
          <w:rFonts w:cs="Arabic Transparent"/>
          <w:sz w:val="20"/>
          <w:szCs w:val="20"/>
          <w:rtl/>
        </w:rPr>
        <w:t>للجهات القضائية الزجرية كامل الولاية لتقدير شرعية أي قرار إداري وقع التمسك به أمامها سواء باعتباره أساسا للمتابعة أو</w:t>
      </w:r>
      <w:r>
        <w:rPr>
          <w:rFonts w:cs="Arabic Transparent"/>
          <w:sz w:val="20"/>
          <w:szCs w:val="20"/>
          <w:rtl/>
        </w:rPr>
        <w:t xml:space="preserve"> باعتباره وسيلة من وسائل الدفاع</w:t>
      </w:r>
      <w:r>
        <w:rPr>
          <w:rFonts w:cs="Arabic Transparent" w:hint="cs"/>
          <w:sz w:val="20"/>
          <w:szCs w:val="20"/>
          <w:rtl/>
        </w:rPr>
        <w:t>"</w:t>
      </w:r>
    </w:p>
    <w:p w14:paraId="118FB54D" w14:textId="77777777" w:rsidR="00514318" w:rsidRPr="00934A15" w:rsidRDefault="00514318" w:rsidP="008021C0">
      <w:pPr>
        <w:pStyle w:val="Style9"/>
        <w:spacing w:line="240" w:lineRule="exact"/>
        <w:ind w:firstLine="0"/>
        <w:rPr>
          <w:sz w:val="18"/>
          <w:szCs w:val="18"/>
          <w:rtl/>
        </w:rPr>
      </w:pPr>
    </w:p>
  </w:footnote>
  <w:footnote w:id="45">
    <w:p w14:paraId="512B0544" w14:textId="77777777" w:rsidR="00514318" w:rsidRPr="008A3F68" w:rsidRDefault="00514318" w:rsidP="00B365F6">
      <w:pPr>
        <w:pStyle w:val="FootnoteText"/>
        <w:bidi/>
        <w:jc w:val="both"/>
        <w:rPr>
          <w:rtl/>
          <w:lang w:bidi="ar-MA"/>
        </w:rPr>
      </w:pPr>
      <w:r>
        <w:rPr>
          <w:rStyle w:val="FootnoteReference"/>
        </w:rPr>
        <w:footnoteRef/>
      </w:r>
      <w:r>
        <w:rPr>
          <w:rFonts w:hint="cs"/>
          <w:rtl/>
          <w:lang w:bidi="ar-MA"/>
        </w:rPr>
        <w:t>) خول قانون 90.41  ، المحدث للمحاكم الإدارية الابتدائية، في مادته الثالثة لرئيس المحكمة الإدارية منح االمساعدة القضائية لطالبها، كما أعطت المادة الحادية عشر من نفس القانون الخيار لطالب الإلغاء تقديم طلبه إلى محكمة موطنه أو محكمة مكان صدور القرار، وأعفت المادة الثامنة والأربعون  دعاوى الاستأناف أمام المجلس الأعلى من أداء الرسوم القضائية. وأكدت المادة العاشرة من القانون رقم 03.80، المحدث للمحاكم الإدارية الاستأنافية على نفس المنحى.</w:t>
      </w:r>
    </w:p>
  </w:footnote>
  <w:footnote w:id="46">
    <w:p w14:paraId="7A75E7AD" w14:textId="77777777" w:rsidR="00514318" w:rsidRPr="00B50966" w:rsidRDefault="00514318" w:rsidP="008D38A4">
      <w:pPr>
        <w:pStyle w:val="FootnoteText"/>
        <w:bidi/>
        <w:rPr>
          <w:sz w:val="18"/>
          <w:szCs w:val="18"/>
          <w:rtl/>
          <w:lang w:bidi="ar-MA"/>
        </w:rPr>
      </w:pPr>
      <w:r w:rsidRPr="00B50966">
        <w:rPr>
          <w:rStyle w:val="FootnoteReference"/>
          <w:sz w:val="18"/>
          <w:szCs w:val="18"/>
        </w:rPr>
        <w:footnoteRef/>
      </w:r>
      <w:r w:rsidRPr="00B50966">
        <w:rPr>
          <w:rFonts w:hint="cs"/>
          <w:sz w:val="18"/>
          <w:szCs w:val="18"/>
          <w:rtl/>
          <w:lang w:bidi="ar-MA"/>
        </w:rPr>
        <w:t xml:space="preserve">) مصطفى التراب، </w:t>
      </w:r>
      <w:r>
        <w:rPr>
          <w:rFonts w:hint="cs"/>
          <w:sz w:val="18"/>
          <w:szCs w:val="18"/>
          <w:rtl/>
          <w:lang w:bidi="ar-MA"/>
        </w:rPr>
        <w:t>ن م س</w:t>
      </w:r>
      <w:r w:rsidRPr="00B50966">
        <w:rPr>
          <w:rFonts w:hint="cs"/>
          <w:sz w:val="18"/>
          <w:szCs w:val="18"/>
          <w:rtl/>
          <w:lang w:bidi="ar-MA"/>
        </w:rPr>
        <w:t>، ص 17.</w:t>
      </w:r>
    </w:p>
  </w:footnote>
  <w:footnote w:id="47">
    <w:p w14:paraId="1845E038" w14:textId="77777777" w:rsidR="00514318" w:rsidRPr="00B50966" w:rsidRDefault="00514318" w:rsidP="00B50966">
      <w:pPr>
        <w:pStyle w:val="FootnoteText"/>
        <w:bidi/>
        <w:rPr>
          <w:sz w:val="18"/>
          <w:szCs w:val="18"/>
          <w:rtl/>
          <w:lang w:bidi="ar-MA"/>
        </w:rPr>
      </w:pPr>
      <w:r w:rsidRPr="00B50966">
        <w:rPr>
          <w:rStyle w:val="FootnoteReference"/>
          <w:sz w:val="18"/>
          <w:szCs w:val="18"/>
        </w:rPr>
        <w:footnoteRef/>
      </w:r>
      <w:r w:rsidRPr="00B50966">
        <w:rPr>
          <w:rFonts w:hint="cs"/>
          <w:sz w:val="18"/>
          <w:szCs w:val="18"/>
          <w:rtl/>
          <w:lang w:bidi="ar-MA"/>
        </w:rPr>
        <w:t>) ن م، ص 18.</w:t>
      </w:r>
    </w:p>
  </w:footnote>
  <w:footnote w:id="48">
    <w:p w14:paraId="4BB78E4C" w14:textId="77777777" w:rsidR="00514318" w:rsidRPr="00B50966" w:rsidRDefault="00514318" w:rsidP="008D38A4">
      <w:pPr>
        <w:pStyle w:val="FootnoteText"/>
        <w:bidi/>
        <w:rPr>
          <w:sz w:val="18"/>
          <w:szCs w:val="18"/>
          <w:rtl/>
        </w:rPr>
      </w:pPr>
      <w:r w:rsidRPr="00B50966">
        <w:rPr>
          <w:rStyle w:val="FootnoteReference"/>
          <w:sz w:val="18"/>
          <w:szCs w:val="18"/>
        </w:rPr>
        <w:footnoteRef/>
      </w:r>
      <w:r w:rsidRPr="00B50966">
        <w:rPr>
          <w:rFonts w:hint="cs"/>
          <w:sz w:val="18"/>
          <w:szCs w:val="18"/>
          <w:rtl/>
        </w:rPr>
        <w:t xml:space="preserve">) محمد الزياتي: </w:t>
      </w:r>
      <w:r>
        <w:rPr>
          <w:rFonts w:hint="cs"/>
          <w:sz w:val="18"/>
          <w:szCs w:val="18"/>
          <w:rtl/>
        </w:rPr>
        <w:t>ن م س</w:t>
      </w:r>
      <w:r w:rsidRPr="00B50966">
        <w:rPr>
          <w:rFonts w:hint="cs"/>
          <w:sz w:val="18"/>
          <w:szCs w:val="18"/>
          <w:rtl/>
        </w:rPr>
        <w:t>، ص 45.</w:t>
      </w:r>
    </w:p>
  </w:footnote>
  <w:footnote w:id="49">
    <w:p w14:paraId="5BDADE29" w14:textId="77777777" w:rsidR="00514318" w:rsidRPr="00B50966" w:rsidRDefault="00514318" w:rsidP="00565F6C">
      <w:pPr>
        <w:pStyle w:val="FootnoteText"/>
        <w:bidi/>
        <w:rPr>
          <w:sz w:val="18"/>
          <w:szCs w:val="18"/>
          <w:rtl/>
        </w:rPr>
      </w:pPr>
      <w:r w:rsidRPr="00B50966">
        <w:rPr>
          <w:rStyle w:val="FootnoteReference"/>
          <w:sz w:val="18"/>
          <w:szCs w:val="18"/>
        </w:rPr>
        <w:footnoteRef/>
      </w:r>
      <w:r w:rsidRPr="00B50966">
        <w:rPr>
          <w:rFonts w:hint="cs"/>
          <w:sz w:val="18"/>
          <w:szCs w:val="18"/>
          <w:rtl/>
        </w:rPr>
        <w:t xml:space="preserve">) محمد الزياتي: </w:t>
      </w:r>
      <w:r>
        <w:rPr>
          <w:rFonts w:hint="cs"/>
          <w:sz w:val="18"/>
          <w:szCs w:val="18"/>
          <w:rtl/>
        </w:rPr>
        <w:t>ن م س</w:t>
      </w:r>
      <w:r w:rsidRPr="00B50966">
        <w:rPr>
          <w:rFonts w:hint="cs"/>
          <w:sz w:val="18"/>
          <w:szCs w:val="18"/>
          <w:rtl/>
        </w:rPr>
        <w:t xml:space="preserve"> ، ص 46.</w:t>
      </w:r>
    </w:p>
  </w:footnote>
  <w:footnote w:id="50">
    <w:p w14:paraId="7689C1F4" w14:textId="77777777" w:rsidR="00514318" w:rsidRPr="00E15EB3" w:rsidRDefault="00514318" w:rsidP="00565F6C">
      <w:pPr>
        <w:pStyle w:val="FootnoteText"/>
        <w:bidi/>
        <w:rPr>
          <w:rtl/>
        </w:rPr>
      </w:pPr>
      <w:r>
        <w:rPr>
          <w:rStyle w:val="FootnoteReference"/>
        </w:rPr>
        <w:footnoteRef/>
      </w:r>
      <w:r>
        <w:rPr>
          <w:rFonts w:hint="cs"/>
          <w:rtl/>
        </w:rPr>
        <w:t>) م س، ص 47.</w:t>
      </w:r>
    </w:p>
  </w:footnote>
  <w:footnote w:id="51">
    <w:p w14:paraId="1DE29F89" w14:textId="77777777" w:rsidR="00514318" w:rsidRDefault="00514318" w:rsidP="004E0872">
      <w:pPr>
        <w:pStyle w:val="FootnoteText"/>
        <w:bidi/>
        <w:rPr>
          <w:rtl/>
          <w:lang w:bidi="ar-MA"/>
        </w:rPr>
      </w:pPr>
      <w:r>
        <w:rPr>
          <w:rStyle w:val="FootnoteReference"/>
        </w:rPr>
        <w:footnoteRef/>
      </w:r>
      <w:r>
        <w:rPr>
          <w:rFonts w:hint="cs"/>
          <w:rtl/>
          <w:lang w:bidi="ar-MA"/>
        </w:rPr>
        <w:t>) مصطفى التراب، ن م س، ص 18.</w:t>
      </w:r>
    </w:p>
  </w:footnote>
  <w:footnote w:id="52">
    <w:p w14:paraId="1A0F01D8" w14:textId="77777777" w:rsidR="00514318" w:rsidRDefault="00514318" w:rsidP="004E0872">
      <w:pPr>
        <w:pStyle w:val="FootnoteText"/>
        <w:bidi/>
        <w:rPr>
          <w:rtl/>
          <w:lang w:bidi="ar-MA"/>
        </w:rPr>
      </w:pPr>
      <w:r>
        <w:rPr>
          <w:rStyle w:val="FootnoteReference"/>
        </w:rPr>
        <w:footnoteRef/>
      </w:r>
      <w:r>
        <w:rPr>
          <w:rFonts w:hint="cs"/>
          <w:rtl/>
          <w:lang w:bidi="ar-MA"/>
        </w:rPr>
        <w:t>) ن م، ص 24.</w:t>
      </w:r>
    </w:p>
  </w:footnote>
  <w:footnote w:id="53">
    <w:p w14:paraId="4CC6825A" w14:textId="77777777" w:rsidR="00514318" w:rsidRDefault="00514318" w:rsidP="00565F6C">
      <w:pPr>
        <w:pStyle w:val="FootnoteText"/>
        <w:bidi/>
        <w:spacing w:line="240" w:lineRule="exact"/>
        <w:rPr>
          <w:rtl/>
          <w:lang w:bidi="ar-MA"/>
        </w:rPr>
      </w:pPr>
      <w:r>
        <w:rPr>
          <w:rStyle w:val="FootnoteReference"/>
        </w:rPr>
        <w:footnoteRef/>
      </w:r>
      <w:r>
        <w:rPr>
          <w:rFonts w:hint="cs"/>
          <w:rtl/>
          <w:lang w:bidi="ar-MA"/>
        </w:rPr>
        <w:t>) مصطفى التراب، ن م س، ص 32.</w:t>
      </w:r>
    </w:p>
  </w:footnote>
  <w:footnote w:id="54">
    <w:p w14:paraId="76838A16" w14:textId="77777777" w:rsidR="00514318" w:rsidRPr="008D38A4" w:rsidRDefault="00514318" w:rsidP="00565F6C">
      <w:pPr>
        <w:pStyle w:val="Style9"/>
        <w:spacing w:line="240" w:lineRule="exact"/>
        <w:ind w:firstLine="0"/>
        <w:jc w:val="left"/>
        <w:rPr>
          <w:rFonts w:cs="Arabic Transparent"/>
          <w:sz w:val="20"/>
          <w:szCs w:val="20"/>
          <w:rtl/>
        </w:rPr>
      </w:pPr>
      <w:r w:rsidRPr="008D38A4">
        <w:rPr>
          <w:rStyle w:val="FootnoteReference"/>
          <w:rFonts w:cs="Arabic Transparent"/>
          <w:sz w:val="20"/>
          <w:szCs w:val="20"/>
        </w:rPr>
        <w:footnoteRef/>
      </w:r>
      <w:r w:rsidRPr="008D38A4">
        <w:rPr>
          <w:rFonts w:cs="Arabic Transparent" w:hint="cs"/>
          <w:sz w:val="20"/>
          <w:szCs w:val="20"/>
          <w:rtl/>
        </w:rPr>
        <w:t xml:space="preserve"> تنص المادة </w:t>
      </w:r>
      <w:r>
        <w:rPr>
          <w:rFonts w:cs="Arabic Transparent" w:hint="cs"/>
          <w:sz w:val="20"/>
          <w:szCs w:val="20"/>
          <w:rtl/>
        </w:rPr>
        <w:t>2</w:t>
      </w:r>
      <w:r w:rsidRPr="008D38A4">
        <w:rPr>
          <w:rFonts w:cs="Arabic Transparent" w:hint="cs"/>
          <w:sz w:val="20"/>
          <w:szCs w:val="20"/>
          <w:rtl/>
        </w:rPr>
        <w:t xml:space="preserve"> من قانون المحاكم الإدارية الابتدائية على ما يلي " </w:t>
      </w:r>
      <w:r w:rsidRPr="008D38A4">
        <w:rPr>
          <w:rFonts w:cs="Arabic Transparent"/>
          <w:sz w:val="20"/>
          <w:szCs w:val="20"/>
          <w:rtl/>
        </w:rPr>
        <w:t xml:space="preserve">تتكون المحكمة الإدارية </w:t>
      </w:r>
      <w:r w:rsidRPr="008D38A4">
        <w:rPr>
          <w:rFonts w:cs="Arabic Transparent" w:hint="cs"/>
          <w:sz w:val="20"/>
          <w:szCs w:val="20"/>
          <w:rtl/>
        </w:rPr>
        <w:t>من</w:t>
      </w:r>
      <w:r w:rsidRPr="008D38A4">
        <w:rPr>
          <w:rFonts w:cs="Arabic Transparent"/>
          <w:sz w:val="20"/>
          <w:szCs w:val="20"/>
        </w:rPr>
        <w:t>:</w:t>
      </w:r>
      <w:r w:rsidRPr="008D38A4">
        <w:rPr>
          <w:rFonts w:cs="Arabic Transparent"/>
          <w:sz w:val="20"/>
          <w:szCs w:val="20"/>
          <w:rtl/>
        </w:rPr>
        <w:t>رئيس وعدة قضاة؛</w:t>
      </w:r>
      <w:r>
        <w:rPr>
          <w:rFonts w:cs="Arabic Transparent" w:hint="cs"/>
          <w:sz w:val="20"/>
          <w:szCs w:val="20"/>
          <w:rtl/>
        </w:rPr>
        <w:t xml:space="preserve"> </w:t>
      </w:r>
      <w:r w:rsidRPr="008D38A4">
        <w:rPr>
          <w:rFonts w:cs="Arabic Transparent"/>
          <w:sz w:val="20"/>
          <w:szCs w:val="20"/>
          <w:rtl/>
        </w:rPr>
        <w:t>كتابة ضبط.</w:t>
      </w:r>
      <w:r>
        <w:rPr>
          <w:rFonts w:cs="Arabic Transparent" w:hint="cs"/>
          <w:sz w:val="20"/>
          <w:szCs w:val="20"/>
          <w:rtl/>
        </w:rPr>
        <w:t xml:space="preserve"> </w:t>
      </w:r>
      <w:r w:rsidRPr="008D38A4">
        <w:rPr>
          <w:rFonts w:cs="Arabic Transparent"/>
          <w:sz w:val="20"/>
          <w:szCs w:val="20"/>
          <w:rtl/>
        </w:rPr>
        <w:t>ويجوز تقسيم المحكمة الإدارية إلى عدة أقسام بحسب أنواع القضايا المعروضة عليها.</w:t>
      </w:r>
      <w:r>
        <w:rPr>
          <w:rFonts w:cs="Arabic Transparent" w:hint="cs"/>
          <w:sz w:val="20"/>
          <w:szCs w:val="20"/>
          <w:rtl/>
        </w:rPr>
        <w:t xml:space="preserve"> </w:t>
      </w:r>
      <w:r w:rsidRPr="008D38A4">
        <w:rPr>
          <w:rFonts w:cs="Arabic Transparent"/>
          <w:sz w:val="20"/>
          <w:szCs w:val="20"/>
          <w:rtl/>
        </w:rPr>
        <w:t>ويعين رئيس المحكمة الإدارية من بين قضاة المحكمة مفوضا ملكيا أو مفوضين ملكيين للدفاع عن القانون والحق باقتراح من الجمعية العمومية</w:t>
      </w:r>
      <w:r w:rsidRPr="008D38A4">
        <w:rPr>
          <w:rFonts w:cs="Arabic Transparent"/>
          <w:sz w:val="20"/>
          <w:szCs w:val="20"/>
          <w:vertAlign w:val="superscript"/>
          <w:rtl/>
        </w:rPr>
        <w:footnoteRef/>
      </w:r>
      <w:r w:rsidRPr="008D38A4">
        <w:rPr>
          <w:rFonts w:cs="Arabic Transparent"/>
          <w:sz w:val="20"/>
          <w:szCs w:val="20"/>
          <w:rtl/>
        </w:rPr>
        <w:t xml:space="preserve"> لمدة سنتين</w:t>
      </w:r>
      <w:r w:rsidRPr="008D38A4">
        <w:rPr>
          <w:rFonts w:cs="Arabic Transparent" w:hint="cs"/>
          <w:sz w:val="20"/>
          <w:szCs w:val="20"/>
          <w:rtl/>
        </w:rPr>
        <w:t xml:space="preserve">وتنص المادة 2 من قانون محاكم الاستأناف الإدارية على ما يلي " </w:t>
      </w:r>
      <w:r w:rsidRPr="008D38A4">
        <w:rPr>
          <w:rFonts w:cs="Arabic Transparent"/>
          <w:sz w:val="20"/>
          <w:szCs w:val="20"/>
          <w:rtl/>
        </w:rPr>
        <w:t>تتكون</w:t>
      </w:r>
      <w:r w:rsidRPr="008D38A4">
        <w:rPr>
          <w:rFonts w:cs="Arabic Transparent"/>
          <w:sz w:val="20"/>
          <w:szCs w:val="20"/>
        </w:rPr>
        <w:t xml:space="preserve"> </w:t>
      </w:r>
      <w:r w:rsidRPr="008D38A4">
        <w:rPr>
          <w:rFonts w:cs="Arabic Transparent"/>
          <w:sz w:val="20"/>
          <w:szCs w:val="20"/>
          <w:rtl/>
        </w:rPr>
        <w:t>محكمة</w:t>
      </w:r>
      <w:r w:rsidRPr="008D38A4">
        <w:rPr>
          <w:rFonts w:cs="Arabic Transparent"/>
          <w:sz w:val="20"/>
          <w:szCs w:val="20"/>
        </w:rPr>
        <w:t xml:space="preserve"> </w:t>
      </w:r>
      <w:r w:rsidRPr="008D38A4">
        <w:rPr>
          <w:rFonts w:cs="Arabic Transparent"/>
          <w:sz w:val="20"/>
          <w:szCs w:val="20"/>
          <w:rtl/>
        </w:rPr>
        <w:t>الاستئناف</w:t>
      </w:r>
      <w:r w:rsidRPr="008D38A4">
        <w:rPr>
          <w:rFonts w:cs="Arabic Transparent"/>
          <w:sz w:val="20"/>
          <w:szCs w:val="20"/>
        </w:rPr>
        <w:t xml:space="preserve"> </w:t>
      </w:r>
      <w:r w:rsidRPr="008D38A4">
        <w:rPr>
          <w:rFonts w:cs="Arabic Transparent"/>
          <w:sz w:val="20"/>
          <w:szCs w:val="20"/>
          <w:rtl/>
        </w:rPr>
        <w:t>الإدارية</w:t>
      </w:r>
      <w:r w:rsidRPr="008D38A4">
        <w:rPr>
          <w:rFonts w:cs="Arabic Transparent"/>
          <w:sz w:val="20"/>
          <w:szCs w:val="20"/>
        </w:rPr>
        <w:t xml:space="preserve"> </w:t>
      </w:r>
      <w:r w:rsidRPr="008D38A4">
        <w:rPr>
          <w:rFonts w:cs="Arabic Transparent"/>
          <w:sz w:val="20"/>
          <w:szCs w:val="20"/>
          <w:rtl/>
        </w:rPr>
        <w:t>من</w:t>
      </w:r>
      <w:r w:rsidRPr="008D38A4">
        <w:rPr>
          <w:rFonts w:cs="Arabic Transparent"/>
          <w:sz w:val="20"/>
          <w:szCs w:val="20"/>
        </w:rPr>
        <w:t>:</w:t>
      </w:r>
      <w:r w:rsidRPr="008D38A4">
        <w:rPr>
          <w:rFonts w:cs="Arabic Transparent" w:hint="cs"/>
          <w:sz w:val="20"/>
          <w:szCs w:val="20"/>
          <w:rtl/>
        </w:rPr>
        <w:t xml:space="preserve"> </w:t>
      </w:r>
      <w:r w:rsidRPr="008D38A4">
        <w:rPr>
          <w:rFonts w:ascii="Calibri" w:hAnsi="Calibri" w:cs="Arabic Transparent"/>
          <w:sz w:val="20"/>
          <w:szCs w:val="20"/>
        </w:rPr>
        <w:t xml:space="preserve"> </w:t>
      </w:r>
      <w:r w:rsidRPr="008D38A4">
        <w:rPr>
          <w:rFonts w:cs="Arabic Transparent"/>
          <w:sz w:val="20"/>
          <w:szCs w:val="20"/>
          <w:rtl/>
        </w:rPr>
        <w:t>رئيس</w:t>
      </w:r>
      <w:r w:rsidRPr="008D38A4">
        <w:rPr>
          <w:rFonts w:cs="Arabic Transparent"/>
          <w:sz w:val="20"/>
          <w:szCs w:val="20"/>
        </w:rPr>
        <w:t xml:space="preserve"> </w:t>
      </w:r>
      <w:r w:rsidRPr="008D38A4">
        <w:rPr>
          <w:rFonts w:cs="Arabic Transparent"/>
          <w:sz w:val="20"/>
          <w:szCs w:val="20"/>
          <w:rtl/>
        </w:rPr>
        <w:t>أول</w:t>
      </w:r>
      <w:r w:rsidRPr="008D38A4">
        <w:rPr>
          <w:rFonts w:cs="Arabic Transparent"/>
          <w:sz w:val="20"/>
          <w:szCs w:val="20"/>
        </w:rPr>
        <w:t xml:space="preserve"> </w:t>
      </w:r>
      <w:r w:rsidRPr="008D38A4">
        <w:rPr>
          <w:rFonts w:cs="Arabic Transparent"/>
          <w:sz w:val="20"/>
          <w:szCs w:val="20"/>
          <w:rtl/>
        </w:rPr>
        <w:t>ورؤساء</w:t>
      </w:r>
      <w:r w:rsidRPr="008D38A4">
        <w:rPr>
          <w:rFonts w:cs="Arabic Transparent"/>
          <w:sz w:val="20"/>
          <w:szCs w:val="20"/>
        </w:rPr>
        <w:t xml:space="preserve"> </w:t>
      </w:r>
      <w:r w:rsidRPr="008D38A4">
        <w:rPr>
          <w:rFonts w:cs="Arabic Transparent"/>
          <w:sz w:val="20"/>
          <w:szCs w:val="20"/>
          <w:rtl/>
        </w:rPr>
        <w:t>غرف</w:t>
      </w:r>
      <w:r w:rsidRPr="008D38A4">
        <w:rPr>
          <w:rFonts w:cs="Arabic Transparent"/>
          <w:sz w:val="20"/>
          <w:szCs w:val="20"/>
        </w:rPr>
        <w:t xml:space="preserve"> </w:t>
      </w:r>
      <w:r w:rsidRPr="008D38A4">
        <w:rPr>
          <w:rFonts w:cs="Arabic Transparent"/>
          <w:sz w:val="20"/>
          <w:szCs w:val="20"/>
          <w:rtl/>
        </w:rPr>
        <w:t>ومستشارين</w:t>
      </w:r>
      <w:r w:rsidRPr="008D38A4">
        <w:rPr>
          <w:rFonts w:cs="Arabic Transparent" w:hint="cs"/>
          <w:sz w:val="20"/>
          <w:szCs w:val="20"/>
          <w:rtl/>
        </w:rPr>
        <w:t xml:space="preserve">، </w:t>
      </w:r>
      <w:r w:rsidRPr="008D38A4">
        <w:rPr>
          <w:rFonts w:ascii="Calibri" w:hAnsi="Calibri" w:cs="Arabic Transparent"/>
          <w:sz w:val="20"/>
          <w:szCs w:val="20"/>
        </w:rPr>
        <w:t>-</w:t>
      </w:r>
      <w:r w:rsidRPr="008D38A4">
        <w:rPr>
          <w:rFonts w:cs="Arabic Transparent"/>
          <w:sz w:val="20"/>
          <w:szCs w:val="20"/>
          <w:rtl/>
        </w:rPr>
        <w:t>كتابة</w:t>
      </w:r>
      <w:r w:rsidRPr="008D38A4">
        <w:rPr>
          <w:rFonts w:cs="Arabic Transparent"/>
          <w:sz w:val="20"/>
          <w:szCs w:val="20"/>
        </w:rPr>
        <w:t xml:space="preserve"> </w:t>
      </w:r>
      <w:r w:rsidRPr="008D38A4">
        <w:rPr>
          <w:rFonts w:cs="Arabic Transparent"/>
          <w:sz w:val="20"/>
          <w:szCs w:val="20"/>
          <w:rtl/>
        </w:rPr>
        <w:t>ضبط</w:t>
      </w:r>
      <w:r w:rsidRPr="008D38A4">
        <w:rPr>
          <w:rFonts w:cs="Arabic Transparent"/>
          <w:sz w:val="20"/>
          <w:szCs w:val="20"/>
        </w:rPr>
        <w:t>.</w:t>
      </w:r>
      <w:r w:rsidRPr="008D38A4">
        <w:rPr>
          <w:rFonts w:cs="Arabic Transparent" w:hint="cs"/>
          <w:sz w:val="20"/>
          <w:szCs w:val="20"/>
          <w:rtl/>
        </w:rPr>
        <w:t xml:space="preserve"> </w:t>
      </w:r>
      <w:r w:rsidRPr="008D38A4">
        <w:rPr>
          <w:rFonts w:cs="Arabic Transparent"/>
          <w:sz w:val="20"/>
          <w:szCs w:val="20"/>
          <w:rtl/>
        </w:rPr>
        <w:t>يجوز</w:t>
      </w:r>
      <w:r w:rsidRPr="008D38A4">
        <w:rPr>
          <w:rFonts w:cs="Arabic Transparent"/>
          <w:sz w:val="20"/>
          <w:szCs w:val="20"/>
        </w:rPr>
        <w:t xml:space="preserve"> </w:t>
      </w:r>
      <w:r w:rsidRPr="008D38A4">
        <w:rPr>
          <w:rFonts w:cs="Arabic Transparent"/>
          <w:sz w:val="20"/>
          <w:szCs w:val="20"/>
          <w:rtl/>
        </w:rPr>
        <w:t>أن</w:t>
      </w:r>
      <w:r w:rsidRPr="008D38A4">
        <w:rPr>
          <w:rFonts w:cs="Arabic Transparent"/>
          <w:sz w:val="20"/>
          <w:szCs w:val="20"/>
        </w:rPr>
        <w:t xml:space="preserve"> </w:t>
      </w:r>
      <w:r w:rsidRPr="008D38A4">
        <w:rPr>
          <w:rFonts w:cs="Arabic Transparent"/>
          <w:sz w:val="20"/>
          <w:szCs w:val="20"/>
          <w:rtl/>
        </w:rPr>
        <w:t>تقسم</w:t>
      </w:r>
      <w:r w:rsidRPr="008D38A4">
        <w:rPr>
          <w:rFonts w:cs="Arabic Transparent"/>
          <w:sz w:val="20"/>
          <w:szCs w:val="20"/>
        </w:rPr>
        <w:t xml:space="preserve"> </w:t>
      </w:r>
      <w:r w:rsidRPr="008D38A4">
        <w:rPr>
          <w:rFonts w:cs="Arabic Transparent"/>
          <w:sz w:val="20"/>
          <w:szCs w:val="20"/>
          <w:rtl/>
        </w:rPr>
        <w:t>محكمة</w:t>
      </w:r>
      <w:r w:rsidRPr="008D38A4">
        <w:rPr>
          <w:rFonts w:cs="Arabic Transparent"/>
          <w:sz w:val="20"/>
          <w:szCs w:val="20"/>
        </w:rPr>
        <w:t xml:space="preserve"> </w:t>
      </w:r>
      <w:r w:rsidRPr="008D38A4">
        <w:rPr>
          <w:rFonts w:cs="Arabic Transparent"/>
          <w:sz w:val="20"/>
          <w:szCs w:val="20"/>
          <w:rtl/>
        </w:rPr>
        <w:t>الاستئناف</w:t>
      </w:r>
      <w:r w:rsidRPr="008D38A4">
        <w:rPr>
          <w:rFonts w:cs="Arabic Transparent"/>
          <w:sz w:val="20"/>
          <w:szCs w:val="20"/>
        </w:rPr>
        <w:t xml:space="preserve"> </w:t>
      </w:r>
      <w:r w:rsidRPr="008D38A4">
        <w:rPr>
          <w:rFonts w:cs="Arabic Transparent"/>
          <w:sz w:val="20"/>
          <w:szCs w:val="20"/>
          <w:rtl/>
        </w:rPr>
        <w:t>الإدارية</w:t>
      </w:r>
      <w:r w:rsidRPr="008D38A4">
        <w:rPr>
          <w:rFonts w:cs="Arabic Transparent"/>
          <w:sz w:val="20"/>
          <w:szCs w:val="20"/>
        </w:rPr>
        <w:t xml:space="preserve"> </w:t>
      </w:r>
      <w:r w:rsidRPr="008D38A4">
        <w:rPr>
          <w:rFonts w:cs="Arabic Transparent"/>
          <w:sz w:val="20"/>
          <w:szCs w:val="20"/>
          <w:rtl/>
        </w:rPr>
        <w:t>إلى</w:t>
      </w:r>
      <w:r w:rsidRPr="008D38A4">
        <w:rPr>
          <w:rFonts w:cs="Arabic Transparent"/>
          <w:sz w:val="20"/>
          <w:szCs w:val="20"/>
        </w:rPr>
        <w:t xml:space="preserve"> </w:t>
      </w:r>
      <w:r w:rsidRPr="008D38A4">
        <w:rPr>
          <w:rFonts w:cs="Arabic Transparent"/>
          <w:sz w:val="20"/>
          <w:szCs w:val="20"/>
          <w:rtl/>
        </w:rPr>
        <w:t>عدة</w:t>
      </w:r>
      <w:r w:rsidRPr="008D38A4">
        <w:rPr>
          <w:rFonts w:cs="Arabic Transparent"/>
          <w:sz w:val="20"/>
          <w:szCs w:val="20"/>
        </w:rPr>
        <w:t xml:space="preserve"> </w:t>
      </w:r>
      <w:r w:rsidRPr="008D38A4">
        <w:rPr>
          <w:rFonts w:cs="Arabic Transparent"/>
          <w:sz w:val="20"/>
          <w:szCs w:val="20"/>
          <w:rtl/>
        </w:rPr>
        <w:t>غرف</w:t>
      </w:r>
      <w:r w:rsidRPr="008D38A4">
        <w:rPr>
          <w:rFonts w:cs="Arabic Transparent"/>
          <w:sz w:val="20"/>
          <w:szCs w:val="20"/>
        </w:rPr>
        <w:t xml:space="preserve"> </w:t>
      </w:r>
      <w:r w:rsidRPr="008D38A4">
        <w:rPr>
          <w:rFonts w:cs="Arabic Transparent"/>
          <w:sz w:val="20"/>
          <w:szCs w:val="20"/>
          <w:rtl/>
        </w:rPr>
        <w:t>حسب</w:t>
      </w:r>
      <w:r w:rsidRPr="008D38A4">
        <w:rPr>
          <w:rFonts w:cs="Arabic Transparent"/>
          <w:sz w:val="20"/>
          <w:szCs w:val="20"/>
        </w:rPr>
        <w:t xml:space="preserve"> </w:t>
      </w:r>
      <w:r w:rsidRPr="008D38A4">
        <w:rPr>
          <w:rFonts w:cs="Arabic Transparent"/>
          <w:sz w:val="20"/>
          <w:szCs w:val="20"/>
          <w:rtl/>
        </w:rPr>
        <w:t>أنواع</w:t>
      </w:r>
      <w:r w:rsidRPr="008D38A4">
        <w:rPr>
          <w:rFonts w:cs="Arabic Transparent"/>
          <w:sz w:val="20"/>
          <w:szCs w:val="20"/>
        </w:rPr>
        <w:t xml:space="preserve"> </w:t>
      </w:r>
      <w:r w:rsidRPr="008D38A4">
        <w:rPr>
          <w:rFonts w:cs="Arabic Transparent"/>
          <w:sz w:val="20"/>
          <w:szCs w:val="20"/>
          <w:rtl/>
        </w:rPr>
        <w:t>القضايا</w:t>
      </w:r>
      <w:r w:rsidRPr="008D38A4">
        <w:rPr>
          <w:rFonts w:cs="Arabic Transparent" w:hint="cs"/>
          <w:sz w:val="20"/>
          <w:szCs w:val="20"/>
          <w:rtl/>
        </w:rPr>
        <w:t xml:space="preserve"> </w:t>
      </w:r>
      <w:r w:rsidRPr="008D38A4">
        <w:rPr>
          <w:rFonts w:cs="Arabic Transparent"/>
          <w:sz w:val="20"/>
          <w:szCs w:val="20"/>
          <w:rtl/>
        </w:rPr>
        <w:t>المعروضة</w:t>
      </w:r>
      <w:r w:rsidRPr="008D38A4">
        <w:rPr>
          <w:rFonts w:cs="Arabic Transparent"/>
          <w:sz w:val="20"/>
          <w:szCs w:val="20"/>
        </w:rPr>
        <w:t xml:space="preserve"> </w:t>
      </w:r>
      <w:r w:rsidRPr="008D38A4">
        <w:rPr>
          <w:rFonts w:cs="Arabic Transparent"/>
          <w:sz w:val="20"/>
          <w:szCs w:val="20"/>
          <w:rtl/>
        </w:rPr>
        <w:t>عليها</w:t>
      </w:r>
      <w:r w:rsidRPr="008D38A4">
        <w:rPr>
          <w:rFonts w:cs="Arabic Transparent"/>
          <w:sz w:val="20"/>
          <w:szCs w:val="20"/>
        </w:rPr>
        <w:t>.</w:t>
      </w:r>
      <w:r w:rsidRPr="008D38A4">
        <w:rPr>
          <w:rFonts w:cs="Arabic Transparent" w:hint="cs"/>
          <w:sz w:val="20"/>
          <w:szCs w:val="20"/>
          <w:rtl/>
        </w:rPr>
        <w:t xml:space="preserve"> </w:t>
      </w:r>
      <w:r w:rsidRPr="008D38A4">
        <w:rPr>
          <w:rFonts w:cs="Arabic Transparent"/>
          <w:sz w:val="20"/>
          <w:szCs w:val="20"/>
          <w:rtl/>
        </w:rPr>
        <w:t>ويعين</w:t>
      </w:r>
      <w:r w:rsidRPr="008D38A4">
        <w:rPr>
          <w:rFonts w:cs="Arabic Transparent"/>
          <w:sz w:val="20"/>
          <w:szCs w:val="20"/>
        </w:rPr>
        <w:t xml:space="preserve"> </w:t>
      </w:r>
      <w:r w:rsidRPr="008D38A4">
        <w:rPr>
          <w:rFonts w:cs="Arabic Transparent"/>
          <w:sz w:val="20"/>
          <w:szCs w:val="20"/>
          <w:rtl/>
        </w:rPr>
        <w:t>الرئيس</w:t>
      </w:r>
      <w:r w:rsidRPr="008D38A4">
        <w:rPr>
          <w:rFonts w:cs="Arabic Transparent"/>
          <w:sz w:val="20"/>
          <w:szCs w:val="20"/>
        </w:rPr>
        <w:t xml:space="preserve"> </w:t>
      </w:r>
      <w:r w:rsidRPr="008D38A4">
        <w:rPr>
          <w:rFonts w:cs="Arabic Transparent"/>
          <w:sz w:val="20"/>
          <w:szCs w:val="20"/>
          <w:rtl/>
        </w:rPr>
        <w:t>الأول</w:t>
      </w:r>
      <w:r w:rsidRPr="008D38A4">
        <w:rPr>
          <w:rFonts w:cs="Arabic Transparent"/>
          <w:sz w:val="20"/>
          <w:szCs w:val="20"/>
        </w:rPr>
        <w:t xml:space="preserve"> </w:t>
      </w:r>
      <w:r w:rsidRPr="008D38A4">
        <w:rPr>
          <w:rFonts w:cs="Arabic Transparent"/>
          <w:sz w:val="20"/>
          <w:szCs w:val="20"/>
          <w:rtl/>
        </w:rPr>
        <w:t>لمحكمة</w:t>
      </w:r>
      <w:r w:rsidRPr="008D38A4">
        <w:rPr>
          <w:rFonts w:cs="Arabic Transparent"/>
          <w:sz w:val="20"/>
          <w:szCs w:val="20"/>
        </w:rPr>
        <w:t xml:space="preserve"> </w:t>
      </w:r>
      <w:r w:rsidRPr="008D38A4">
        <w:rPr>
          <w:rFonts w:cs="Arabic Transparent"/>
          <w:sz w:val="20"/>
          <w:szCs w:val="20"/>
          <w:rtl/>
        </w:rPr>
        <w:t>الاستئناف</w:t>
      </w:r>
      <w:r w:rsidRPr="008D38A4">
        <w:rPr>
          <w:rFonts w:cs="Arabic Transparent"/>
          <w:sz w:val="20"/>
          <w:szCs w:val="20"/>
        </w:rPr>
        <w:t xml:space="preserve"> </w:t>
      </w:r>
      <w:r w:rsidRPr="008D38A4">
        <w:rPr>
          <w:rFonts w:cs="Arabic Transparent"/>
          <w:sz w:val="20"/>
          <w:szCs w:val="20"/>
          <w:rtl/>
        </w:rPr>
        <w:t>الإدارية</w:t>
      </w:r>
      <w:r w:rsidRPr="008D38A4">
        <w:rPr>
          <w:rFonts w:cs="Arabic Transparent"/>
          <w:sz w:val="20"/>
          <w:szCs w:val="20"/>
        </w:rPr>
        <w:t xml:space="preserve"> </w:t>
      </w:r>
      <w:r w:rsidRPr="008D38A4">
        <w:rPr>
          <w:rFonts w:cs="Arabic Transparent"/>
          <w:sz w:val="20"/>
          <w:szCs w:val="20"/>
          <w:rtl/>
        </w:rPr>
        <w:t>من</w:t>
      </w:r>
      <w:r w:rsidRPr="008D38A4">
        <w:rPr>
          <w:rFonts w:cs="Arabic Transparent"/>
          <w:sz w:val="20"/>
          <w:szCs w:val="20"/>
        </w:rPr>
        <w:t xml:space="preserve"> </w:t>
      </w:r>
      <w:r w:rsidRPr="008D38A4">
        <w:rPr>
          <w:rFonts w:cs="Arabic Transparent"/>
          <w:sz w:val="20"/>
          <w:szCs w:val="20"/>
          <w:rtl/>
        </w:rPr>
        <w:t>بين</w:t>
      </w:r>
      <w:r w:rsidRPr="008D38A4">
        <w:rPr>
          <w:rFonts w:cs="Arabic Transparent"/>
          <w:sz w:val="20"/>
          <w:szCs w:val="20"/>
        </w:rPr>
        <w:t xml:space="preserve"> </w:t>
      </w:r>
      <w:r w:rsidRPr="008D38A4">
        <w:rPr>
          <w:rFonts w:cs="Arabic Transparent"/>
          <w:sz w:val="20"/>
          <w:szCs w:val="20"/>
          <w:rtl/>
        </w:rPr>
        <w:t>المستشارين</w:t>
      </w:r>
      <w:r w:rsidRPr="008D38A4">
        <w:rPr>
          <w:rFonts w:cs="Arabic Transparent"/>
          <w:sz w:val="20"/>
          <w:szCs w:val="20"/>
        </w:rPr>
        <w:t xml:space="preserve"> </w:t>
      </w:r>
      <w:r w:rsidRPr="008D38A4">
        <w:rPr>
          <w:rFonts w:cs="Arabic Transparent"/>
          <w:sz w:val="20"/>
          <w:szCs w:val="20"/>
          <w:rtl/>
        </w:rPr>
        <w:t>مفوضا</w:t>
      </w:r>
      <w:r w:rsidRPr="008D38A4">
        <w:rPr>
          <w:rFonts w:cs="Arabic Transparent"/>
          <w:sz w:val="20"/>
          <w:szCs w:val="20"/>
        </w:rPr>
        <w:t xml:space="preserve"> </w:t>
      </w:r>
      <w:r w:rsidRPr="008D38A4">
        <w:rPr>
          <w:rFonts w:cs="Arabic Transparent"/>
          <w:sz w:val="20"/>
          <w:szCs w:val="20"/>
          <w:rtl/>
        </w:rPr>
        <w:t>ملكيا</w:t>
      </w:r>
      <w:r w:rsidRPr="008D38A4">
        <w:rPr>
          <w:rFonts w:cs="Arabic Transparent"/>
          <w:sz w:val="20"/>
          <w:szCs w:val="20"/>
        </w:rPr>
        <w:t xml:space="preserve"> </w:t>
      </w:r>
      <w:r w:rsidRPr="008D38A4">
        <w:rPr>
          <w:rFonts w:cs="Arabic Transparent"/>
          <w:sz w:val="20"/>
          <w:szCs w:val="20"/>
          <w:rtl/>
        </w:rPr>
        <w:t>أو</w:t>
      </w:r>
      <w:r w:rsidRPr="008D38A4">
        <w:rPr>
          <w:rFonts w:cs="Arabic Transparent" w:hint="cs"/>
          <w:sz w:val="20"/>
          <w:szCs w:val="20"/>
          <w:rtl/>
        </w:rPr>
        <w:t xml:space="preserve"> </w:t>
      </w:r>
      <w:r w:rsidRPr="008D38A4">
        <w:rPr>
          <w:rFonts w:cs="Arabic Transparent"/>
          <w:sz w:val="20"/>
          <w:szCs w:val="20"/>
          <w:rtl/>
        </w:rPr>
        <w:t>أكثر</w:t>
      </w:r>
      <w:r w:rsidRPr="008D38A4">
        <w:rPr>
          <w:rFonts w:cs="Arabic Transparent"/>
          <w:sz w:val="20"/>
          <w:szCs w:val="20"/>
        </w:rPr>
        <w:t xml:space="preserve"> </w:t>
      </w:r>
      <w:r w:rsidRPr="008D38A4">
        <w:rPr>
          <w:rFonts w:cs="Arabic Transparent"/>
          <w:sz w:val="20"/>
          <w:szCs w:val="20"/>
          <w:rtl/>
        </w:rPr>
        <w:t>للدفاع</w:t>
      </w:r>
      <w:r w:rsidRPr="008D38A4">
        <w:rPr>
          <w:rFonts w:cs="Arabic Transparent"/>
          <w:sz w:val="20"/>
          <w:szCs w:val="20"/>
        </w:rPr>
        <w:t xml:space="preserve"> </w:t>
      </w:r>
      <w:r w:rsidRPr="008D38A4">
        <w:rPr>
          <w:rFonts w:cs="Arabic Transparent"/>
          <w:sz w:val="20"/>
          <w:szCs w:val="20"/>
          <w:rtl/>
        </w:rPr>
        <w:t>عن</w:t>
      </w:r>
      <w:r w:rsidRPr="008D38A4">
        <w:rPr>
          <w:rFonts w:cs="Arabic Transparent"/>
          <w:sz w:val="20"/>
          <w:szCs w:val="20"/>
        </w:rPr>
        <w:t xml:space="preserve"> </w:t>
      </w:r>
      <w:r w:rsidRPr="008D38A4">
        <w:rPr>
          <w:rFonts w:cs="Arabic Transparent"/>
          <w:sz w:val="20"/>
          <w:szCs w:val="20"/>
          <w:rtl/>
        </w:rPr>
        <w:t>القانون</w:t>
      </w:r>
      <w:r w:rsidRPr="008D38A4">
        <w:rPr>
          <w:rFonts w:cs="Arabic Transparent"/>
          <w:sz w:val="20"/>
          <w:szCs w:val="20"/>
        </w:rPr>
        <w:t xml:space="preserve"> </w:t>
      </w:r>
      <w:r w:rsidRPr="008D38A4">
        <w:rPr>
          <w:rFonts w:cs="Arabic Transparent"/>
          <w:sz w:val="20"/>
          <w:szCs w:val="20"/>
          <w:rtl/>
        </w:rPr>
        <w:t>والحق</w:t>
      </w:r>
      <w:r w:rsidRPr="008D38A4">
        <w:rPr>
          <w:rFonts w:cs="Arabic Transparent"/>
          <w:sz w:val="20"/>
          <w:szCs w:val="20"/>
        </w:rPr>
        <w:t xml:space="preserve"> </w:t>
      </w:r>
      <w:r w:rsidRPr="008D38A4">
        <w:rPr>
          <w:rFonts w:cs="Arabic Transparent"/>
          <w:sz w:val="20"/>
          <w:szCs w:val="20"/>
          <w:rtl/>
        </w:rPr>
        <w:t>باقتراح</w:t>
      </w:r>
      <w:r w:rsidRPr="008D38A4">
        <w:rPr>
          <w:rFonts w:cs="Arabic Transparent"/>
          <w:sz w:val="20"/>
          <w:szCs w:val="20"/>
        </w:rPr>
        <w:t xml:space="preserve"> </w:t>
      </w:r>
      <w:r w:rsidRPr="008D38A4">
        <w:rPr>
          <w:rFonts w:cs="Arabic Transparent"/>
          <w:sz w:val="20"/>
          <w:szCs w:val="20"/>
          <w:rtl/>
        </w:rPr>
        <w:t>من</w:t>
      </w:r>
      <w:r w:rsidRPr="008D38A4">
        <w:rPr>
          <w:rFonts w:cs="Arabic Transparent"/>
          <w:sz w:val="20"/>
          <w:szCs w:val="20"/>
        </w:rPr>
        <w:t xml:space="preserve"> </w:t>
      </w:r>
      <w:r w:rsidRPr="008D38A4">
        <w:rPr>
          <w:rFonts w:cs="Arabic Transparent"/>
          <w:sz w:val="20"/>
          <w:szCs w:val="20"/>
          <w:rtl/>
        </w:rPr>
        <w:t>الجمعية</w:t>
      </w:r>
      <w:r w:rsidRPr="008D38A4">
        <w:rPr>
          <w:rFonts w:cs="Arabic Transparent"/>
          <w:sz w:val="20"/>
          <w:szCs w:val="20"/>
        </w:rPr>
        <w:t xml:space="preserve"> </w:t>
      </w:r>
      <w:r w:rsidRPr="008D38A4">
        <w:rPr>
          <w:rFonts w:cs="Arabic Transparent"/>
          <w:sz w:val="20"/>
          <w:szCs w:val="20"/>
          <w:rtl/>
        </w:rPr>
        <w:t>العمومية</w:t>
      </w:r>
      <w:r w:rsidRPr="008D38A4">
        <w:rPr>
          <w:rFonts w:cs="Arabic Transparent"/>
          <w:sz w:val="20"/>
          <w:szCs w:val="20"/>
        </w:rPr>
        <w:t xml:space="preserve"> 4 </w:t>
      </w:r>
      <w:r w:rsidRPr="008D38A4">
        <w:rPr>
          <w:rFonts w:cs="Arabic Transparent"/>
          <w:sz w:val="20"/>
          <w:szCs w:val="20"/>
          <w:rtl/>
        </w:rPr>
        <w:t>لمدة</w:t>
      </w:r>
      <w:r w:rsidRPr="008D38A4">
        <w:rPr>
          <w:rFonts w:cs="Arabic Transparent"/>
          <w:sz w:val="20"/>
          <w:szCs w:val="20"/>
        </w:rPr>
        <w:t xml:space="preserve"> </w:t>
      </w:r>
      <w:r w:rsidRPr="008D38A4">
        <w:rPr>
          <w:rFonts w:cs="Arabic Transparent"/>
          <w:sz w:val="20"/>
          <w:szCs w:val="20"/>
          <w:rtl/>
        </w:rPr>
        <w:t>سنتين</w:t>
      </w:r>
      <w:r w:rsidRPr="008D38A4">
        <w:rPr>
          <w:rFonts w:cs="Arabic Transparent"/>
          <w:sz w:val="20"/>
          <w:szCs w:val="20"/>
        </w:rPr>
        <w:t xml:space="preserve"> </w:t>
      </w:r>
      <w:r w:rsidRPr="008D38A4">
        <w:rPr>
          <w:rFonts w:cs="Arabic Transparent"/>
          <w:sz w:val="20"/>
          <w:szCs w:val="20"/>
          <w:rtl/>
        </w:rPr>
        <w:t>قابلة</w:t>
      </w:r>
      <w:r w:rsidRPr="008D38A4">
        <w:rPr>
          <w:rFonts w:cs="Arabic Transparent"/>
          <w:sz w:val="20"/>
          <w:szCs w:val="20"/>
        </w:rPr>
        <w:t xml:space="preserve"> </w:t>
      </w:r>
      <w:r w:rsidRPr="008D38A4">
        <w:rPr>
          <w:rFonts w:cs="Arabic Transparent"/>
          <w:sz w:val="20"/>
          <w:szCs w:val="20"/>
          <w:rtl/>
        </w:rPr>
        <w:t>للتجديد</w:t>
      </w:r>
      <w:r w:rsidRPr="008D38A4">
        <w:rPr>
          <w:rFonts w:cs="Arabic Transparent"/>
          <w:sz w:val="20"/>
          <w:szCs w:val="20"/>
        </w:rPr>
        <w:t>.</w:t>
      </w:r>
    </w:p>
  </w:footnote>
  <w:footnote w:id="55">
    <w:p w14:paraId="2F557491" w14:textId="77777777" w:rsidR="00514318" w:rsidRPr="00A539BF" w:rsidRDefault="00514318" w:rsidP="00565F6C">
      <w:pPr>
        <w:autoSpaceDE w:val="0"/>
        <w:autoSpaceDN w:val="0"/>
        <w:bidi/>
        <w:adjustRightInd w:val="0"/>
        <w:spacing w:after="0" w:line="240" w:lineRule="exact"/>
        <w:jc w:val="both"/>
        <w:rPr>
          <w:rFonts w:ascii="Times New Roman" w:hAnsi="Times New Roman" w:cs="Arabic Transparent"/>
          <w:sz w:val="20"/>
          <w:szCs w:val="20"/>
        </w:rPr>
      </w:pPr>
      <w:r>
        <w:rPr>
          <w:rStyle w:val="FootnoteReference"/>
        </w:rPr>
        <w:footnoteRef/>
      </w:r>
      <w:r>
        <w:rPr>
          <w:rFonts w:hint="cs"/>
          <w:rtl/>
          <w:lang w:bidi="ar-MA"/>
        </w:rPr>
        <w:t xml:space="preserve">) تنص المادة السابعة من هذا القانون على ما يلي </w:t>
      </w:r>
      <w:r w:rsidRPr="00A539BF">
        <w:rPr>
          <w:rFonts w:cs="Arabic Transparent" w:hint="cs"/>
          <w:sz w:val="20"/>
          <w:szCs w:val="20"/>
          <w:rtl/>
          <w:lang w:bidi="ar-MA"/>
        </w:rPr>
        <w:t xml:space="preserve">" </w:t>
      </w:r>
      <w:r w:rsidRPr="00A539BF">
        <w:rPr>
          <w:rFonts w:ascii="Times New Roman" w:hAnsi="Times New Roman" w:cs="Arabic Transparent"/>
          <w:sz w:val="20"/>
          <w:szCs w:val="20"/>
          <w:rtl/>
        </w:rPr>
        <w:t>يجوز</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للرئيس</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الأول</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لمحكمة</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الاستئناف</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الإدارية</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أن</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يمنح</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المساعدة</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القضائية</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لطالبها</w:t>
      </w:r>
    </w:p>
    <w:p w14:paraId="7C659AD7" w14:textId="77777777" w:rsidR="00514318" w:rsidRPr="00A539BF" w:rsidRDefault="00514318" w:rsidP="00565F6C">
      <w:pPr>
        <w:autoSpaceDE w:val="0"/>
        <w:autoSpaceDN w:val="0"/>
        <w:bidi/>
        <w:adjustRightInd w:val="0"/>
        <w:spacing w:after="0" w:line="240" w:lineRule="exact"/>
        <w:jc w:val="both"/>
        <w:rPr>
          <w:rFonts w:ascii="Times New Roman" w:hAnsi="Times New Roman" w:cs="Arabic Transparent"/>
          <w:sz w:val="20"/>
          <w:szCs w:val="20"/>
          <w:rtl/>
        </w:rPr>
      </w:pPr>
      <w:r w:rsidRPr="00A539BF">
        <w:rPr>
          <w:rFonts w:ascii="Times New Roman" w:hAnsi="Times New Roman" w:cs="Arabic Transparent"/>
          <w:sz w:val="20"/>
          <w:szCs w:val="20"/>
          <w:rtl/>
        </w:rPr>
        <w:t>طبقا</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للشروط</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المنصوص</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عليها</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في</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المرسوم</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الملكي</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رقم</w:t>
      </w:r>
      <w:r w:rsidRPr="00A539BF">
        <w:rPr>
          <w:rFonts w:ascii="Times New Roman" w:hAnsi="Times New Roman" w:cs="Arabic Transparent"/>
          <w:sz w:val="20"/>
          <w:szCs w:val="20"/>
        </w:rPr>
        <w:t xml:space="preserve"> 153.21 </w:t>
      </w:r>
      <w:r w:rsidRPr="00A539BF">
        <w:rPr>
          <w:rFonts w:ascii="Times New Roman" w:hAnsi="Times New Roman" w:cs="Arabic Transparent"/>
          <w:sz w:val="20"/>
          <w:szCs w:val="20"/>
          <w:rtl/>
        </w:rPr>
        <w:t>بتاريخ</w:t>
      </w:r>
      <w:r w:rsidRPr="00A539BF">
        <w:rPr>
          <w:rFonts w:ascii="Times New Roman" w:hAnsi="Times New Roman" w:cs="Arabic Transparent"/>
          <w:sz w:val="20"/>
          <w:szCs w:val="20"/>
        </w:rPr>
        <w:t xml:space="preserve"> . 5 </w:t>
      </w:r>
      <w:r w:rsidRPr="00A539BF">
        <w:rPr>
          <w:rFonts w:ascii="Times New Roman" w:hAnsi="Times New Roman" w:cs="Arabic Transparent"/>
          <w:sz w:val="20"/>
          <w:szCs w:val="20"/>
          <w:rtl/>
        </w:rPr>
        <w:t>من</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رجب</w:t>
      </w:r>
      <w:proofErr w:type="gramStart"/>
      <w:r w:rsidRPr="00A539BF">
        <w:rPr>
          <w:rFonts w:ascii="Times New Roman" w:hAnsi="Times New Roman" w:cs="Arabic Transparent"/>
          <w:sz w:val="20"/>
          <w:szCs w:val="20"/>
        </w:rPr>
        <w:t>5112 )</w:t>
      </w:r>
      <w:r w:rsidRPr="00A539BF">
        <w:rPr>
          <w:rFonts w:ascii="Times New Roman" w:hAnsi="Times New Roman" w:cs="Arabic Transparent"/>
          <w:sz w:val="20"/>
          <w:szCs w:val="20"/>
          <w:rtl/>
        </w:rPr>
        <w:t>فاتح</w:t>
      </w:r>
      <w:proofErr w:type="gramEnd"/>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نوفمبر</w:t>
      </w:r>
      <w:r w:rsidRPr="00A539BF">
        <w:rPr>
          <w:rFonts w:ascii="Times New Roman" w:hAnsi="Times New Roman" w:cs="Arabic Transparent"/>
          <w:sz w:val="20"/>
          <w:szCs w:val="20"/>
        </w:rPr>
        <w:t xml:space="preserve"> 5522 ( </w:t>
      </w:r>
      <w:r w:rsidRPr="00A539BF">
        <w:rPr>
          <w:rFonts w:ascii="Times New Roman" w:hAnsi="Times New Roman" w:cs="Arabic Transparent"/>
          <w:sz w:val="20"/>
          <w:szCs w:val="20"/>
          <w:rtl/>
        </w:rPr>
        <w:t>بمثابة</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قانون</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يتعلق</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بالمساعدة</w:t>
      </w:r>
      <w:r w:rsidRPr="00A539BF">
        <w:rPr>
          <w:rFonts w:ascii="Times New Roman" w:hAnsi="Times New Roman" w:cs="Arabic Transparent"/>
          <w:sz w:val="20"/>
          <w:szCs w:val="20"/>
        </w:rPr>
        <w:t xml:space="preserve"> </w:t>
      </w:r>
      <w:r w:rsidRPr="00A539BF">
        <w:rPr>
          <w:rFonts w:ascii="Times New Roman" w:hAnsi="Times New Roman" w:cs="Arabic Transparent"/>
          <w:sz w:val="20"/>
          <w:szCs w:val="20"/>
          <w:rtl/>
        </w:rPr>
        <w:t>القضائية</w:t>
      </w:r>
      <w:r>
        <w:rPr>
          <w:rFonts w:ascii="Times New Roman" w:hAnsi="Times New Roman" w:cs="Arabic Transparent" w:hint="cs"/>
          <w:sz w:val="20"/>
          <w:szCs w:val="20"/>
          <w:rtl/>
        </w:rPr>
        <w:t>.</w:t>
      </w:r>
    </w:p>
  </w:footnote>
  <w:footnote w:id="56">
    <w:p w14:paraId="60F224D6" w14:textId="77777777" w:rsidR="00514318" w:rsidRDefault="00514318" w:rsidP="00565F6C">
      <w:pPr>
        <w:pStyle w:val="FootnoteText"/>
        <w:bidi/>
        <w:spacing w:line="240" w:lineRule="exact"/>
        <w:rPr>
          <w:rtl/>
        </w:rPr>
      </w:pPr>
      <w:r>
        <w:rPr>
          <w:rStyle w:val="FootnoteReference"/>
        </w:rPr>
        <w:footnoteRef/>
      </w:r>
      <w:r>
        <w:rPr>
          <w:rFonts w:hint="cs"/>
          <w:rtl/>
        </w:rPr>
        <w:t xml:space="preserve">) نجيب جيري: إشكالية منظومة الرقابة المالية بالمغرب بين التقنين والتفعيل، المجلة المغربية للإدارة المحلية والتنمية، 105-106، يوليوز </w:t>
      </w:r>
      <w:r>
        <w:rPr>
          <w:rtl/>
        </w:rPr>
        <w:t>–</w:t>
      </w:r>
      <w:r>
        <w:rPr>
          <w:rFonts w:hint="cs"/>
          <w:rtl/>
        </w:rPr>
        <w:t xml:space="preserve"> أكتوبر 2012، ص 99</w:t>
      </w:r>
    </w:p>
  </w:footnote>
  <w:footnote w:id="57">
    <w:p w14:paraId="447C13F6" w14:textId="77777777" w:rsidR="00514318" w:rsidRDefault="00514318" w:rsidP="00565F6C">
      <w:pPr>
        <w:pStyle w:val="FootnoteText"/>
        <w:bidi/>
        <w:rPr>
          <w:rtl/>
        </w:rPr>
      </w:pPr>
      <w:r>
        <w:rPr>
          <w:rStyle w:val="FootnoteReference"/>
        </w:rPr>
        <w:footnoteRef/>
      </w:r>
      <w:r>
        <w:rPr>
          <w:rFonts w:hint="cs"/>
          <w:rtl/>
        </w:rPr>
        <w:t>) نجيب جيري: ن م س، ص 101</w:t>
      </w:r>
    </w:p>
  </w:footnote>
  <w:footnote w:id="58">
    <w:p w14:paraId="6716A59F" w14:textId="77777777" w:rsidR="00514318" w:rsidRDefault="00514318" w:rsidP="00565F6C">
      <w:pPr>
        <w:pStyle w:val="FootnoteText"/>
        <w:bidi/>
        <w:rPr>
          <w:rtl/>
        </w:rPr>
      </w:pPr>
      <w:r>
        <w:rPr>
          <w:rStyle w:val="FootnoteReference"/>
        </w:rPr>
        <w:footnoteRef/>
      </w:r>
      <w:r>
        <w:rPr>
          <w:rFonts w:hint="cs"/>
          <w:rtl/>
        </w:rPr>
        <w:t>) م س، ص 105</w:t>
      </w:r>
    </w:p>
  </w:footnote>
  <w:footnote w:id="59">
    <w:p w14:paraId="6ADCBC1F" w14:textId="77777777" w:rsidR="00514318" w:rsidRDefault="00514318" w:rsidP="00565F6C">
      <w:pPr>
        <w:pStyle w:val="FootnoteText"/>
        <w:bidi/>
        <w:rPr>
          <w:rtl/>
        </w:rPr>
      </w:pPr>
      <w:r>
        <w:rPr>
          <w:rStyle w:val="FootnoteReference"/>
        </w:rPr>
        <w:footnoteRef/>
      </w:r>
      <w:r>
        <w:rPr>
          <w:rFonts w:hint="cs"/>
          <w:rtl/>
        </w:rPr>
        <w:t>) نجيب جيري: ن م س، ص 106.</w:t>
      </w:r>
    </w:p>
  </w:footnote>
  <w:footnote w:id="60">
    <w:p w14:paraId="3129D8AA" w14:textId="77777777" w:rsidR="00514318" w:rsidRDefault="00514318" w:rsidP="006F4799">
      <w:pPr>
        <w:pStyle w:val="FootnoteText"/>
        <w:bidi/>
        <w:rPr>
          <w:rtl/>
        </w:rPr>
      </w:pPr>
      <w:r>
        <w:rPr>
          <w:rStyle w:val="FootnoteReference"/>
        </w:rPr>
        <w:footnoteRef/>
      </w:r>
      <w:r>
        <w:rPr>
          <w:rFonts w:hint="cs"/>
          <w:rtl/>
        </w:rPr>
        <w:t>) م س، ص 107</w:t>
      </w:r>
    </w:p>
  </w:footnote>
  <w:footnote w:id="61">
    <w:p w14:paraId="2D69BEB6" w14:textId="77777777" w:rsidR="00514318" w:rsidRPr="009A068F" w:rsidRDefault="00514318" w:rsidP="00FE434C">
      <w:pPr>
        <w:pStyle w:val="FootnoteText"/>
        <w:bidi/>
        <w:rPr>
          <w:rtl/>
        </w:rPr>
      </w:pPr>
      <w:r>
        <w:rPr>
          <w:rStyle w:val="FootnoteReference"/>
        </w:rPr>
        <w:footnoteRef/>
      </w:r>
      <w:r>
        <w:rPr>
          <w:rFonts w:hint="cs"/>
          <w:rtl/>
        </w:rPr>
        <w:t xml:space="preserve">) الحسين شكراني، المؤسسات العامة والمراقبة العامة للدولة، مدخل عام، المجلة المغربية للإدارة المحلية والتنمية، عدد 76-77، شتنبر </w:t>
      </w:r>
      <w:r>
        <w:rPr>
          <w:rtl/>
        </w:rPr>
        <w:t>–</w:t>
      </w:r>
      <w:r>
        <w:rPr>
          <w:rFonts w:hint="cs"/>
          <w:rtl/>
        </w:rPr>
        <w:t xml:space="preserve"> دجنبر 2007،  ص 89</w:t>
      </w:r>
    </w:p>
  </w:footnote>
  <w:footnote w:id="62">
    <w:p w14:paraId="4CC6147F" w14:textId="77777777" w:rsidR="00514318" w:rsidRPr="00F35653" w:rsidRDefault="00514318" w:rsidP="00FE434C">
      <w:pPr>
        <w:pStyle w:val="FootnoteText"/>
        <w:bidi/>
        <w:rPr>
          <w:rtl/>
        </w:rPr>
      </w:pPr>
      <w:r>
        <w:rPr>
          <w:rStyle w:val="FootnoteReference"/>
        </w:rPr>
        <w:footnoteRef/>
      </w:r>
      <w:r>
        <w:rPr>
          <w:rFonts w:hint="cs"/>
          <w:rtl/>
        </w:rPr>
        <w:t>) المادة السادسة والتاسعة من القانون المتعلق بتحديد مسؤولية الآمرين بالصرف والمراقبين والمحاسبين العموميين، والمادة 56 من قانون المحاكم المالية.</w:t>
      </w:r>
    </w:p>
  </w:footnote>
  <w:footnote w:id="63">
    <w:p w14:paraId="660D37CF" w14:textId="77777777" w:rsidR="00514318" w:rsidRDefault="00514318" w:rsidP="006F4799">
      <w:pPr>
        <w:pStyle w:val="FootnoteText"/>
        <w:bidi/>
        <w:rPr>
          <w:rtl/>
        </w:rPr>
      </w:pPr>
      <w:r>
        <w:rPr>
          <w:rStyle w:val="FootnoteReference"/>
        </w:rPr>
        <w:footnoteRef/>
      </w:r>
      <w:r>
        <w:rPr>
          <w:rFonts w:hint="cs"/>
          <w:rtl/>
        </w:rPr>
        <w:t>) نجيب جيري، ن م س، ص 108</w:t>
      </w:r>
    </w:p>
  </w:footnote>
  <w:footnote w:id="64">
    <w:p w14:paraId="2422DAB7" w14:textId="77777777" w:rsidR="00514318" w:rsidRDefault="00514318" w:rsidP="006F4799">
      <w:pPr>
        <w:pStyle w:val="FootnoteText"/>
        <w:bidi/>
        <w:rPr>
          <w:rtl/>
        </w:rPr>
      </w:pPr>
      <w:r>
        <w:rPr>
          <w:rStyle w:val="FootnoteReference"/>
        </w:rPr>
        <w:footnoteRef/>
      </w:r>
      <w:r>
        <w:rPr>
          <w:rFonts w:hint="cs"/>
          <w:rtl/>
        </w:rPr>
        <w:t>) م س، ص 110</w:t>
      </w:r>
    </w:p>
  </w:footnote>
  <w:footnote w:id="65">
    <w:p w14:paraId="682D6223" w14:textId="77777777" w:rsidR="00514318" w:rsidRDefault="00514318" w:rsidP="006F4799">
      <w:pPr>
        <w:pStyle w:val="FootnoteText"/>
        <w:bidi/>
        <w:rPr>
          <w:rtl/>
        </w:rPr>
      </w:pPr>
      <w:r>
        <w:rPr>
          <w:rStyle w:val="FootnoteReference"/>
        </w:rPr>
        <w:footnoteRef/>
      </w:r>
      <w:r>
        <w:rPr>
          <w:rFonts w:hint="cs"/>
          <w:rtl/>
        </w:rPr>
        <w:t>) م س، ص 137</w:t>
      </w:r>
    </w:p>
  </w:footnote>
  <w:footnote w:id="66">
    <w:p w14:paraId="301AD9BE" w14:textId="77777777" w:rsidR="00514318" w:rsidRDefault="00514318" w:rsidP="006F4799">
      <w:pPr>
        <w:pStyle w:val="FootnoteText"/>
        <w:bidi/>
        <w:rPr>
          <w:rtl/>
        </w:rPr>
      </w:pPr>
      <w:r>
        <w:rPr>
          <w:rStyle w:val="FootnoteReference"/>
        </w:rPr>
        <w:footnoteRef/>
      </w:r>
      <w:r>
        <w:rPr>
          <w:rFonts w:hint="cs"/>
          <w:rtl/>
        </w:rPr>
        <w:t>) م س، ص 137</w:t>
      </w:r>
    </w:p>
  </w:footnote>
  <w:footnote w:id="67">
    <w:p w14:paraId="11201FA0" w14:textId="77777777" w:rsidR="00514318" w:rsidRDefault="00514318" w:rsidP="006F4799">
      <w:pPr>
        <w:pStyle w:val="FootnoteText"/>
        <w:bidi/>
        <w:rPr>
          <w:rtl/>
        </w:rPr>
      </w:pPr>
      <w:r>
        <w:rPr>
          <w:rStyle w:val="FootnoteReference"/>
        </w:rPr>
        <w:footnoteRef/>
      </w:r>
      <w:r>
        <w:rPr>
          <w:rFonts w:hint="cs"/>
          <w:rtl/>
        </w:rPr>
        <w:t>) م س، ص 138</w:t>
      </w:r>
    </w:p>
  </w:footnote>
  <w:footnote w:id="68">
    <w:p w14:paraId="1869E930" w14:textId="77777777" w:rsidR="00514318" w:rsidRDefault="00514318" w:rsidP="006F4799">
      <w:pPr>
        <w:pStyle w:val="FootnoteText"/>
        <w:bidi/>
        <w:rPr>
          <w:rtl/>
        </w:rPr>
      </w:pPr>
      <w:r>
        <w:rPr>
          <w:rStyle w:val="FootnoteReference"/>
        </w:rPr>
        <w:footnoteRef/>
      </w:r>
      <w:r>
        <w:rPr>
          <w:rFonts w:hint="cs"/>
          <w:rtl/>
        </w:rPr>
        <w:t>) م س، ص 139</w:t>
      </w:r>
    </w:p>
  </w:footnote>
  <w:footnote w:id="69">
    <w:p w14:paraId="3223826C" w14:textId="77777777" w:rsidR="00514318" w:rsidRDefault="00514318" w:rsidP="00FE434C">
      <w:pPr>
        <w:pStyle w:val="FootnoteText"/>
        <w:bidi/>
        <w:rPr>
          <w:rtl/>
        </w:rPr>
      </w:pPr>
      <w:r>
        <w:rPr>
          <w:rStyle w:val="FootnoteReference"/>
        </w:rPr>
        <w:footnoteRef/>
      </w:r>
      <w:r>
        <w:rPr>
          <w:rFonts w:hint="cs"/>
          <w:rtl/>
        </w:rPr>
        <w:t xml:space="preserve">) محمد الزياتي: القاضي الإداري والصفقات العمومية بالمغرب، المجلة المغربية للإدارة المحلية والتنمية، عدد 78-79، يناير </w:t>
      </w:r>
      <w:r>
        <w:rPr>
          <w:rtl/>
        </w:rPr>
        <w:t>–</w:t>
      </w:r>
      <w:r>
        <w:rPr>
          <w:rFonts w:hint="cs"/>
          <w:rtl/>
        </w:rPr>
        <w:t xml:space="preserve"> أبريل 2008 ص 12</w:t>
      </w:r>
    </w:p>
  </w:footnote>
  <w:footnote w:id="70">
    <w:p w14:paraId="174F349D" w14:textId="77777777" w:rsidR="00514318" w:rsidRDefault="00514318" w:rsidP="006F4799">
      <w:pPr>
        <w:pStyle w:val="FootnoteText"/>
        <w:bidi/>
        <w:rPr>
          <w:rtl/>
        </w:rPr>
      </w:pPr>
      <w:r>
        <w:rPr>
          <w:rStyle w:val="FootnoteReference"/>
        </w:rPr>
        <w:footnoteRef/>
      </w:r>
      <w:r>
        <w:rPr>
          <w:rFonts w:hint="cs"/>
          <w:rtl/>
        </w:rPr>
        <w:t>) م س ص 12</w:t>
      </w:r>
    </w:p>
  </w:footnote>
  <w:footnote w:id="71">
    <w:p w14:paraId="54A23A88" w14:textId="77777777" w:rsidR="00514318" w:rsidRDefault="00514318" w:rsidP="006F4799">
      <w:pPr>
        <w:pStyle w:val="FootnoteText"/>
        <w:bidi/>
        <w:rPr>
          <w:rtl/>
        </w:rPr>
      </w:pPr>
      <w:r>
        <w:rPr>
          <w:rStyle w:val="FootnoteReference"/>
        </w:rPr>
        <w:footnoteRef/>
      </w:r>
      <w:r>
        <w:rPr>
          <w:rFonts w:hint="cs"/>
          <w:rtl/>
        </w:rPr>
        <w:t>) م س، ص 12</w:t>
      </w:r>
    </w:p>
  </w:footnote>
  <w:footnote w:id="72">
    <w:p w14:paraId="6EAC68E4" w14:textId="77777777" w:rsidR="00514318" w:rsidRDefault="00514318" w:rsidP="00631FC6">
      <w:pPr>
        <w:pStyle w:val="FootnoteText"/>
        <w:bidi/>
        <w:rPr>
          <w:rtl/>
        </w:rPr>
      </w:pPr>
      <w:r>
        <w:rPr>
          <w:rStyle w:val="FootnoteReference"/>
        </w:rPr>
        <w:footnoteRef/>
      </w:r>
      <w:r>
        <w:rPr>
          <w:rFonts w:hint="cs"/>
          <w:rtl/>
        </w:rPr>
        <w:t xml:space="preserve">) محمد شكيري، المستجدات الضريبية في قانون المالية لسنة 2001، المجلة المغربية للإدارة المحلية والتنمية، عدد 38 </w:t>
      </w:r>
      <w:r>
        <w:rPr>
          <w:rtl/>
        </w:rPr>
        <w:t>–</w:t>
      </w:r>
      <w:r>
        <w:rPr>
          <w:rFonts w:hint="cs"/>
          <w:rtl/>
        </w:rPr>
        <w:t xml:space="preserve"> 39، ماي </w:t>
      </w:r>
      <w:r>
        <w:rPr>
          <w:rtl/>
        </w:rPr>
        <w:t>–</w:t>
      </w:r>
      <w:r>
        <w:rPr>
          <w:rFonts w:hint="cs"/>
          <w:rtl/>
        </w:rPr>
        <w:t xml:space="preserve"> غشت 2001، ص 157.</w:t>
      </w:r>
    </w:p>
  </w:footnote>
  <w:footnote w:id="73">
    <w:p w14:paraId="6740EBD6" w14:textId="77777777" w:rsidR="00514318" w:rsidRDefault="00514318" w:rsidP="006F4799">
      <w:pPr>
        <w:pStyle w:val="FootnoteText"/>
        <w:bidi/>
        <w:rPr>
          <w:rtl/>
        </w:rPr>
      </w:pPr>
      <w:r>
        <w:rPr>
          <w:rStyle w:val="FootnoteReference"/>
        </w:rPr>
        <w:footnoteRef/>
      </w:r>
      <w:r>
        <w:rPr>
          <w:rFonts w:hint="cs"/>
          <w:rtl/>
        </w:rPr>
        <w:t>) محمد شكيري، ن م س، ص 159.</w:t>
      </w:r>
    </w:p>
  </w:footnote>
  <w:footnote w:id="74">
    <w:p w14:paraId="40A45812" w14:textId="77777777" w:rsidR="00514318" w:rsidRDefault="00514318" w:rsidP="00914CAC">
      <w:pPr>
        <w:pStyle w:val="FootnoteText"/>
        <w:bidi/>
        <w:rPr>
          <w:rtl/>
        </w:rPr>
      </w:pPr>
      <w:r>
        <w:rPr>
          <w:rStyle w:val="FootnoteReference"/>
        </w:rPr>
        <w:footnoteRef/>
      </w:r>
      <w:r>
        <w:rPr>
          <w:rFonts w:hint="cs"/>
          <w:rtl/>
        </w:rPr>
        <w:t>) محمد شكيري، م س، ص 160.</w:t>
      </w:r>
    </w:p>
  </w:footnote>
  <w:footnote w:id="75">
    <w:p w14:paraId="7BD37085" w14:textId="77777777" w:rsidR="00514318" w:rsidRDefault="00514318" w:rsidP="006F4799">
      <w:pPr>
        <w:pStyle w:val="FootnoteText"/>
        <w:bidi/>
        <w:rPr>
          <w:rtl/>
        </w:rPr>
      </w:pPr>
      <w:r>
        <w:rPr>
          <w:rStyle w:val="FootnoteReference"/>
        </w:rPr>
        <w:footnoteRef/>
      </w:r>
      <w:r>
        <w:rPr>
          <w:rFonts w:hint="cs"/>
          <w:rtl/>
        </w:rPr>
        <w:t>) م س، ص 162.</w:t>
      </w:r>
    </w:p>
  </w:footnote>
  <w:footnote w:id="76">
    <w:p w14:paraId="7990912E" w14:textId="77777777" w:rsidR="00514318" w:rsidRDefault="00514318" w:rsidP="00FE434C">
      <w:pPr>
        <w:pStyle w:val="FootnoteText"/>
        <w:bidi/>
        <w:rPr>
          <w:rtl/>
        </w:rPr>
      </w:pPr>
      <w:r>
        <w:rPr>
          <w:rStyle w:val="FootnoteReference"/>
        </w:rPr>
        <w:footnoteRef/>
      </w:r>
      <w:r>
        <w:rPr>
          <w:rFonts w:hint="cs"/>
          <w:rtl/>
        </w:rPr>
        <w:t xml:space="preserve">) عزيز بودالي، أهم محاور تحصيل الديون العمومية الصادرة في 3/5/2000، في المجلة المغربية للإدارة المحلية والتنمية، عدد 50، ماي </w:t>
      </w:r>
      <w:r>
        <w:rPr>
          <w:rtl/>
        </w:rPr>
        <w:t>–</w:t>
      </w:r>
      <w:r>
        <w:rPr>
          <w:rFonts w:hint="cs"/>
          <w:rtl/>
        </w:rPr>
        <w:t xml:space="preserve"> يونيو 2003، ص 38.</w:t>
      </w:r>
    </w:p>
  </w:footnote>
  <w:footnote w:id="77">
    <w:p w14:paraId="3A1E7D15" w14:textId="77777777" w:rsidR="00514318" w:rsidRDefault="00514318" w:rsidP="006F4799">
      <w:pPr>
        <w:pStyle w:val="FootnoteText"/>
        <w:bidi/>
        <w:rPr>
          <w:rtl/>
        </w:rPr>
      </w:pPr>
      <w:r>
        <w:rPr>
          <w:rStyle w:val="FootnoteReference"/>
        </w:rPr>
        <w:footnoteRef/>
      </w:r>
      <w:r>
        <w:rPr>
          <w:rFonts w:hint="cs"/>
          <w:rtl/>
        </w:rPr>
        <w:t>) عزيز بودالي، ن م س، ص 40.</w:t>
      </w:r>
    </w:p>
  </w:footnote>
  <w:footnote w:id="78">
    <w:p w14:paraId="3EB173B5" w14:textId="77777777" w:rsidR="00514318" w:rsidRDefault="00514318" w:rsidP="009B5057">
      <w:pPr>
        <w:pStyle w:val="FootnoteText"/>
        <w:bidi/>
        <w:rPr>
          <w:rtl/>
        </w:rPr>
      </w:pPr>
      <w:r>
        <w:rPr>
          <w:rStyle w:val="FootnoteReference"/>
        </w:rPr>
        <w:footnoteRef/>
      </w:r>
      <w:r>
        <w:rPr>
          <w:rFonts w:hint="cs"/>
          <w:rtl/>
        </w:rPr>
        <w:t>) عبد العزيز الخبشي، ن م س، ص 28.</w:t>
      </w:r>
    </w:p>
  </w:footnote>
  <w:footnote w:id="79">
    <w:p w14:paraId="38B0C1DE" w14:textId="77777777" w:rsidR="00514318" w:rsidRDefault="00514318" w:rsidP="009B5057">
      <w:pPr>
        <w:pStyle w:val="FootnoteText"/>
        <w:bidi/>
        <w:rPr>
          <w:rtl/>
        </w:rPr>
      </w:pPr>
      <w:r>
        <w:rPr>
          <w:rStyle w:val="FootnoteReference"/>
        </w:rPr>
        <w:footnoteRef/>
      </w:r>
      <w:r>
        <w:rPr>
          <w:rFonts w:hint="cs"/>
          <w:rtl/>
        </w:rPr>
        <w:t>) م س، ص 30 - 33.</w:t>
      </w:r>
    </w:p>
  </w:footnote>
  <w:footnote w:id="80">
    <w:p w14:paraId="700A36B0" w14:textId="77777777" w:rsidR="00514318" w:rsidRDefault="00514318" w:rsidP="00BF2507">
      <w:pPr>
        <w:pStyle w:val="FootnoteText"/>
        <w:bidi/>
        <w:rPr>
          <w:rtl/>
        </w:rPr>
      </w:pPr>
      <w:r>
        <w:rPr>
          <w:rStyle w:val="FootnoteReference"/>
        </w:rPr>
        <w:footnoteRef/>
      </w:r>
      <w:r>
        <w:rPr>
          <w:rFonts w:hint="cs"/>
          <w:rtl/>
        </w:rPr>
        <w:t>) عبد العزيز الخبشي،ن م س، ص 33.</w:t>
      </w:r>
    </w:p>
  </w:footnote>
  <w:footnote w:id="81">
    <w:p w14:paraId="52E1045C" w14:textId="77777777" w:rsidR="00514318" w:rsidRDefault="00514318" w:rsidP="00BF2507">
      <w:pPr>
        <w:pStyle w:val="FootnoteText"/>
        <w:bidi/>
        <w:rPr>
          <w:rtl/>
        </w:rPr>
      </w:pPr>
      <w:r>
        <w:rPr>
          <w:rStyle w:val="FootnoteReference"/>
        </w:rPr>
        <w:footnoteRef/>
      </w:r>
      <w:r>
        <w:rPr>
          <w:rFonts w:hint="cs"/>
          <w:rtl/>
        </w:rPr>
        <w:t>) عزيز بودالي، ن م س، ص 41.</w:t>
      </w:r>
    </w:p>
  </w:footnote>
  <w:footnote w:id="82">
    <w:p w14:paraId="1D71122B" w14:textId="77777777" w:rsidR="00514318" w:rsidRPr="006366B0" w:rsidRDefault="00514318" w:rsidP="00914CAC">
      <w:pPr>
        <w:pStyle w:val="FootnoteText"/>
        <w:bidi/>
        <w:rPr>
          <w:rtl/>
          <w:lang w:bidi="ar-MA"/>
        </w:rPr>
      </w:pPr>
      <w:r>
        <w:rPr>
          <w:rStyle w:val="FootnoteReference"/>
        </w:rPr>
        <w:footnoteRef/>
      </w:r>
      <w:r>
        <w:rPr>
          <w:rFonts w:hint="cs"/>
          <w:rtl/>
          <w:lang w:bidi="ar-MA"/>
        </w:rPr>
        <w:t>) مصطفى التراب، إلزام الإدارة بتعليل قراراتها، تخليق للمرفق العام وترسيخ لقيم المواطنة، م س، عدد 59،2008، ص80.</w:t>
      </w:r>
    </w:p>
  </w:footnote>
  <w:footnote w:id="83">
    <w:p w14:paraId="15D2BFCF" w14:textId="77777777" w:rsidR="00514318" w:rsidRDefault="00514318" w:rsidP="00A00657">
      <w:pPr>
        <w:pStyle w:val="FootnoteText"/>
        <w:bidi/>
        <w:rPr>
          <w:rtl/>
        </w:rPr>
      </w:pPr>
      <w:r>
        <w:rPr>
          <w:rStyle w:val="FootnoteReference"/>
        </w:rPr>
        <w:footnoteRef/>
      </w:r>
      <w:r>
        <w:rPr>
          <w:rFonts w:hint="cs"/>
          <w:rtl/>
        </w:rPr>
        <w:t>) التقرير منشور بالجريدة الرسمية عدد 5680، بتاريخ 6 نونبر 2008.</w:t>
      </w:r>
    </w:p>
  </w:footnote>
  <w:footnote w:id="84">
    <w:p w14:paraId="511526EA" w14:textId="77777777" w:rsidR="00514318" w:rsidRDefault="00514318" w:rsidP="00994EE0">
      <w:pPr>
        <w:pStyle w:val="FootnoteText"/>
        <w:bidi/>
        <w:rPr>
          <w:rtl/>
        </w:rPr>
      </w:pPr>
      <w:r>
        <w:rPr>
          <w:rStyle w:val="FootnoteReference"/>
        </w:rPr>
        <w:footnoteRef/>
      </w:r>
      <w:r>
        <w:rPr>
          <w:rFonts w:hint="cs"/>
          <w:rtl/>
        </w:rPr>
        <w:t>) التقرير منشور بالجريدة الرسمية عدد 5680، بتاريخ 6 نونبر 2008.</w:t>
      </w:r>
    </w:p>
  </w:footnote>
  <w:footnote w:id="85">
    <w:p w14:paraId="3382BA1F" w14:textId="77777777" w:rsidR="00514318" w:rsidRPr="00AC2187" w:rsidRDefault="00514318" w:rsidP="00AC2187">
      <w:pPr>
        <w:pStyle w:val="FootnoteText"/>
        <w:bidi/>
        <w:rPr>
          <w:rtl/>
        </w:rPr>
      </w:pPr>
      <w:r>
        <w:rPr>
          <w:rStyle w:val="FootnoteReference"/>
        </w:rPr>
        <w:footnoteRef/>
      </w:r>
      <w:r>
        <w:rPr>
          <w:rFonts w:hint="cs"/>
          <w:rtl/>
        </w:rPr>
        <w:t>) وارد في جريدة الصباح بتاريخ 10/11/2010.</w:t>
      </w:r>
    </w:p>
  </w:footnote>
  <w:footnote w:id="86">
    <w:p w14:paraId="392B0C4E" w14:textId="77777777" w:rsidR="00514318" w:rsidRPr="00CD76FF" w:rsidRDefault="00514318" w:rsidP="00AE416E">
      <w:pPr>
        <w:pStyle w:val="FootnoteText"/>
        <w:bidi/>
        <w:rPr>
          <w:rtl/>
        </w:rPr>
      </w:pPr>
      <w:r>
        <w:rPr>
          <w:rStyle w:val="FootnoteReference"/>
        </w:rPr>
        <w:footnoteRef/>
      </w:r>
      <w:r>
        <w:rPr>
          <w:rFonts w:hint="cs"/>
          <w:rtl/>
        </w:rPr>
        <w:t xml:space="preserve">) وارد في جريدة التجديد بتاريخ 27 </w:t>
      </w:r>
      <w:r>
        <w:rPr>
          <w:rtl/>
        </w:rPr>
        <w:t>–</w:t>
      </w:r>
      <w:r>
        <w:rPr>
          <w:rFonts w:hint="cs"/>
          <w:rtl/>
        </w:rPr>
        <w:t xml:space="preserve"> 07 - 2011</w:t>
      </w:r>
    </w:p>
  </w:footnote>
  <w:footnote w:id="87">
    <w:p w14:paraId="4383EC65" w14:textId="77777777" w:rsidR="00514318" w:rsidRPr="00CD76FF" w:rsidRDefault="00514318" w:rsidP="005C43D6">
      <w:pPr>
        <w:pStyle w:val="FootnoteText"/>
        <w:bidi/>
        <w:rPr>
          <w:rtl/>
        </w:rPr>
      </w:pPr>
      <w:r>
        <w:rPr>
          <w:rStyle w:val="FootnoteReference"/>
        </w:rPr>
        <w:footnoteRef/>
      </w:r>
      <w:r>
        <w:rPr>
          <w:rFonts w:hint="cs"/>
          <w:rtl/>
        </w:rPr>
        <w:t>) ن م أعلاه.</w:t>
      </w:r>
    </w:p>
  </w:footnote>
  <w:footnote w:id="88">
    <w:p w14:paraId="3710B349" w14:textId="77777777" w:rsidR="00514318" w:rsidRDefault="00514318" w:rsidP="002F2AF9">
      <w:pPr>
        <w:pStyle w:val="FootnoteText"/>
        <w:bidi/>
        <w:rPr>
          <w:rtl/>
        </w:rPr>
      </w:pPr>
      <w:r>
        <w:rPr>
          <w:rStyle w:val="FootnoteReference"/>
        </w:rPr>
        <w:footnoteRef/>
      </w:r>
      <w:r>
        <w:rPr>
          <w:rFonts w:hint="cs"/>
          <w:rtl/>
        </w:rPr>
        <w:t>) رشدي السبايطي، المفوض الملكي للدفاع عن القانون والحق في المحاكم الإدارية، منشورات المجلة المغربية للإدارة المحلية والتنمية، العدد 90، الطبعة الأولى 2012، ص 257.</w:t>
      </w:r>
    </w:p>
  </w:footnote>
  <w:footnote w:id="89">
    <w:p w14:paraId="16BAD422" w14:textId="77777777" w:rsidR="00514318" w:rsidRPr="00AC0CE2" w:rsidRDefault="00514318" w:rsidP="005C43D6">
      <w:pPr>
        <w:pStyle w:val="FootnoteText"/>
        <w:bidi/>
        <w:rPr>
          <w:rtl/>
        </w:rPr>
      </w:pPr>
      <w:r>
        <w:rPr>
          <w:rStyle w:val="FootnoteReference"/>
        </w:rPr>
        <w:footnoteRef/>
      </w:r>
      <w:r>
        <w:rPr>
          <w:rFonts w:hint="cs"/>
          <w:rtl/>
        </w:rPr>
        <w:t>) الإحصائيات واردة في رشدي السبايطي، م س، ص 258</w:t>
      </w:r>
    </w:p>
  </w:footnote>
  <w:footnote w:id="90">
    <w:p w14:paraId="1868E350" w14:textId="77777777" w:rsidR="00514318" w:rsidRDefault="00514318" w:rsidP="005C43D6">
      <w:pPr>
        <w:pStyle w:val="FootnoteText"/>
        <w:bidi/>
        <w:rPr>
          <w:rtl/>
        </w:rPr>
      </w:pPr>
      <w:r>
        <w:rPr>
          <w:rStyle w:val="FootnoteReference"/>
        </w:rPr>
        <w:footnoteRef/>
      </w:r>
      <w:r>
        <w:rPr>
          <w:rFonts w:hint="cs"/>
          <w:rtl/>
        </w:rPr>
        <w:t xml:space="preserve">) م س، ص 254 </w:t>
      </w:r>
    </w:p>
  </w:footnote>
  <w:footnote w:id="91">
    <w:p w14:paraId="0AE52811" w14:textId="77777777" w:rsidR="00514318" w:rsidRDefault="00514318" w:rsidP="005C43D6">
      <w:pPr>
        <w:pStyle w:val="FootnoteText"/>
        <w:bidi/>
        <w:rPr>
          <w:rtl/>
        </w:rPr>
      </w:pPr>
      <w:r>
        <w:rPr>
          <w:rStyle w:val="FootnoteReference"/>
        </w:rPr>
        <w:footnoteRef/>
      </w:r>
      <w:r>
        <w:rPr>
          <w:rFonts w:hint="cs"/>
          <w:rtl/>
        </w:rPr>
        <w:t xml:space="preserve">) رشدي السبايطي، م س، ص 253 </w:t>
      </w:r>
    </w:p>
  </w:footnote>
  <w:footnote w:id="92">
    <w:p w14:paraId="143EC9E7" w14:textId="77777777" w:rsidR="00514318" w:rsidRDefault="00514318" w:rsidP="005C43D6">
      <w:pPr>
        <w:pStyle w:val="FootnoteText"/>
        <w:bidi/>
        <w:rPr>
          <w:rtl/>
        </w:rPr>
      </w:pPr>
      <w:r>
        <w:rPr>
          <w:rStyle w:val="FootnoteReference"/>
        </w:rPr>
        <w:footnoteRef/>
      </w:r>
      <w:r>
        <w:rPr>
          <w:rFonts w:hint="cs"/>
          <w:rtl/>
        </w:rPr>
        <w:t>) ن م س، ص 253 - 256</w:t>
      </w:r>
    </w:p>
  </w:footnote>
  <w:footnote w:id="93">
    <w:p w14:paraId="47D45F76" w14:textId="77777777" w:rsidR="00514318" w:rsidRPr="005C43D6" w:rsidRDefault="00514318" w:rsidP="005C43D6">
      <w:pPr>
        <w:pStyle w:val="FootnoteText"/>
        <w:bidi/>
        <w:spacing w:line="240" w:lineRule="exact"/>
        <w:rPr>
          <w:rFonts w:cs="Arabic Transparent"/>
          <w:rtl/>
        </w:rPr>
      </w:pPr>
      <w:r w:rsidRPr="005C43D6">
        <w:rPr>
          <w:rStyle w:val="FootnoteReference"/>
          <w:rFonts w:cs="Arabic Transparent"/>
        </w:rPr>
        <w:footnoteRef/>
      </w:r>
      <w:r w:rsidRPr="005C43D6">
        <w:rPr>
          <w:rFonts w:cs="Arabic Transparent" w:hint="cs"/>
          <w:rtl/>
        </w:rPr>
        <w:t xml:space="preserve">) وارد في جريدة الصباح بتاريخ 10 </w:t>
      </w:r>
      <w:r w:rsidRPr="005C43D6">
        <w:rPr>
          <w:rFonts w:cs="Arabic Transparent"/>
          <w:rtl/>
        </w:rPr>
        <w:t>–</w:t>
      </w:r>
      <w:r w:rsidRPr="005C43D6">
        <w:rPr>
          <w:rFonts w:cs="Arabic Transparent" w:hint="cs"/>
          <w:rtl/>
        </w:rPr>
        <w:t xml:space="preserve"> 11 - 2010</w:t>
      </w:r>
    </w:p>
  </w:footnote>
  <w:footnote w:id="94">
    <w:p w14:paraId="395F02B7" w14:textId="77777777" w:rsidR="00514318" w:rsidRPr="005C43D6" w:rsidRDefault="00514318" w:rsidP="005C43D6">
      <w:pPr>
        <w:bidi/>
        <w:spacing w:after="0" w:line="240" w:lineRule="exact"/>
        <w:jc w:val="both"/>
        <w:rPr>
          <w:rStyle w:val="HTMLCite"/>
          <w:rFonts w:ascii="Arial" w:hAnsi="Arial" w:cs="Arabic Transparent"/>
          <w:sz w:val="20"/>
          <w:szCs w:val="20"/>
          <w:rtl/>
        </w:rPr>
      </w:pPr>
      <w:r w:rsidRPr="005C43D6">
        <w:rPr>
          <w:rStyle w:val="FootnoteReference"/>
          <w:rFonts w:cs="Arabic Transparent"/>
          <w:sz w:val="20"/>
          <w:szCs w:val="20"/>
        </w:rPr>
        <w:footnoteRef/>
      </w:r>
      <w:r w:rsidRPr="005C43D6">
        <w:rPr>
          <w:rFonts w:cs="Arabic Transparent" w:hint="cs"/>
          <w:sz w:val="20"/>
          <w:szCs w:val="20"/>
          <w:rtl/>
        </w:rPr>
        <w:t xml:space="preserve">) وارد في بيان اليوم 29 </w:t>
      </w:r>
      <w:r w:rsidRPr="005C43D6">
        <w:rPr>
          <w:rFonts w:cs="Arabic Transparent"/>
          <w:sz w:val="20"/>
          <w:szCs w:val="20"/>
          <w:rtl/>
        </w:rPr>
        <w:t>–</w:t>
      </w:r>
      <w:r w:rsidRPr="005C43D6">
        <w:rPr>
          <w:rFonts w:cs="Arabic Transparent" w:hint="cs"/>
          <w:sz w:val="20"/>
          <w:szCs w:val="20"/>
          <w:rtl/>
        </w:rPr>
        <w:t xml:space="preserve"> 12 - 2010، نقلا عن الموقع الرسمي للجريدة </w:t>
      </w:r>
      <w:hyperlink r:id="rId1" w:history="1">
        <w:r w:rsidRPr="005C43D6">
          <w:rPr>
            <w:rStyle w:val="Hyperlink"/>
            <w:rFonts w:ascii="Arial" w:hAnsi="Arial" w:cs="Arabic Transparent"/>
            <w:sz w:val="20"/>
            <w:szCs w:val="20"/>
          </w:rPr>
          <w:t>www.bayane</w:t>
        </w:r>
        <w:r w:rsidRPr="005C43D6">
          <w:rPr>
            <w:rStyle w:val="Hyperlink"/>
            <w:rFonts w:ascii="Arial" w:hAnsi="Arial" w:cs="Arabic Transparent"/>
            <w:b/>
            <w:bCs/>
            <w:sz w:val="20"/>
            <w:szCs w:val="20"/>
          </w:rPr>
          <w:t>aly</w:t>
        </w:r>
        <w:r w:rsidRPr="005C43D6">
          <w:rPr>
            <w:rStyle w:val="Hyperlink"/>
            <w:rFonts w:ascii="Arial" w:hAnsi="Arial" w:cs="Arabic Transparent"/>
            <w:sz w:val="20"/>
            <w:szCs w:val="20"/>
          </w:rPr>
          <w:t>aoume.press.ma</w:t>
        </w:r>
      </w:hyperlink>
    </w:p>
    <w:p w14:paraId="0CF7FFF3" w14:textId="77777777" w:rsidR="00514318" w:rsidRPr="005C43D6" w:rsidRDefault="00514318" w:rsidP="005C43D6">
      <w:pPr>
        <w:pStyle w:val="FootnoteText"/>
        <w:bidi/>
        <w:spacing w:line="240" w:lineRule="exact"/>
        <w:jc w:val="both"/>
        <w:rPr>
          <w:rFonts w:cs="Arabic Transparent"/>
          <w:rtl/>
        </w:rPr>
      </w:pPr>
    </w:p>
  </w:footnote>
  <w:footnote w:id="95">
    <w:p w14:paraId="2122BC1C" w14:textId="77777777" w:rsidR="00514318" w:rsidRPr="005C43D6" w:rsidRDefault="00514318" w:rsidP="005C43D6">
      <w:pPr>
        <w:bidi/>
        <w:spacing w:after="0" w:line="240" w:lineRule="exact"/>
        <w:jc w:val="both"/>
        <w:rPr>
          <w:rStyle w:val="HTMLCite"/>
          <w:rFonts w:ascii="Arial" w:hAnsi="Arial" w:cs="Arabic Transparent"/>
          <w:sz w:val="20"/>
          <w:szCs w:val="20"/>
          <w:rtl/>
        </w:rPr>
      </w:pPr>
      <w:r w:rsidRPr="005C43D6">
        <w:rPr>
          <w:rStyle w:val="FootnoteReference"/>
          <w:rFonts w:cs="Arabic Transparent"/>
          <w:sz w:val="20"/>
          <w:szCs w:val="20"/>
        </w:rPr>
        <w:footnoteRef/>
      </w:r>
      <w:r w:rsidRPr="005C43D6">
        <w:rPr>
          <w:rFonts w:cs="Arabic Transparent" w:hint="cs"/>
          <w:sz w:val="20"/>
          <w:szCs w:val="20"/>
          <w:rtl/>
        </w:rPr>
        <w:t xml:space="preserve">) </w:t>
      </w:r>
      <w:r>
        <w:rPr>
          <w:rFonts w:cs="Arabic Transparent" w:hint="cs"/>
          <w:sz w:val="20"/>
          <w:szCs w:val="20"/>
          <w:rtl/>
        </w:rPr>
        <w:t>ن م</w:t>
      </w:r>
      <w:r w:rsidRPr="005C43D6">
        <w:rPr>
          <w:rFonts w:cs="Arabic Transparent" w:hint="cs"/>
          <w:sz w:val="20"/>
          <w:szCs w:val="20"/>
          <w:rtl/>
        </w:rPr>
        <w:t xml:space="preserve"> </w:t>
      </w:r>
      <w:hyperlink r:id="rId2" w:history="1">
        <w:r w:rsidRPr="005C43D6">
          <w:rPr>
            <w:rStyle w:val="Hyperlink"/>
            <w:rFonts w:ascii="Arial" w:hAnsi="Arial" w:cs="Arabic Transparent"/>
            <w:sz w:val="20"/>
            <w:szCs w:val="20"/>
          </w:rPr>
          <w:t>www.bayane</w:t>
        </w:r>
        <w:r w:rsidRPr="005C43D6">
          <w:rPr>
            <w:rStyle w:val="Hyperlink"/>
            <w:rFonts w:ascii="Arial" w:hAnsi="Arial" w:cs="Arabic Transparent"/>
            <w:b/>
            <w:bCs/>
            <w:sz w:val="20"/>
            <w:szCs w:val="20"/>
          </w:rPr>
          <w:t>aly</w:t>
        </w:r>
        <w:r w:rsidRPr="005C43D6">
          <w:rPr>
            <w:rStyle w:val="Hyperlink"/>
            <w:rFonts w:ascii="Arial" w:hAnsi="Arial" w:cs="Arabic Transparent"/>
            <w:sz w:val="20"/>
            <w:szCs w:val="20"/>
          </w:rPr>
          <w:t>aoume.press.ma</w:t>
        </w:r>
      </w:hyperlink>
    </w:p>
    <w:p w14:paraId="4C9745CE" w14:textId="77777777" w:rsidR="00514318" w:rsidRPr="005C43D6" w:rsidRDefault="00514318" w:rsidP="005C43D6">
      <w:pPr>
        <w:pStyle w:val="FootnoteText"/>
        <w:bidi/>
        <w:spacing w:line="240" w:lineRule="exact"/>
        <w:jc w:val="both"/>
        <w:rPr>
          <w:rFonts w:cs="Arabic Transparent"/>
          <w:rtl/>
        </w:rPr>
      </w:pPr>
    </w:p>
  </w:footnote>
  <w:footnote w:id="96">
    <w:p w14:paraId="625DBC30" w14:textId="77777777" w:rsidR="00514318" w:rsidRPr="005C43D6" w:rsidRDefault="00514318" w:rsidP="005C43D6">
      <w:pPr>
        <w:bidi/>
        <w:spacing w:after="0" w:line="240" w:lineRule="exact"/>
        <w:jc w:val="both"/>
        <w:rPr>
          <w:rStyle w:val="HTMLCite"/>
          <w:rFonts w:ascii="Arial" w:hAnsi="Arial" w:cs="Arabic Transparent"/>
          <w:sz w:val="20"/>
          <w:szCs w:val="20"/>
          <w:rtl/>
        </w:rPr>
      </w:pPr>
      <w:r w:rsidRPr="005C43D6">
        <w:rPr>
          <w:rStyle w:val="FootnoteReference"/>
          <w:rFonts w:cs="Arabic Transparent"/>
          <w:sz w:val="20"/>
          <w:szCs w:val="20"/>
        </w:rPr>
        <w:footnoteRef/>
      </w:r>
      <w:r w:rsidRPr="005C43D6">
        <w:rPr>
          <w:rFonts w:cs="Arabic Transparent" w:hint="cs"/>
          <w:sz w:val="20"/>
          <w:szCs w:val="20"/>
          <w:rtl/>
        </w:rPr>
        <w:t xml:space="preserve">) </w:t>
      </w:r>
      <w:r>
        <w:rPr>
          <w:rFonts w:cs="Arabic Transparent" w:hint="cs"/>
          <w:sz w:val="20"/>
          <w:szCs w:val="20"/>
          <w:rtl/>
        </w:rPr>
        <w:t>ن م</w:t>
      </w:r>
      <w:r w:rsidRPr="005C43D6">
        <w:rPr>
          <w:rFonts w:cs="Arabic Transparent" w:hint="cs"/>
          <w:sz w:val="20"/>
          <w:szCs w:val="20"/>
          <w:rtl/>
        </w:rPr>
        <w:t xml:space="preserve"> </w:t>
      </w:r>
      <w:hyperlink r:id="rId3" w:history="1">
        <w:r w:rsidRPr="005C43D6">
          <w:rPr>
            <w:rStyle w:val="Hyperlink"/>
            <w:rFonts w:ascii="Arial" w:hAnsi="Arial" w:cs="Arabic Transparent"/>
            <w:sz w:val="20"/>
            <w:szCs w:val="20"/>
          </w:rPr>
          <w:t>www.bayane</w:t>
        </w:r>
        <w:r w:rsidRPr="005C43D6">
          <w:rPr>
            <w:rStyle w:val="Hyperlink"/>
            <w:rFonts w:ascii="Arial" w:hAnsi="Arial" w:cs="Arabic Transparent"/>
            <w:b/>
            <w:bCs/>
            <w:sz w:val="20"/>
            <w:szCs w:val="20"/>
          </w:rPr>
          <w:t>aly</w:t>
        </w:r>
        <w:r w:rsidRPr="005C43D6">
          <w:rPr>
            <w:rStyle w:val="Hyperlink"/>
            <w:rFonts w:ascii="Arial" w:hAnsi="Arial" w:cs="Arabic Transparent"/>
            <w:sz w:val="20"/>
            <w:szCs w:val="20"/>
          </w:rPr>
          <w:t>aoume.press.ma</w:t>
        </w:r>
      </w:hyperlink>
    </w:p>
    <w:p w14:paraId="41095ACC" w14:textId="77777777" w:rsidR="00514318" w:rsidRPr="005C43D6" w:rsidRDefault="00514318" w:rsidP="005C43D6">
      <w:pPr>
        <w:pStyle w:val="FootnoteText"/>
        <w:bidi/>
        <w:spacing w:line="240" w:lineRule="exact"/>
        <w:rPr>
          <w:rFonts w:cs="Arabic Transparent"/>
          <w:rtl/>
        </w:rPr>
      </w:pPr>
    </w:p>
  </w:footnote>
  <w:footnote w:id="97">
    <w:p w14:paraId="1EED2A64" w14:textId="77777777" w:rsidR="00514318" w:rsidRDefault="00514318" w:rsidP="00C27566">
      <w:pPr>
        <w:pStyle w:val="FootnoteText"/>
        <w:bidi/>
        <w:rPr>
          <w:rtl/>
        </w:rPr>
      </w:pPr>
      <w:r>
        <w:rPr>
          <w:rStyle w:val="FootnoteReference"/>
        </w:rPr>
        <w:footnoteRef/>
      </w:r>
      <w:r>
        <w:rPr>
          <w:rFonts w:hint="cs"/>
          <w:rtl/>
        </w:rPr>
        <w:t xml:space="preserve">) المؤتمر الوطني </w:t>
      </w:r>
      <w:r w:rsidRPr="00A54560">
        <w:rPr>
          <w:rFonts w:hint="cs"/>
          <w:rtl/>
        </w:rPr>
        <w:t>الأول</w:t>
      </w:r>
      <w:r>
        <w:rPr>
          <w:rFonts w:hint="cs"/>
          <w:rtl/>
        </w:rPr>
        <w:t xml:space="preserve"> </w:t>
      </w:r>
      <w:r w:rsidRPr="00A54560">
        <w:rPr>
          <w:rFonts w:ascii="Times" w:eastAsia="Times New Roman" w:hAnsi="Times" w:cs="Times" w:hint="cs"/>
          <w:color w:val="000066"/>
          <w:sz w:val="36"/>
          <w:rtl/>
        </w:rPr>
        <w:t>ل</w:t>
      </w:r>
      <w:r w:rsidRPr="00A54560">
        <w:rPr>
          <w:rFonts w:ascii="Times" w:eastAsia="Times New Roman" w:hAnsi="Times" w:cs="Times"/>
          <w:color w:val="000066"/>
          <w:sz w:val="36"/>
          <w:rtl/>
        </w:rPr>
        <w:t>لهيئة الوطنية لحماية المال العام</w:t>
      </w:r>
      <w:r>
        <w:rPr>
          <w:rFonts w:ascii="Times" w:eastAsia="Times New Roman" w:hAnsi="Times" w:cs="Times" w:hint="cs"/>
          <w:color w:val="000066"/>
          <w:sz w:val="36"/>
          <w:rtl/>
        </w:rPr>
        <w:t xml:space="preserve"> </w:t>
      </w:r>
      <w:r w:rsidRPr="00A54560">
        <w:rPr>
          <w:rFonts w:ascii="Times" w:eastAsia="Times New Roman" w:hAnsi="Times" w:cs="Times"/>
          <w:color w:val="000066"/>
          <w:sz w:val="36"/>
          <w:rtl/>
        </w:rPr>
        <w:t>بالمغرب</w:t>
      </w:r>
      <w:r>
        <w:rPr>
          <w:rFonts w:ascii="Times" w:eastAsia="Times New Roman" w:hAnsi="Times" w:cs="Times" w:hint="cs"/>
          <w:color w:val="000066"/>
          <w:sz w:val="36"/>
          <w:rtl/>
        </w:rPr>
        <w:t xml:space="preserve"> سنة 2009</w:t>
      </w:r>
      <w:r>
        <w:rPr>
          <w:rFonts w:hint="cs"/>
          <w:rtl/>
        </w:rPr>
        <w:t xml:space="preserve">، منشور بموقع الوجدية يوم 04 </w:t>
      </w:r>
      <w:r>
        <w:rPr>
          <w:rtl/>
        </w:rPr>
        <w:t>–</w:t>
      </w:r>
      <w:r>
        <w:rPr>
          <w:rFonts w:hint="cs"/>
          <w:rtl/>
        </w:rPr>
        <w:t xml:space="preserve"> 05 - 2009  </w:t>
      </w:r>
      <w:hyperlink r:id="rId4" w:history="1">
        <w:r w:rsidRPr="00061195">
          <w:rPr>
            <w:rStyle w:val="Hyperlink"/>
          </w:rPr>
          <w:t>www.maghress.com/oujdia</w:t>
        </w:r>
      </w:hyperlink>
    </w:p>
  </w:footnote>
  <w:footnote w:id="98">
    <w:p w14:paraId="0B7FEF7C" w14:textId="77777777" w:rsidR="00514318" w:rsidRDefault="00514318" w:rsidP="005C43D6">
      <w:pPr>
        <w:pStyle w:val="FootnoteText"/>
        <w:bidi/>
        <w:rPr>
          <w:rtl/>
        </w:rPr>
      </w:pPr>
      <w:r>
        <w:rPr>
          <w:rStyle w:val="FootnoteReference"/>
        </w:rPr>
        <w:footnoteRef/>
      </w:r>
      <w:r>
        <w:rPr>
          <w:rFonts w:hint="cs"/>
          <w:rtl/>
        </w:rPr>
        <w:t xml:space="preserve">) ن م  </w:t>
      </w:r>
      <w:hyperlink r:id="rId5" w:history="1">
        <w:r w:rsidRPr="00061195">
          <w:rPr>
            <w:rStyle w:val="Hyperlink"/>
          </w:rPr>
          <w:t>www.maghress.com/oujdia</w:t>
        </w:r>
      </w:hyperlink>
    </w:p>
  </w:footnote>
  <w:footnote w:id="99">
    <w:p w14:paraId="46132184" w14:textId="77777777" w:rsidR="00514318" w:rsidRDefault="00514318" w:rsidP="005C43D6">
      <w:pPr>
        <w:pStyle w:val="FootnoteText"/>
        <w:bidi/>
        <w:rPr>
          <w:rtl/>
        </w:rPr>
      </w:pPr>
      <w:r>
        <w:rPr>
          <w:rStyle w:val="FootnoteReference"/>
        </w:rPr>
        <w:footnoteRef/>
      </w:r>
      <w:r>
        <w:rPr>
          <w:rFonts w:hint="cs"/>
          <w:rtl/>
        </w:rPr>
        <w:t xml:space="preserve">) ن م  </w:t>
      </w:r>
      <w:hyperlink r:id="rId6" w:history="1">
        <w:r w:rsidRPr="00061195">
          <w:rPr>
            <w:rStyle w:val="Hyperlink"/>
          </w:rPr>
          <w:t>www.maghress.com/oujdia</w:t>
        </w:r>
      </w:hyperlink>
    </w:p>
  </w:footnote>
  <w:footnote w:id="100">
    <w:p w14:paraId="66F9AB01" w14:textId="77777777" w:rsidR="00514318" w:rsidRDefault="00514318" w:rsidP="005C43D6">
      <w:pPr>
        <w:pStyle w:val="FootnoteText"/>
        <w:bidi/>
        <w:rPr>
          <w:rtl/>
        </w:rPr>
      </w:pPr>
      <w:r>
        <w:rPr>
          <w:rStyle w:val="FootnoteReference"/>
        </w:rPr>
        <w:footnoteRef/>
      </w:r>
      <w:r>
        <w:rPr>
          <w:rFonts w:hint="cs"/>
          <w:rtl/>
        </w:rPr>
        <w:t xml:space="preserve">) ن م  </w:t>
      </w:r>
      <w:hyperlink r:id="rId7" w:history="1">
        <w:r w:rsidRPr="00061195">
          <w:rPr>
            <w:rStyle w:val="Hyperlink"/>
          </w:rPr>
          <w:t>www.maghress.com/oujdia</w:t>
        </w:r>
      </w:hyperlink>
    </w:p>
  </w:footnote>
  <w:footnote w:id="101">
    <w:p w14:paraId="13222E57" w14:textId="77777777" w:rsidR="00514318" w:rsidRDefault="00514318" w:rsidP="002577C5">
      <w:pPr>
        <w:pStyle w:val="FootnoteText"/>
        <w:bidi/>
        <w:rPr>
          <w:rtl/>
        </w:rPr>
      </w:pPr>
      <w:r>
        <w:rPr>
          <w:rStyle w:val="FootnoteReference"/>
        </w:rPr>
        <w:footnoteRef/>
      </w:r>
      <w:r>
        <w:rPr>
          <w:rFonts w:hint="cs"/>
          <w:rtl/>
        </w:rPr>
        <w:t xml:space="preserve">) المؤتمر الوطني </w:t>
      </w:r>
      <w:r w:rsidRPr="00A54560">
        <w:rPr>
          <w:rFonts w:hint="cs"/>
          <w:rtl/>
        </w:rPr>
        <w:t>الأول</w:t>
      </w:r>
      <w:r>
        <w:rPr>
          <w:rFonts w:hint="cs"/>
          <w:rtl/>
        </w:rPr>
        <w:t xml:space="preserve"> </w:t>
      </w:r>
      <w:r w:rsidRPr="00A54560">
        <w:rPr>
          <w:rFonts w:ascii="Times" w:eastAsia="Times New Roman" w:hAnsi="Times" w:cs="Times" w:hint="cs"/>
          <w:color w:val="000066"/>
          <w:sz w:val="36"/>
          <w:rtl/>
        </w:rPr>
        <w:t>ل</w:t>
      </w:r>
      <w:r w:rsidRPr="00A54560">
        <w:rPr>
          <w:rFonts w:ascii="Times" w:eastAsia="Times New Roman" w:hAnsi="Times" w:cs="Times"/>
          <w:color w:val="000066"/>
          <w:sz w:val="36"/>
          <w:rtl/>
        </w:rPr>
        <w:t>لهيئة الوطنية لحماية المال العام</w:t>
      </w:r>
      <w:r>
        <w:rPr>
          <w:rFonts w:ascii="Times" w:eastAsia="Times New Roman" w:hAnsi="Times" w:cs="Times" w:hint="cs"/>
          <w:color w:val="000066"/>
          <w:sz w:val="36"/>
          <w:rtl/>
        </w:rPr>
        <w:t xml:space="preserve"> </w:t>
      </w:r>
      <w:r w:rsidRPr="00A54560">
        <w:rPr>
          <w:rFonts w:ascii="Times" w:eastAsia="Times New Roman" w:hAnsi="Times" w:cs="Times"/>
          <w:color w:val="000066"/>
          <w:sz w:val="36"/>
          <w:rtl/>
        </w:rPr>
        <w:t>بالمغرب</w:t>
      </w:r>
      <w:r>
        <w:rPr>
          <w:rFonts w:hint="cs"/>
          <w:rtl/>
        </w:rPr>
        <w:t xml:space="preserve">، منشور بموقع الوجدية يوم 04 </w:t>
      </w:r>
      <w:r>
        <w:rPr>
          <w:rtl/>
        </w:rPr>
        <w:t>–</w:t>
      </w:r>
      <w:r>
        <w:rPr>
          <w:rFonts w:hint="cs"/>
          <w:rtl/>
        </w:rPr>
        <w:t xml:space="preserve"> 05 - 2009  </w:t>
      </w:r>
      <w:hyperlink r:id="rId8" w:history="1">
        <w:r w:rsidRPr="00061195">
          <w:rPr>
            <w:rStyle w:val="Hyperlink"/>
          </w:rPr>
          <w:t>www.maghress.com/oujdia</w:t>
        </w:r>
      </w:hyperlink>
    </w:p>
  </w:footnote>
  <w:footnote w:id="102">
    <w:p w14:paraId="21588571" w14:textId="77777777" w:rsidR="00514318" w:rsidRDefault="00514318" w:rsidP="005C43D6">
      <w:pPr>
        <w:pStyle w:val="FootnoteText"/>
        <w:bidi/>
        <w:rPr>
          <w:rtl/>
        </w:rPr>
      </w:pPr>
      <w:r>
        <w:rPr>
          <w:rStyle w:val="FootnoteReference"/>
        </w:rPr>
        <w:footnoteRef/>
      </w:r>
      <w:r>
        <w:rPr>
          <w:rFonts w:hint="cs"/>
          <w:rtl/>
        </w:rPr>
        <w:t xml:space="preserve">) ن م  </w:t>
      </w:r>
      <w:hyperlink r:id="rId9" w:history="1">
        <w:r w:rsidRPr="00061195">
          <w:rPr>
            <w:rStyle w:val="Hyperlink"/>
          </w:rPr>
          <w:t>www.maghress.com/oujdia</w:t>
        </w:r>
      </w:hyperlink>
    </w:p>
  </w:footnote>
  <w:footnote w:id="103">
    <w:p w14:paraId="5C03FE9D" w14:textId="77777777" w:rsidR="00514318" w:rsidRDefault="00514318" w:rsidP="00FF4E75">
      <w:pPr>
        <w:pStyle w:val="FootnoteText"/>
        <w:bidi/>
        <w:rPr>
          <w:rtl/>
        </w:rPr>
      </w:pPr>
      <w:r>
        <w:rPr>
          <w:rStyle w:val="FootnoteReference"/>
        </w:rPr>
        <w:footnoteRef/>
      </w:r>
      <w:r>
        <w:rPr>
          <w:rFonts w:hint="cs"/>
          <w:rtl/>
        </w:rPr>
        <w:t xml:space="preserve">) المؤتمر الوطني </w:t>
      </w:r>
      <w:r w:rsidRPr="00A54560">
        <w:rPr>
          <w:rFonts w:hint="cs"/>
          <w:rtl/>
        </w:rPr>
        <w:t>الأول</w:t>
      </w:r>
      <w:r>
        <w:rPr>
          <w:rFonts w:hint="cs"/>
          <w:rtl/>
        </w:rPr>
        <w:t xml:space="preserve"> </w:t>
      </w:r>
      <w:r w:rsidRPr="00A54560">
        <w:rPr>
          <w:rFonts w:ascii="Times" w:eastAsia="Times New Roman" w:hAnsi="Times" w:cs="Times" w:hint="cs"/>
          <w:color w:val="000066"/>
          <w:sz w:val="36"/>
          <w:rtl/>
        </w:rPr>
        <w:t>ل</w:t>
      </w:r>
      <w:r w:rsidRPr="00A54560">
        <w:rPr>
          <w:rFonts w:ascii="Times" w:eastAsia="Times New Roman" w:hAnsi="Times" w:cs="Times"/>
          <w:color w:val="000066"/>
          <w:sz w:val="36"/>
          <w:rtl/>
        </w:rPr>
        <w:t>لهيئة الوطنية لحماية المال العام</w:t>
      </w:r>
      <w:r>
        <w:rPr>
          <w:rFonts w:ascii="Times" w:eastAsia="Times New Roman" w:hAnsi="Times" w:cs="Times" w:hint="cs"/>
          <w:color w:val="000066"/>
          <w:sz w:val="36"/>
          <w:rtl/>
        </w:rPr>
        <w:t xml:space="preserve"> </w:t>
      </w:r>
      <w:r w:rsidRPr="00A54560">
        <w:rPr>
          <w:rFonts w:ascii="Times" w:eastAsia="Times New Roman" w:hAnsi="Times" w:cs="Times"/>
          <w:color w:val="000066"/>
          <w:sz w:val="36"/>
          <w:rtl/>
        </w:rPr>
        <w:t>بالمغرب</w:t>
      </w:r>
      <w:r>
        <w:rPr>
          <w:rFonts w:hint="cs"/>
          <w:rtl/>
        </w:rPr>
        <w:t xml:space="preserve">، منشور بموقع الوجدية يوم 04 </w:t>
      </w:r>
      <w:r>
        <w:rPr>
          <w:rtl/>
        </w:rPr>
        <w:t>–</w:t>
      </w:r>
      <w:r>
        <w:rPr>
          <w:rFonts w:hint="cs"/>
          <w:rtl/>
        </w:rPr>
        <w:t xml:space="preserve"> 05 - 2009  </w:t>
      </w:r>
      <w:hyperlink r:id="rId10" w:history="1">
        <w:r w:rsidRPr="00061195">
          <w:rPr>
            <w:rStyle w:val="Hyperlink"/>
          </w:rPr>
          <w:t>www.maghress.com/oujdia</w:t>
        </w:r>
      </w:hyperlink>
    </w:p>
  </w:footnote>
  <w:footnote w:id="104">
    <w:p w14:paraId="204BC094" w14:textId="77777777" w:rsidR="00514318" w:rsidRPr="001966F3" w:rsidRDefault="00514318" w:rsidP="001966F3">
      <w:pPr>
        <w:pStyle w:val="FootnoteText"/>
        <w:bidi/>
      </w:pPr>
      <w:r>
        <w:rPr>
          <w:rStyle w:val="FootnoteReference"/>
        </w:rPr>
        <w:footnoteRef/>
      </w:r>
      <w:r>
        <w:rPr>
          <w:rFonts w:hint="cs"/>
          <w:rtl/>
        </w:rPr>
        <w:t xml:space="preserve">) وارد في الموقع الرسمي للجمعية </w:t>
      </w:r>
      <w:hyperlink r:id="rId11" w:history="1">
        <w:r w:rsidRPr="008119AA">
          <w:rPr>
            <w:rStyle w:val="Hyperlink"/>
          </w:rPr>
          <w:t>www.transparencymaroc.org</w:t>
        </w:r>
      </w:hyperlink>
    </w:p>
  </w:footnote>
  <w:footnote w:id="105">
    <w:p w14:paraId="1527A4B1" w14:textId="77777777" w:rsidR="00514318" w:rsidRDefault="00514318" w:rsidP="00186797">
      <w:pPr>
        <w:pStyle w:val="FootnoteText"/>
        <w:bidi/>
        <w:rPr>
          <w:rtl/>
        </w:rPr>
      </w:pPr>
      <w:r>
        <w:rPr>
          <w:rStyle w:val="FootnoteReference"/>
        </w:rPr>
        <w:footnoteRef/>
      </w:r>
      <w:r>
        <w:rPr>
          <w:rFonts w:hint="cs"/>
          <w:rtl/>
        </w:rPr>
        <w:t xml:space="preserve">) المؤتمر الوطني </w:t>
      </w:r>
      <w:r w:rsidRPr="00A54560">
        <w:rPr>
          <w:rFonts w:hint="cs"/>
          <w:rtl/>
        </w:rPr>
        <w:t>الأول</w:t>
      </w:r>
      <w:r>
        <w:rPr>
          <w:rFonts w:hint="cs"/>
          <w:rtl/>
        </w:rPr>
        <w:t xml:space="preserve"> </w:t>
      </w:r>
      <w:r w:rsidRPr="00A54560">
        <w:rPr>
          <w:rFonts w:ascii="Times" w:eastAsia="Times New Roman" w:hAnsi="Times" w:cs="Times" w:hint="cs"/>
          <w:color w:val="000066"/>
          <w:sz w:val="36"/>
          <w:rtl/>
        </w:rPr>
        <w:t>ل</w:t>
      </w:r>
      <w:r w:rsidRPr="00A54560">
        <w:rPr>
          <w:rFonts w:ascii="Times" w:eastAsia="Times New Roman" w:hAnsi="Times" w:cs="Times"/>
          <w:color w:val="000066"/>
          <w:sz w:val="36"/>
          <w:rtl/>
        </w:rPr>
        <w:t>لهيئة الوطنية لحماية المال العام</w:t>
      </w:r>
      <w:r>
        <w:rPr>
          <w:rFonts w:ascii="Times" w:eastAsia="Times New Roman" w:hAnsi="Times" w:cs="Times" w:hint="cs"/>
          <w:color w:val="000066"/>
          <w:sz w:val="36"/>
          <w:rtl/>
        </w:rPr>
        <w:t xml:space="preserve"> </w:t>
      </w:r>
      <w:r w:rsidRPr="00A54560">
        <w:rPr>
          <w:rFonts w:ascii="Times" w:eastAsia="Times New Roman" w:hAnsi="Times" w:cs="Times"/>
          <w:color w:val="000066"/>
          <w:sz w:val="36"/>
          <w:rtl/>
        </w:rPr>
        <w:t>بالمغرب</w:t>
      </w:r>
      <w:r>
        <w:rPr>
          <w:rFonts w:hint="cs"/>
          <w:rtl/>
        </w:rPr>
        <w:t xml:space="preserve">، منشور بموقع الوجدية يوم 04 </w:t>
      </w:r>
      <w:r>
        <w:rPr>
          <w:rtl/>
        </w:rPr>
        <w:t>–</w:t>
      </w:r>
      <w:r>
        <w:rPr>
          <w:rFonts w:hint="cs"/>
          <w:rtl/>
        </w:rPr>
        <w:t xml:space="preserve"> 05 - 2009  </w:t>
      </w:r>
      <w:hyperlink r:id="rId12" w:history="1">
        <w:r w:rsidRPr="00061195">
          <w:rPr>
            <w:rStyle w:val="Hyperlink"/>
          </w:rPr>
          <w:t>www.maghress.com/oujdia</w:t>
        </w:r>
      </w:hyperlink>
    </w:p>
  </w:footnote>
  <w:footnote w:id="106">
    <w:p w14:paraId="2CE5D33F" w14:textId="77777777" w:rsidR="00514318" w:rsidRDefault="00514318" w:rsidP="00C47D15">
      <w:pPr>
        <w:pStyle w:val="FootnoteText"/>
        <w:bidi/>
        <w:rPr>
          <w:rtl/>
        </w:rPr>
      </w:pPr>
      <w:r>
        <w:rPr>
          <w:rStyle w:val="FootnoteReference"/>
        </w:rPr>
        <w:footnoteRef/>
      </w:r>
      <w:r>
        <w:rPr>
          <w:rFonts w:hint="cs"/>
          <w:rtl/>
        </w:rPr>
        <w:t>) جيمس أندرسون، م س، ص 196.</w:t>
      </w:r>
    </w:p>
  </w:footnote>
  <w:footnote w:id="107">
    <w:p w14:paraId="07E5F387" w14:textId="77777777" w:rsidR="00514318" w:rsidRPr="00145479" w:rsidRDefault="00514318" w:rsidP="00C47D15">
      <w:pPr>
        <w:pStyle w:val="FootnoteText"/>
        <w:bidi/>
        <w:spacing w:line="240" w:lineRule="exact"/>
        <w:outlineLvl w:val="0"/>
        <w:rPr>
          <w:rFonts w:cs="Arabic Transparent"/>
          <w:rtl/>
        </w:rPr>
      </w:pPr>
      <w:r w:rsidRPr="00145479">
        <w:rPr>
          <w:rStyle w:val="FootnoteReference"/>
          <w:rFonts w:cs="Arabic Transparent"/>
        </w:rPr>
        <w:footnoteRef/>
      </w:r>
      <w:r w:rsidRPr="00145479">
        <w:rPr>
          <w:rFonts w:cs="Arabic Transparent" w:hint="cs"/>
          <w:rtl/>
        </w:rPr>
        <w:t xml:space="preserve">) وارد في الموقع الالكتروني: </w:t>
      </w:r>
      <w:r w:rsidRPr="00145479">
        <w:rPr>
          <w:rFonts w:asciiTheme="majorBidi" w:hAnsiTheme="majorBidi" w:cs="Arabic Transparent"/>
        </w:rPr>
        <w:t>www.targuistino.net/vb/showthread.php</w:t>
      </w:r>
    </w:p>
  </w:footnote>
  <w:footnote w:id="108">
    <w:p w14:paraId="1BBC3B24" w14:textId="77777777" w:rsidR="00514318" w:rsidRPr="00C27566" w:rsidRDefault="00514318" w:rsidP="00C27566">
      <w:pPr>
        <w:tabs>
          <w:tab w:val="left" w:pos="7812"/>
        </w:tabs>
        <w:bidi/>
        <w:spacing w:after="0" w:line="240" w:lineRule="exact"/>
        <w:outlineLvl w:val="0"/>
        <w:rPr>
          <w:rFonts w:ascii="Tahoma" w:eastAsia="Times New Roman" w:hAnsi="Tahoma" w:cs="Arabic Transparent"/>
          <w:sz w:val="20"/>
          <w:szCs w:val="20"/>
          <w:rtl/>
        </w:rPr>
      </w:pPr>
      <w:r w:rsidRPr="00145479">
        <w:rPr>
          <w:rStyle w:val="FootnoteReference"/>
          <w:rFonts w:cs="Arabic Transparent"/>
          <w:sz w:val="20"/>
          <w:szCs w:val="20"/>
        </w:rPr>
        <w:footnoteRef/>
      </w:r>
      <w:r w:rsidRPr="00145479">
        <w:rPr>
          <w:rFonts w:cs="Arabic Transparent" w:hint="cs"/>
          <w:sz w:val="20"/>
          <w:szCs w:val="20"/>
          <w:rtl/>
        </w:rPr>
        <w:t xml:space="preserve">) وارد في </w:t>
      </w:r>
      <w:hyperlink r:id="rId13" w:history="1">
        <w:r w:rsidRPr="00145479">
          <w:rPr>
            <w:rStyle w:val="Hyperlink"/>
            <w:rFonts w:cs="Arabic Transparent"/>
            <w:color w:val="auto"/>
            <w:sz w:val="20"/>
            <w:szCs w:val="20"/>
            <w:u w:val="none"/>
            <w:rtl/>
          </w:rPr>
          <w:t>الحوار المتمدن-العدد: 3533 - 2011 / 11 / 1 - 14:35</w:t>
        </w:r>
      </w:hyperlink>
      <w:r w:rsidRPr="00145479">
        <w:rPr>
          <w:rFonts w:cs="Arabic Transparent" w:hint="cs"/>
          <w:sz w:val="20"/>
          <w:szCs w:val="20"/>
          <w:rtl/>
        </w:rPr>
        <w:t xml:space="preserve"> ،</w:t>
      </w:r>
      <w:r w:rsidRPr="00145479">
        <w:rPr>
          <w:rStyle w:val="HTMLCite"/>
          <w:rFonts w:ascii="Arial" w:hAnsi="Arial" w:cs="Arabic Transparent"/>
          <w:color w:val="auto"/>
          <w:sz w:val="20"/>
          <w:szCs w:val="20"/>
        </w:rPr>
        <w:t>www.ahewar.org/debat/show</w:t>
      </w:r>
      <w:r w:rsidRPr="00145479">
        <w:rPr>
          <w:rStyle w:val="HTMLCite"/>
          <w:rFonts w:ascii="Arial" w:hAnsi="Arial" w:cs="Arabic Transparent"/>
          <w:color w:val="auto"/>
          <w:sz w:val="20"/>
          <w:szCs w:val="20"/>
        </w:rPr>
        <w:tab/>
      </w:r>
    </w:p>
  </w:footnote>
  <w:footnote w:id="109">
    <w:p w14:paraId="1F35974B" w14:textId="77777777" w:rsidR="00514318" w:rsidRPr="002F6381" w:rsidRDefault="00514318" w:rsidP="002F6381">
      <w:pPr>
        <w:pStyle w:val="FootnoteText"/>
        <w:bidi/>
      </w:pPr>
      <w:r>
        <w:rPr>
          <w:rStyle w:val="FootnoteReference"/>
        </w:rPr>
        <w:footnoteRef/>
      </w:r>
      <w:r>
        <w:rPr>
          <w:rFonts w:hint="cs"/>
          <w:rtl/>
        </w:rPr>
        <w:t xml:space="preserve">) وارد في الموقع الالكتروني  </w:t>
      </w:r>
      <w:r>
        <w:t>www.</w:t>
      </w:r>
      <w:r w:rsidRPr="002F6381">
        <w:rPr>
          <w:rFonts w:asciiTheme="majorBidi" w:hAnsiTheme="majorBidi" w:cstheme="majorBidi"/>
        </w:rPr>
        <w:t>ghafri.over-blog.com</w:t>
      </w:r>
    </w:p>
  </w:footnote>
  <w:footnote w:id="110">
    <w:p w14:paraId="65F9C919" w14:textId="77777777" w:rsidR="00514318" w:rsidRDefault="00514318" w:rsidP="00273AD9">
      <w:pPr>
        <w:pStyle w:val="FootnoteText"/>
        <w:bidi/>
        <w:rPr>
          <w:rtl/>
        </w:rPr>
      </w:pPr>
      <w:r>
        <w:rPr>
          <w:rStyle w:val="FootnoteReference"/>
        </w:rPr>
        <w:footnoteRef/>
      </w:r>
      <w:r>
        <w:t xml:space="preserve"> </w:t>
      </w:r>
      <w:r>
        <w:rPr>
          <w:rFonts w:hint="cs"/>
          <w:rtl/>
        </w:rPr>
        <w:t>) ألان تورين، ما هي الديموثقراطية، م س، ص 23.</w:t>
      </w:r>
    </w:p>
  </w:footnote>
  <w:footnote w:id="111">
    <w:p w14:paraId="3AA4AE68" w14:textId="77777777" w:rsidR="00514318" w:rsidRDefault="00514318" w:rsidP="006D7190">
      <w:pPr>
        <w:pStyle w:val="FootnoteText"/>
        <w:bidi/>
        <w:rPr>
          <w:rtl/>
        </w:rPr>
      </w:pPr>
      <w:r>
        <w:rPr>
          <w:rStyle w:val="FootnoteReference"/>
        </w:rPr>
        <w:footnoteRef/>
      </w:r>
      <w:r>
        <w:t xml:space="preserve"> </w:t>
      </w:r>
      <w:r>
        <w:rPr>
          <w:rFonts w:hint="cs"/>
          <w:rtl/>
        </w:rPr>
        <w:t>) ن م س، ص 23.</w:t>
      </w:r>
    </w:p>
  </w:footnote>
  <w:footnote w:id="112">
    <w:p w14:paraId="5AC39BF4" w14:textId="77777777" w:rsidR="00514318" w:rsidRPr="00951067" w:rsidRDefault="00514318" w:rsidP="004D76E9">
      <w:pPr>
        <w:pStyle w:val="FootnoteText"/>
        <w:jc w:val="right"/>
        <w:rPr>
          <w:rFonts w:cs="Arabic Transparent"/>
          <w:sz w:val="22"/>
          <w:szCs w:val="22"/>
          <w:rtl/>
        </w:rPr>
      </w:pPr>
      <w:r w:rsidRPr="00951067">
        <w:rPr>
          <w:rFonts w:cs="Arabic Transparent" w:hint="cs"/>
          <w:sz w:val="22"/>
          <w:szCs w:val="22"/>
          <w:rtl/>
        </w:rPr>
        <w:t xml:space="preserve">) </w:t>
      </w:r>
      <w:r w:rsidRPr="00C567AE">
        <w:rPr>
          <w:rFonts w:cs="Arabic Transparent" w:hint="cs"/>
          <w:rtl/>
        </w:rPr>
        <w:t>عبد الله حمودي : الشيخ والمريد، النسق الثقافي للسلطة في المجتمعات العربية الحديثة، ترجمة عبد المجيد جحفة، دار توبقال للنشر، الدار البيضاء، الطبعة الأولى 2000</w:t>
      </w:r>
      <w:r w:rsidRPr="00951067">
        <w:rPr>
          <w:rFonts w:cs="Arabic Transparent" w:hint="cs"/>
          <w:sz w:val="22"/>
          <w:szCs w:val="22"/>
          <w:rtl/>
        </w:rPr>
        <w:t xml:space="preserve"> ص 75</w:t>
      </w:r>
      <w:r w:rsidRPr="00951067">
        <w:rPr>
          <w:rStyle w:val="FootnoteReference"/>
          <w:rFonts w:cs="Arabic Transparent"/>
          <w:sz w:val="22"/>
          <w:szCs w:val="22"/>
        </w:rPr>
        <w:footnoteRef/>
      </w:r>
      <w:r w:rsidRPr="00951067">
        <w:rPr>
          <w:rFonts w:cs="Arabic Transparent"/>
          <w:sz w:val="22"/>
          <w:szCs w:val="22"/>
        </w:rPr>
        <w:t xml:space="preserve"> </w:t>
      </w:r>
    </w:p>
  </w:footnote>
  <w:footnote w:id="113">
    <w:p w14:paraId="1D42C71E" w14:textId="77777777" w:rsidR="00514318" w:rsidRPr="00C567AE" w:rsidRDefault="00514318" w:rsidP="004D76E9">
      <w:pPr>
        <w:pStyle w:val="FootnoteText"/>
        <w:bidi/>
        <w:jc w:val="both"/>
        <w:rPr>
          <w:rFonts w:cs="Arabic Transparent"/>
          <w:rtl/>
        </w:rPr>
      </w:pPr>
      <w:r w:rsidRPr="00C567AE">
        <w:rPr>
          <w:rFonts w:cs="Arabic Transparent" w:hint="cs"/>
          <w:rtl/>
        </w:rPr>
        <w:t xml:space="preserve">112) </w:t>
      </w:r>
      <w:r>
        <w:rPr>
          <w:rFonts w:cs="Arabic Transparent" w:hint="cs"/>
          <w:rtl/>
        </w:rPr>
        <w:t xml:space="preserve">نفس المرجع </w:t>
      </w:r>
      <w:r w:rsidRPr="00C567AE">
        <w:rPr>
          <w:rFonts w:cs="Arabic Transparent" w:hint="cs"/>
          <w:rtl/>
        </w:rPr>
        <w:t>ص15</w:t>
      </w:r>
      <w:r>
        <w:rPr>
          <w:rFonts w:cs="Arabic Transparent" w:hint="cs"/>
          <w:rtl/>
        </w:rPr>
        <w:t>.</w:t>
      </w:r>
      <w:r w:rsidRPr="00C567AE">
        <w:rPr>
          <w:rFonts w:cs="Arabic Transparen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5E5"/>
    <w:multiLevelType w:val="hybridMultilevel"/>
    <w:tmpl w:val="26DE590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D8676DC"/>
    <w:multiLevelType w:val="multilevel"/>
    <w:tmpl w:val="ACE4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34596"/>
    <w:multiLevelType w:val="hybridMultilevel"/>
    <w:tmpl w:val="2CAC2006"/>
    <w:lvl w:ilvl="0" w:tplc="6D9EDE5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CCE3CA7"/>
    <w:multiLevelType w:val="hybridMultilevel"/>
    <w:tmpl w:val="A1FA875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B4A6B9B"/>
    <w:multiLevelType w:val="hybridMultilevel"/>
    <w:tmpl w:val="FD5EB87E"/>
    <w:lvl w:ilvl="0" w:tplc="040C000F">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5" w15:restartNumberingAfterBreak="0">
    <w:nsid w:val="2CC2557C"/>
    <w:multiLevelType w:val="hybridMultilevel"/>
    <w:tmpl w:val="8974A762"/>
    <w:lvl w:ilvl="0" w:tplc="3BA0CA12">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6" w15:restartNumberingAfterBreak="0">
    <w:nsid w:val="308E7434"/>
    <w:multiLevelType w:val="hybridMultilevel"/>
    <w:tmpl w:val="94B0C03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8251328"/>
    <w:multiLevelType w:val="hybridMultilevel"/>
    <w:tmpl w:val="00A89AFC"/>
    <w:lvl w:ilvl="0" w:tplc="22264D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D61ADB"/>
    <w:multiLevelType w:val="hybridMultilevel"/>
    <w:tmpl w:val="DB5865B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7F66691"/>
    <w:multiLevelType w:val="hybridMultilevel"/>
    <w:tmpl w:val="069AB9D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0" w15:restartNumberingAfterBreak="0">
    <w:nsid w:val="54784237"/>
    <w:multiLevelType w:val="hybridMultilevel"/>
    <w:tmpl w:val="9D3A4C5A"/>
    <w:lvl w:ilvl="0" w:tplc="040C000F">
      <w:start w:val="1"/>
      <w:numFmt w:val="decimal"/>
      <w:lvlText w:val="%1."/>
      <w:lvlJc w:val="left"/>
      <w:pPr>
        <w:tabs>
          <w:tab w:val="num" w:pos="1080"/>
        </w:tabs>
        <w:ind w:left="1080" w:hanging="360"/>
      </w:pPr>
    </w:lvl>
    <w:lvl w:ilvl="1" w:tplc="040C0001">
      <w:start w:val="1"/>
      <w:numFmt w:val="bullet"/>
      <w:lvlText w:val=""/>
      <w:lvlJc w:val="left"/>
      <w:pPr>
        <w:tabs>
          <w:tab w:val="num" w:pos="1800"/>
        </w:tabs>
        <w:ind w:left="1800" w:hanging="360"/>
      </w:pPr>
      <w:rPr>
        <w:rFonts w:ascii="Symbol" w:hAnsi="Symbol"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1" w15:restartNumberingAfterBreak="0">
    <w:nsid w:val="77E01793"/>
    <w:multiLevelType w:val="hybridMultilevel"/>
    <w:tmpl w:val="28C0D760"/>
    <w:lvl w:ilvl="0" w:tplc="040C0001">
      <w:start w:val="1"/>
      <w:numFmt w:val="bullet"/>
      <w:lvlText w:val=""/>
      <w:lvlJc w:val="left"/>
      <w:pPr>
        <w:ind w:left="1389" w:hanging="360"/>
      </w:pPr>
      <w:rPr>
        <w:rFonts w:ascii="Symbol" w:hAnsi="Symbol" w:hint="default"/>
      </w:rPr>
    </w:lvl>
    <w:lvl w:ilvl="1" w:tplc="040C0003" w:tentative="1">
      <w:start w:val="1"/>
      <w:numFmt w:val="bullet"/>
      <w:lvlText w:val="o"/>
      <w:lvlJc w:val="left"/>
      <w:pPr>
        <w:ind w:left="2109" w:hanging="360"/>
      </w:pPr>
      <w:rPr>
        <w:rFonts w:ascii="Courier New" w:hAnsi="Courier New" w:cs="Courier New" w:hint="default"/>
      </w:rPr>
    </w:lvl>
    <w:lvl w:ilvl="2" w:tplc="040C0005" w:tentative="1">
      <w:start w:val="1"/>
      <w:numFmt w:val="bullet"/>
      <w:lvlText w:val=""/>
      <w:lvlJc w:val="left"/>
      <w:pPr>
        <w:ind w:left="2829" w:hanging="360"/>
      </w:pPr>
      <w:rPr>
        <w:rFonts w:ascii="Wingdings" w:hAnsi="Wingdings" w:hint="default"/>
      </w:rPr>
    </w:lvl>
    <w:lvl w:ilvl="3" w:tplc="040C0001" w:tentative="1">
      <w:start w:val="1"/>
      <w:numFmt w:val="bullet"/>
      <w:lvlText w:val=""/>
      <w:lvlJc w:val="left"/>
      <w:pPr>
        <w:ind w:left="3549" w:hanging="360"/>
      </w:pPr>
      <w:rPr>
        <w:rFonts w:ascii="Symbol" w:hAnsi="Symbol" w:hint="default"/>
      </w:rPr>
    </w:lvl>
    <w:lvl w:ilvl="4" w:tplc="040C0003" w:tentative="1">
      <w:start w:val="1"/>
      <w:numFmt w:val="bullet"/>
      <w:lvlText w:val="o"/>
      <w:lvlJc w:val="left"/>
      <w:pPr>
        <w:ind w:left="4269" w:hanging="360"/>
      </w:pPr>
      <w:rPr>
        <w:rFonts w:ascii="Courier New" w:hAnsi="Courier New" w:cs="Courier New" w:hint="default"/>
      </w:rPr>
    </w:lvl>
    <w:lvl w:ilvl="5" w:tplc="040C0005" w:tentative="1">
      <w:start w:val="1"/>
      <w:numFmt w:val="bullet"/>
      <w:lvlText w:val=""/>
      <w:lvlJc w:val="left"/>
      <w:pPr>
        <w:ind w:left="4989" w:hanging="360"/>
      </w:pPr>
      <w:rPr>
        <w:rFonts w:ascii="Wingdings" w:hAnsi="Wingdings" w:hint="default"/>
      </w:rPr>
    </w:lvl>
    <w:lvl w:ilvl="6" w:tplc="040C0001" w:tentative="1">
      <w:start w:val="1"/>
      <w:numFmt w:val="bullet"/>
      <w:lvlText w:val=""/>
      <w:lvlJc w:val="left"/>
      <w:pPr>
        <w:ind w:left="5709" w:hanging="360"/>
      </w:pPr>
      <w:rPr>
        <w:rFonts w:ascii="Symbol" w:hAnsi="Symbol" w:hint="default"/>
      </w:rPr>
    </w:lvl>
    <w:lvl w:ilvl="7" w:tplc="040C0003" w:tentative="1">
      <w:start w:val="1"/>
      <w:numFmt w:val="bullet"/>
      <w:lvlText w:val="o"/>
      <w:lvlJc w:val="left"/>
      <w:pPr>
        <w:ind w:left="6429" w:hanging="360"/>
      </w:pPr>
      <w:rPr>
        <w:rFonts w:ascii="Courier New" w:hAnsi="Courier New" w:cs="Courier New" w:hint="default"/>
      </w:rPr>
    </w:lvl>
    <w:lvl w:ilvl="8" w:tplc="040C0005" w:tentative="1">
      <w:start w:val="1"/>
      <w:numFmt w:val="bullet"/>
      <w:lvlText w:val=""/>
      <w:lvlJc w:val="left"/>
      <w:pPr>
        <w:ind w:left="7149" w:hanging="360"/>
      </w:pPr>
      <w:rPr>
        <w:rFonts w:ascii="Wingdings" w:hAnsi="Wingdings" w:hint="default"/>
      </w:rPr>
    </w:lvl>
  </w:abstractNum>
  <w:abstractNum w:abstractNumId="12" w15:restartNumberingAfterBreak="0">
    <w:nsid w:val="789F372C"/>
    <w:multiLevelType w:val="hybridMultilevel"/>
    <w:tmpl w:val="95F20B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1893438">
    <w:abstractNumId w:val="11"/>
  </w:num>
  <w:num w:numId="2" w16cid:durableId="707804115">
    <w:abstractNumId w:val="10"/>
  </w:num>
  <w:num w:numId="3" w16cid:durableId="469980385">
    <w:abstractNumId w:val="12"/>
  </w:num>
  <w:num w:numId="4" w16cid:durableId="1595169373">
    <w:abstractNumId w:val="4"/>
  </w:num>
  <w:num w:numId="5" w16cid:durableId="1655842198">
    <w:abstractNumId w:val="9"/>
  </w:num>
  <w:num w:numId="6" w16cid:durableId="1628582410">
    <w:abstractNumId w:val="1"/>
  </w:num>
  <w:num w:numId="7" w16cid:durableId="1823810702">
    <w:abstractNumId w:val="7"/>
  </w:num>
  <w:num w:numId="8" w16cid:durableId="1058936874">
    <w:abstractNumId w:val="3"/>
  </w:num>
  <w:num w:numId="9" w16cid:durableId="1516335527">
    <w:abstractNumId w:val="2"/>
  </w:num>
  <w:num w:numId="10" w16cid:durableId="1660648129">
    <w:abstractNumId w:val="8"/>
  </w:num>
  <w:num w:numId="11" w16cid:durableId="834221661">
    <w:abstractNumId w:val="0"/>
  </w:num>
  <w:num w:numId="12" w16cid:durableId="205341428">
    <w:abstractNumId w:val="6"/>
  </w:num>
  <w:num w:numId="13" w16cid:durableId="212351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A8"/>
    <w:rsid w:val="00001F38"/>
    <w:rsid w:val="000026F0"/>
    <w:rsid w:val="000149B5"/>
    <w:rsid w:val="00015466"/>
    <w:rsid w:val="00022326"/>
    <w:rsid w:val="000233F8"/>
    <w:rsid w:val="0002400D"/>
    <w:rsid w:val="00025A37"/>
    <w:rsid w:val="000423E5"/>
    <w:rsid w:val="000446CB"/>
    <w:rsid w:val="00051970"/>
    <w:rsid w:val="0005423D"/>
    <w:rsid w:val="00056232"/>
    <w:rsid w:val="00070EC3"/>
    <w:rsid w:val="00085928"/>
    <w:rsid w:val="000B6D45"/>
    <w:rsid w:val="000C4A8F"/>
    <w:rsid w:val="000C6DA7"/>
    <w:rsid w:val="000D3BE1"/>
    <w:rsid w:val="000E7D30"/>
    <w:rsid w:val="000F0AA6"/>
    <w:rsid w:val="001061A1"/>
    <w:rsid w:val="001146D7"/>
    <w:rsid w:val="001229E9"/>
    <w:rsid w:val="00122B45"/>
    <w:rsid w:val="001256F6"/>
    <w:rsid w:val="001361D9"/>
    <w:rsid w:val="00140670"/>
    <w:rsid w:val="00145479"/>
    <w:rsid w:val="00147BED"/>
    <w:rsid w:val="00155050"/>
    <w:rsid w:val="001649FB"/>
    <w:rsid w:val="001660D0"/>
    <w:rsid w:val="00167E55"/>
    <w:rsid w:val="00173C82"/>
    <w:rsid w:val="0017659C"/>
    <w:rsid w:val="001823EE"/>
    <w:rsid w:val="00186797"/>
    <w:rsid w:val="001959CA"/>
    <w:rsid w:val="001966F3"/>
    <w:rsid w:val="001A43F5"/>
    <w:rsid w:val="001A4FD9"/>
    <w:rsid w:val="001A6F8F"/>
    <w:rsid w:val="001A715C"/>
    <w:rsid w:val="001D0EFC"/>
    <w:rsid w:val="001D3696"/>
    <w:rsid w:val="001D52D2"/>
    <w:rsid w:val="001E779F"/>
    <w:rsid w:val="001F4607"/>
    <w:rsid w:val="002003C9"/>
    <w:rsid w:val="002006D9"/>
    <w:rsid w:val="00200BF8"/>
    <w:rsid w:val="00200EB0"/>
    <w:rsid w:val="00201D72"/>
    <w:rsid w:val="00207F4C"/>
    <w:rsid w:val="00215BE6"/>
    <w:rsid w:val="0021710F"/>
    <w:rsid w:val="00223C33"/>
    <w:rsid w:val="002265F2"/>
    <w:rsid w:val="00227156"/>
    <w:rsid w:val="00236673"/>
    <w:rsid w:val="00237305"/>
    <w:rsid w:val="00241F4F"/>
    <w:rsid w:val="00243BBC"/>
    <w:rsid w:val="00247211"/>
    <w:rsid w:val="00252887"/>
    <w:rsid w:val="00253400"/>
    <w:rsid w:val="00254962"/>
    <w:rsid w:val="002577C5"/>
    <w:rsid w:val="00261DFE"/>
    <w:rsid w:val="00263808"/>
    <w:rsid w:val="00263FC5"/>
    <w:rsid w:val="00265C89"/>
    <w:rsid w:val="002722C1"/>
    <w:rsid w:val="00273AD9"/>
    <w:rsid w:val="002837C9"/>
    <w:rsid w:val="00284EBA"/>
    <w:rsid w:val="0029209E"/>
    <w:rsid w:val="00293C0F"/>
    <w:rsid w:val="002954BD"/>
    <w:rsid w:val="002A67CC"/>
    <w:rsid w:val="002B617D"/>
    <w:rsid w:val="002B7E0A"/>
    <w:rsid w:val="002C012B"/>
    <w:rsid w:val="002C323E"/>
    <w:rsid w:val="002C44BF"/>
    <w:rsid w:val="002D0116"/>
    <w:rsid w:val="002D27EB"/>
    <w:rsid w:val="002D3545"/>
    <w:rsid w:val="002D4CAD"/>
    <w:rsid w:val="002D5177"/>
    <w:rsid w:val="002D683D"/>
    <w:rsid w:val="002D77EE"/>
    <w:rsid w:val="002E5982"/>
    <w:rsid w:val="002F2AF9"/>
    <w:rsid w:val="002F6381"/>
    <w:rsid w:val="00301AAA"/>
    <w:rsid w:val="0030452A"/>
    <w:rsid w:val="003060AA"/>
    <w:rsid w:val="0031072D"/>
    <w:rsid w:val="00310A6C"/>
    <w:rsid w:val="00311285"/>
    <w:rsid w:val="0031757A"/>
    <w:rsid w:val="0032119A"/>
    <w:rsid w:val="0032392B"/>
    <w:rsid w:val="003239BC"/>
    <w:rsid w:val="00324BB1"/>
    <w:rsid w:val="00333F94"/>
    <w:rsid w:val="003451D9"/>
    <w:rsid w:val="0034746E"/>
    <w:rsid w:val="00350BBC"/>
    <w:rsid w:val="0035239E"/>
    <w:rsid w:val="00357A06"/>
    <w:rsid w:val="00365AA8"/>
    <w:rsid w:val="00371D52"/>
    <w:rsid w:val="00374A85"/>
    <w:rsid w:val="00376DDE"/>
    <w:rsid w:val="00383954"/>
    <w:rsid w:val="00387237"/>
    <w:rsid w:val="00396F56"/>
    <w:rsid w:val="003A5C02"/>
    <w:rsid w:val="003A5E7D"/>
    <w:rsid w:val="003A7EC8"/>
    <w:rsid w:val="003B1C5D"/>
    <w:rsid w:val="003C7593"/>
    <w:rsid w:val="003D11C8"/>
    <w:rsid w:val="003D1D33"/>
    <w:rsid w:val="003E265F"/>
    <w:rsid w:val="003E2D98"/>
    <w:rsid w:val="003F7BED"/>
    <w:rsid w:val="00401AB8"/>
    <w:rsid w:val="00405EE0"/>
    <w:rsid w:val="00414DA4"/>
    <w:rsid w:val="0042340A"/>
    <w:rsid w:val="0043584B"/>
    <w:rsid w:val="00437D43"/>
    <w:rsid w:val="0044556E"/>
    <w:rsid w:val="0044740E"/>
    <w:rsid w:val="00465B9B"/>
    <w:rsid w:val="004670B0"/>
    <w:rsid w:val="004767F9"/>
    <w:rsid w:val="00481F0F"/>
    <w:rsid w:val="004A49C6"/>
    <w:rsid w:val="004A797A"/>
    <w:rsid w:val="004B2CE4"/>
    <w:rsid w:val="004C79BA"/>
    <w:rsid w:val="004C7D17"/>
    <w:rsid w:val="004D164F"/>
    <w:rsid w:val="004D21D1"/>
    <w:rsid w:val="004D2323"/>
    <w:rsid w:val="004D76E9"/>
    <w:rsid w:val="004E0872"/>
    <w:rsid w:val="004E67C9"/>
    <w:rsid w:val="004E72D3"/>
    <w:rsid w:val="004F4978"/>
    <w:rsid w:val="00501418"/>
    <w:rsid w:val="0050374D"/>
    <w:rsid w:val="0051207A"/>
    <w:rsid w:val="00514318"/>
    <w:rsid w:val="00514757"/>
    <w:rsid w:val="00517F68"/>
    <w:rsid w:val="0052296A"/>
    <w:rsid w:val="005237F1"/>
    <w:rsid w:val="0053242A"/>
    <w:rsid w:val="00535CF9"/>
    <w:rsid w:val="00541DFC"/>
    <w:rsid w:val="00545FFF"/>
    <w:rsid w:val="005479B7"/>
    <w:rsid w:val="00565F6C"/>
    <w:rsid w:val="00573676"/>
    <w:rsid w:val="00574842"/>
    <w:rsid w:val="0057574D"/>
    <w:rsid w:val="005763E8"/>
    <w:rsid w:val="00577D6C"/>
    <w:rsid w:val="0058457D"/>
    <w:rsid w:val="0059466F"/>
    <w:rsid w:val="005951FE"/>
    <w:rsid w:val="005B4B7E"/>
    <w:rsid w:val="005C43D6"/>
    <w:rsid w:val="005D2E5F"/>
    <w:rsid w:val="005F15EA"/>
    <w:rsid w:val="005F4085"/>
    <w:rsid w:val="005F5188"/>
    <w:rsid w:val="00601FB1"/>
    <w:rsid w:val="00623ED2"/>
    <w:rsid w:val="00630118"/>
    <w:rsid w:val="00631FC6"/>
    <w:rsid w:val="006336AC"/>
    <w:rsid w:val="00634FA2"/>
    <w:rsid w:val="00635859"/>
    <w:rsid w:val="006372F3"/>
    <w:rsid w:val="00640A41"/>
    <w:rsid w:val="00642A46"/>
    <w:rsid w:val="0065244D"/>
    <w:rsid w:val="0065503A"/>
    <w:rsid w:val="00664F65"/>
    <w:rsid w:val="006724C4"/>
    <w:rsid w:val="00682D6D"/>
    <w:rsid w:val="00682F2A"/>
    <w:rsid w:val="0068353D"/>
    <w:rsid w:val="00687C50"/>
    <w:rsid w:val="006A0615"/>
    <w:rsid w:val="006A09FA"/>
    <w:rsid w:val="006A5AD4"/>
    <w:rsid w:val="006A6EF8"/>
    <w:rsid w:val="006B0C2D"/>
    <w:rsid w:val="006B0E2B"/>
    <w:rsid w:val="006B1688"/>
    <w:rsid w:val="006B193C"/>
    <w:rsid w:val="006B1950"/>
    <w:rsid w:val="006B4A53"/>
    <w:rsid w:val="006B6D31"/>
    <w:rsid w:val="006B74C3"/>
    <w:rsid w:val="006C2CBB"/>
    <w:rsid w:val="006C7B23"/>
    <w:rsid w:val="006D05B9"/>
    <w:rsid w:val="006D273F"/>
    <w:rsid w:val="006D3D73"/>
    <w:rsid w:val="006D7190"/>
    <w:rsid w:val="006F4799"/>
    <w:rsid w:val="006F7C82"/>
    <w:rsid w:val="00702D83"/>
    <w:rsid w:val="007125F9"/>
    <w:rsid w:val="0071664E"/>
    <w:rsid w:val="00716E27"/>
    <w:rsid w:val="007219E6"/>
    <w:rsid w:val="00721DCD"/>
    <w:rsid w:val="00723BE5"/>
    <w:rsid w:val="007247AE"/>
    <w:rsid w:val="0073152B"/>
    <w:rsid w:val="007407BA"/>
    <w:rsid w:val="007671D6"/>
    <w:rsid w:val="0078116C"/>
    <w:rsid w:val="00782A3B"/>
    <w:rsid w:val="00782F9B"/>
    <w:rsid w:val="0078396D"/>
    <w:rsid w:val="00785151"/>
    <w:rsid w:val="00786E42"/>
    <w:rsid w:val="00787EFF"/>
    <w:rsid w:val="00790B75"/>
    <w:rsid w:val="007939F9"/>
    <w:rsid w:val="007A0503"/>
    <w:rsid w:val="007A2B78"/>
    <w:rsid w:val="007A2FA6"/>
    <w:rsid w:val="007B1002"/>
    <w:rsid w:val="007B14E4"/>
    <w:rsid w:val="007C2096"/>
    <w:rsid w:val="007D0F0F"/>
    <w:rsid w:val="007D3094"/>
    <w:rsid w:val="007D6248"/>
    <w:rsid w:val="007D636A"/>
    <w:rsid w:val="007D7269"/>
    <w:rsid w:val="007E1C1C"/>
    <w:rsid w:val="007F453D"/>
    <w:rsid w:val="008021C0"/>
    <w:rsid w:val="00804163"/>
    <w:rsid w:val="00804385"/>
    <w:rsid w:val="00805C68"/>
    <w:rsid w:val="00806A3E"/>
    <w:rsid w:val="00812952"/>
    <w:rsid w:val="00817AD3"/>
    <w:rsid w:val="00820B01"/>
    <w:rsid w:val="00834D2D"/>
    <w:rsid w:val="0083722D"/>
    <w:rsid w:val="00850C8C"/>
    <w:rsid w:val="008517C9"/>
    <w:rsid w:val="008668FA"/>
    <w:rsid w:val="00867920"/>
    <w:rsid w:val="0087682A"/>
    <w:rsid w:val="008830CD"/>
    <w:rsid w:val="00892A95"/>
    <w:rsid w:val="008A22C5"/>
    <w:rsid w:val="008A4DDF"/>
    <w:rsid w:val="008B79F4"/>
    <w:rsid w:val="008C2684"/>
    <w:rsid w:val="008C7686"/>
    <w:rsid w:val="008D38A4"/>
    <w:rsid w:val="008F1D1F"/>
    <w:rsid w:val="008F5AA0"/>
    <w:rsid w:val="009002A6"/>
    <w:rsid w:val="00905054"/>
    <w:rsid w:val="0091169D"/>
    <w:rsid w:val="00914CAC"/>
    <w:rsid w:val="00914E96"/>
    <w:rsid w:val="00916D79"/>
    <w:rsid w:val="00921DE4"/>
    <w:rsid w:val="00922F65"/>
    <w:rsid w:val="00931233"/>
    <w:rsid w:val="0093320B"/>
    <w:rsid w:val="0093415C"/>
    <w:rsid w:val="00934A15"/>
    <w:rsid w:val="00955CDB"/>
    <w:rsid w:val="00957A31"/>
    <w:rsid w:val="00957B80"/>
    <w:rsid w:val="009600FF"/>
    <w:rsid w:val="0096389C"/>
    <w:rsid w:val="00964012"/>
    <w:rsid w:val="0096701C"/>
    <w:rsid w:val="00971980"/>
    <w:rsid w:val="00972774"/>
    <w:rsid w:val="0097432F"/>
    <w:rsid w:val="0098220E"/>
    <w:rsid w:val="00990FE9"/>
    <w:rsid w:val="009927AB"/>
    <w:rsid w:val="00994EE0"/>
    <w:rsid w:val="00996B12"/>
    <w:rsid w:val="009A20C6"/>
    <w:rsid w:val="009A3DBB"/>
    <w:rsid w:val="009A7393"/>
    <w:rsid w:val="009B1DBF"/>
    <w:rsid w:val="009B5057"/>
    <w:rsid w:val="009D0648"/>
    <w:rsid w:val="009D4838"/>
    <w:rsid w:val="009D7445"/>
    <w:rsid w:val="009E1959"/>
    <w:rsid w:val="009E4375"/>
    <w:rsid w:val="009E5F49"/>
    <w:rsid w:val="009E6D00"/>
    <w:rsid w:val="009E7CEC"/>
    <w:rsid w:val="009F27C4"/>
    <w:rsid w:val="009F3E2A"/>
    <w:rsid w:val="009F4527"/>
    <w:rsid w:val="009F5E1A"/>
    <w:rsid w:val="009F6315"/>
    <w:rsid w:val="00A00657"/>
    <w:rsid w:val="00A05E5E"/>
    <w:rsid w:val="00A06640"/>
    <w:rsid w:val="00A24019"/>
    <w:rsid w:val="00A315EB"/>
    <w:rsid w:val="00A347E9"/>
    <w:rsid w:val="00A35C23"/>
    <w:rsid w:val="00A4307B"/>
    <w:rsid w:val="00A452FB"/>
    <w:rsid w:val="00A539BF"/>
    <w:rsid w:val="00A54560"/>
    <w:rsid w:val="00A546A8"/>
    <w:rsid w:val="00A55FDC"/>
    <w:rsid w:val="00A617DB"/>
    <w:rsid w:val="00A623D7"/>
    <w:rsid w:val="00A7054F"/>
    <w:rsid w:val="00A739A5"/>
    <w:rsid w:val="00A771DF"/>
    <w:rsid w:val="00A85C03"/>
    <w:rsid w:val="00A93D77"/>
    <w:rsid w:val="00AA73A6"/>
    <w:rsid w:val="00AB5E33"/>
    <w:rsid w:val="00AC2187"/>
    <w:rsid w:val="00AC6366"/>
    <w:rsid w:val="00AD0BFC"/>
    <w:rsid w:val="00AD283D"/>
    <w:rsid w:val="00AE416E"/>
    <w:rsid w:val="00B05D90"/>
    <w:rsid w:val="00B06FBB"/>
    <w:rsid w:val="00B11F7B"/>
    <w:rsid w:val="00B23804"/>
    <w:rsid w:val="00B32050"/>
    <w:rsid w:val="00B35C42"/>
    <w:rsid w:val="00B365F6"/>
    <w:rsid w:val="00B37E8D"/>
    <w:rsid w:val="00B41CCA"/>
    <w:rsid w:val="00B4394E"/>
    <w:rsid w:val="00B50688"/>
    <w:rsid w:val="00B50966"/>
    <w:rsid w:val="00B50E11"/>
    <w:rsid w:val="00B53F08"/>
    <w:rsid w:val="00B650DC"/>
    <w:rsid w:val="00B67B53"/>
    <w:rsid w:val="00B77E12"/>
    <w:rsid w:val="00B84080"/>
    <w:rsid w:val="00B92B88"/>
    <w:rsid w:val="00B9475B"/>
    <w:rsid w:val="00B95681"/>
    <w:rsid w:val="00BA115A"/>
    <w:rsid w:val="00BA5B6D"/>
    <w:rsid w:val="00BA6DFA"/>
    <w:rsid w:val="00BB6ED8"/>
    <w:rsid w:val="00BC20E8"/>
    <w:rsid w:val="00BC3557"/>
    <w:rsid w:val="00BD11F5"/>
    <w:rsid w:val="00BD2C2D"/>
    <w:rsid w:val="00BD4C91"/>
    <w:rsid w:val="00BE6F51"/>
    <w:rsid w:val="00BF1622"/>
    <w:rsid w:val="00BF2507"/>
    <w:rsid w:val="00BF2F4C"/>
    <w:rsid w:val="00BF5B8E"/>
    <w:rsid w:val="00C00A20"/>
    <w:rsid w:val="00C0381A"/>
    <w:rsid w:val="00C03E40"/>
    <w:rsid w:val="00C06DD5"/>
    <w:rsid w:val="00C123E7"/>
    <w:rsid w:val="00C129CE"/>
    <w:rsid w:val="00C13C25"/>
    <w:rsid w:val="00C17F47"/>
    <w:rsid w:val="00C24D4A"/>
    <w:rsid w:val="00C27566"/>
    <w:rsid w:val="00C35B0E"/>
    <w:rsid w:val="00C375F5"/>
    <w:rsid w:val="00C47D15"/>
    <w:rsid w:val="00C53551"/>
    <w:rsid w:val="00C567AE"/>
    <w:rsid w:val="00C604D5"/>
    <w:rsid w:val="00C61BD8"/>
    <w:rsid w:val="00C65ACF"/>
    <w:rsid w:val="00C673D5"/>
    <w:rsid w:val="00C7113A"/>
    <w:rsid w:val="00C72098"/>
    <w:rsid w:val="00C72700"/>
    <w:rsid w:val="00C7739C"/>
    <w:rsid w:val="00C810C4"/>
    <w:rsid w:val="00C85B2F"/>
    <w:rsid w:val="00CA370A"/>
    <w:rsid w:val="00CA7096"/>
    <w:rsid w:val="00CB10B1"/>
    <w:rsid w:val="00CB4125"/>
    <w:rsid w:val="00CC503C"/>
    <w:rsid w:val="00CD435A"/>
    <w:rsid w:val="00CD76FF"/>
    <w:rsid w:val="00CE22FB"/>
    <w:rsid w:val="00CE384F"/>
    <w:rsid w:val="00CF1AE1"/>
    <w:rsid w:val="00CF2803"/>
    <w:rsid w:val="00CF7AB0"/>
    <w:rsid w:val="00D00E8F"/>
    <w:rsid w:val="00D030B7"/>
    <w:rsid w:val="00D03847"/>
    <w:rsid w:val="00D11AA5"/>
    <w:rsid w:val="00D13D88"/>
    <w:rsid w:val="00D20C49"/>
    <w:rsid w:val="00D23B7B"/>
    <w:rsid w:val="00D23E4B"/>
    <w:rsid w:val="00D26F99"/>
    <w:rsid w:val="00D32F68"/>
    <w:rsid w:val="00D3786C"/>
    <w:rsid w:val="00D42F7D"/>
    <w:rsid w:val="00D71EA5"/>
    <w:rsid w:val="00D737FA"/>
    <w:rsid w:val="00D74F5F"/>
    <w:rsid w:val="00D82B8B"/>
    <w:rsid w:val="00DA1E2A"/>
    <w:rsid w:val="00DA1FB6"/>
    <w:rsid w:val="00DA3A7A"/>
    <w:rsid w:val="00DB22A3"/>
    <w:rsid w:val="00DB23F8"/>
    <w:rsid w:val="00DB7A4A"/>
    <w:rsid w:val="00DC00CF"/>
    <w:rsid w:val="00DC02FA"/>
    <w:rsid w:val="00DC1513"/>
    <w:rsid w:val="00DC6DE4"/>
    <w:rsid w:val="00DC6ED4"/>
    <w:rsid w:val="00DD1F81"/>
    <w:rsid w:val="00DF0BBC"/>
    <w:rsid w:val="00DF66F4"/>
    <w:rsid w:val="00DF6C47"/>
    <w:rsid w:val="00E07413"/>
    <w:rsid w:val="00E117AA"/>
    <w:rsid w:val="00E15C0C"/>
    <w:rsid w:val="00E16E98"/>
    <w:rsid w:val="00E31029"/>
    <w:rsid w:val="00E310E3"/>
    <w:rsid w:val="00E35B4F"/>
    <w:rsid w:val="00E444FD"/>
    <w:rsid w:val="00E5224C"/>
    <w:rsid w:val="00E60924"/>
    <w:rsid w:val="00E61F74"/>
    <w:rsid w:val="00E62801"/>
    <w:rsid w:val="00E64CAF"/>
    <w:rsid w:val="00E7346B"/>
    <w:rsid w:val="00E77508"/>
    <w:rsid w:val="00E854EC"/>
    <w:rsid w:val="00E902E8"/>
    <w:rsid w:val="00EA0C53"/>
    <w:rsid w:val="00EA15E1"/>
    <w:rsid w:val="00EA5CF9"/>
    <w:rsid w:val="00EB1953"/>
    <w:rsid w:val="00EB411C"/>
    <w:rsid w:val="00EB4669"/>
    <w:rsid w:val="00EB5B56"/>
    <w:rsid w:val="00EC1A22"/>
    <w:rsid w:val="00EC2075"/>
    <w:rsid w:val="00EC3623"/>
    <w:rsid w:val="00EC56F5"/>
    <w:rsid w:val="00ED2F00"/>
    <w:rsid w:val="00ED4638"/>
    <w:rsid w:val="00ED4C09"/>
    <w:rsid w:val="00EE4E67"/>
    <w:rsid w:val="00EF2D3D"/>
    <w:rsid w:val="00F14002"/>
    <w:rsid w:val="00F173F9"/>
    <w:rsid w:val="00F311F3"/>
    <w:rsid w:val="00F42376"/>
    <w:rsid w:val="00F44002"/>
    <w:rsid w:val="00F460BE"/>
    <w:rsid w:val="00F51F02"/>
    <w:rsid w:val="00F570F5"/>
    <w:rsid w:val="00F61C4A"/>
    <w:rsid w:val="00F65D11"/>
    <w:rsid w:val="00F73B79"/>
    <w:rsid w:val="00F7722A"/>
    <w:rsid w:val="00F80A8E"/>
    <w:rsid w:val="00F816F4"/>
    <w:rsid w:val="00F8667E"/>
    <w:rsid w:val="00F93BD4"/>
    <w:rsid w:val="00F94556"/>
    <w:rsid w:val="00F95573"/>
    <w:rsid w:val="00FB233C"/>
    <w:rsid w:val="00FB3E6C"/>
    <w:rsid w:val="00FC1287"/>
    <w:rsid w:val="00FC6CA0"/>
    <w:rsid w:val="00FD7B59"/>
    <w:rsid w:val="00FE403B"/>
    <w:rsid w:val="00FE434C"/>
    <w:rsid w:val="00FF1009"/>
    <w:rsid w:val="00FF4E7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F7E9"/>
  <w15:docId w15:val="{8F9E9528-51B5-4E3D-9B27-7639CEFD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AA8"/>
    <w:pPr>
      <w:ind w:left="720"/>
      <w:contextualSpacing/>
    </w:pPr>
    <w:rPr>
      <w:rFonts w:ascii="Calibri" w:eastAsia="Times New Roman" w:hAnsi="Calibri" w:cs="Arial"/>
    </w:rPr>
  </w:style>
  <w:style w:type="paragraph" w:styleId="FootnoteText">
    <w:name w:val="footnote text"/>
    <w:basedOn w:val="Normal"/>
    <w:link w:val="FootnoteTextChar"/>
    <w:unhideWhenUsed/>
    <w:rsid w:val="0052296A"/>
    <w:pPr>
      <w:spacing w:after="0" w:line="240" w:lineRule="auto"/>
    </w:pPr>
    <w:rPr>
      <w:rFonts w:ascii="Calibri" w:eastAsia="Calibri" w:hAnsi="Calibri" w:cs="Arial"/>
      <w:sz w:val="20"/>
      <w:szCs w:val="20"/>
      <w:lang w:eastAsia="en-US"/>
    </w:rPr>
  </w:style>
  <w:style w:type="character" w:customStyle="1" w:styleId="FootnoteTextChar">
    <w:name w:val="Footnote Text Char"/>
    <w:basedOn w:val="DefaultParagraphFont"/>
    <w:link w:val="FootnoteText"/>
    <w:rsid w:val="0052296A"/>
    <w:rPr>
      <w:rFonts w:ascii="Calibri" w:eastAsia="Calibri" w:hAnsi="Calibri" w:cs="Arial"/>
      <w:sz w:val="20"/>
      <w:szCs w:val="20"/>
      <w:lang w:eastAsia="en-US"/>
    </w:rPr>
  </w:style>
  <w:style w:type="character" w:styleId="FootnoteReference">
    <w:name w:val="footnote reference"/>
    <w:basedOn w:val="DefaultParagraphFont"/>
    <w:unhideWhenUsed/>
    <w:rsid w:val="0052296A"/>
    <w:rPr>
      <w:vertAlign w:val="superscript"/>
    </w:rPr>
  </w:style>
  <w:style w:type="character" w:styleId="Strong">
    <w:name w:val="Strong"/>
    <w:basedOn w:val="DefaultParagraphFont"/>
    <w:qFormat/>
    <w:rsid w:val="00EB4669"/>
    <w:rPr>
      <w:b/>
      <w:bCs/>
    </w:rPr>
  </w:style>
  <w:style w:type="paragraph" w:customStyle="1" w:styleId="bodytext">
    <w:name w:val="bodytext"/>
    <w:basedOn w:val="Normal"/>
    <w:rsid w:val="003839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892A95"/>
    <w:rPr>
      <w:color w:val="0000FF"/>
      <w:u w:val="single"/>
    </w:rPr>
  </w:style>
  <w:style w:type="character" w:styleId="HTMLCite">
    <w:name w:val="HTML Cite"/>
    <w:basedOn w:val="DefaultParagraphFont"/>
    <w:uiPriority w:val="99"/>
    <w:unhideWhenUsed/>
    <w:rsid w:val="00892A95"/>
    <w:rPr>
      <w:i w:val="0"/>
      <w:iCs w:val="0"/>
      <w:color w:val="107030"/>
    </w:rPr>
  </w:style>
  <w:style w:type="character" w:customStyle="1" w:styleId="articlecontent1">
    <w:name w:val="articlecontent1"/>
    <w:basedOn w:val="DefaultParagraphFont"/>
    <w:rsid w:val="001A4FD9"/>
    <w:rPr>
      <w:rFonts w:ascii="Times New Roman" w:hAnsi="Times New Roman" w:cs="Times New Roman" w:hint="default"/>
      <w:b/>
      <w:bCs/>
      <w:color w:val="000000"/>
      <w:sz w:val="27"/>
      <w:szCs w:val="27"/>
    </w:rPr>
  </w:style>
  <w:style w:type="paragraph" w:styleId="NormalWeb">
    <w:name w:val="Normal (Web)"/>
    <w:basedOn w:val="Normal"/>
    <w:uiPriority w:val="99"/>
    <w:unhideWhenUsed/>
    <w:rsid w:val="002373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3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ED2"/>
    <w:rPr>
      <w:rFonts w:ascii="Tahoma" w:hAnsi="Tahoma" w:cs="Tahoma"/>
      <w:sz w:val="16"/>
      <w:szCs w:val="16"/>
    </w:rPr>
  </w:style>
  <w:style w:type="character" w:customStyle="1" w:styleId="ms-rtecustom-mycustomstyle-corps-texte-sans-retrait">
    <w:name w:val="ms-rtecustom-mycustomstyle-corps-texte-sans-retrait"/>
    <w:basedOn w:val="DefaultParagraphFont"/>
    <w:rsid w:val="006B0E2B"/>
  </w:style>
  <w:style w:type="paragraph" w:customStyle="1" w:styleId="Style9">
    <w:name w:val="Style9"/>
    <w:basedOn w:val="Normal"/>
    <w:autoRedefine/>
    <w:qFormat/>
    <w:rsid w:val="008021C0"/>
    <w:pPr>
      <w:bidi/>
      <w:spacing w:before="120" w:after="120" w:line="240" w:lineRule="auto"/>
      <w:ind w:firstLine="567"/>
      <w:jc w:val="both"/>
    </w:pPr>
    <w:rPr>
      <w:rFonts w:ascii="Times New Roman" w:eastAsia="Times New Roman" w:hAnsi="Times New Roman" w:cs="Times New Roman"/>
      <w:b/>
      <w:sz w:val="32"/>
      <w:szCs w:val="32"/>
      <w:lang w:val="en-US" w:eastAsia="ar-SA" w:bidi="ar-MA"/>
    </w:rPr>
  </w:style>
  <w:style w:type="character" w:styleId="PageNumber">
    <w:name w:val="page number"/>
    <w:basedOn w:val="DefaultParagraphFont"/>
    <w:rsid w:val="00C06DD5"/>
  </w:style>
  <w:style w:type="paragraph" w:styleId="Header">
    <w:name w:val="header"/>
    <w:basedOn w:val="Normal"/>
    <w:link w:val="HeaderChar"/>
    <w:uiPriority w:val="99"/>
    <w:semiHidden/>
    <w:unhideWhenUsed/>
    <w:rsid w:val="00D0384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03847"/>
  </w:style>
  <w:style w:type="paragraph" w:styleId="Footer">
    <w:name w:val="footer"/>
    <w:basedOn w:val="Normal"/>
    <w:link w:val="FooterChar"/>
    <w:uiPriority w:val="99"/>
    <w:unhideWhenUsed/>
    <w:rsid w:val="00D038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943301">
      <w:bodyDiv w:val="1"/>
      <w:marLeft w:val="0"/>
      <w:marRight w:val="0"/>
      <w:marTop w:val="0"/>
      <w:marBottom w:val="0"/>
      <w:divBdr>
        <w:top w:val="none" w:sz="0" w:space="0" w:color="auto"/>
        <w:left w:val="none" w:sz="0" w:space="0" w:color="auto"/>
        <w:bottom w:val="none" w:sz="0" w:space="0" w:color="auto"/>
        <w:right w:val="none" w:sz="0" w:space="0" w:color="auto"/>
      </w:divBdr>
      <w:divsChild>
        <w:div w:id="1795366132">
          <w:marLeft w:val="0"/>
          <w:marRight w:val="0"/>
          <w:marTop w:val="0"/>
          <w:marBottom w:val="0"/>
          <w:divBdr>
            <w:top w:val="none" w:sz="0" w:space="0" w:color="auto"/>
            <w:left w:val="none" w:sz="0" w:space="0" w:color="auto"/>
            <w:bottom w:val="none" w:sz="0" w:space="0" w:color="auto"/>
            <w:right w:val="none" w:sz="0" w:space="0" w:color="auto"/>
          </w:divBdr>
        </w:div>
        <w:div w:id="1100299787">
          <w:marLeft w:val="0"/>
          <w:marRight w:val="0"/>
          <w:marTop w:val="0"/>
          <w:marBottom w:val="0"/>
          <w:divBdr>
            <w:top w:val="none" w:sz="0" w:space="0" w:color="auto"/>
            <w:left w:val="none" w:sz="0" w:space="0" w:color="auto"/>
            <w:bottom w:val="none" w:sz="0" w:space="0" w:color="auto"/>
            <w:right w:val="none" w:sz="0" w:space="0" w:color="auto"/>
          </w:divBdr>
        </w:div>
        <w:div w:id="872111256">
          <w:marLeft w:val="0"/>
          <w:marRight w:val="0"/>
          <w:marTop w:val="0"/>
          <w:marBottom w:val="0"/>
          <w:divBdr>
            <w:top w:val="none" w:sz="0" w:space="0" w:color="auto"/>
            <w:left w:val="none" w:sz="0" w:space="0" w:color="auto"/>
            <w:bottom w:val="none" w:sz="0" w:space="0" w:color="auto"/>
            <w:right w:val="none" w:sz="0" w:space="0" w:color="auto"/>
          </w:divBdr>
        </w:div>
        <w:div w:id="1715349129">
          <w:marLeft w:val="0"/>
          <w:marRight w:val="0"/>
          <w:marTop w:val="0"/>
          <w:marBottom w:val="0"/>
          <w:divBdr>
            <w:top w:val="none" w:sz="0" w:space="0" w:color="auto"/>
            <w:left w:val="none" w:sz="0" w:space="0" w:color="auto"/>
            <w:bottom w:val="none" w:sz="0" w:space="0" w:color="auto"/>
            <w:right w:val="none" w:sz="0" w:space="0" w:color="auto"/>
          </w:divBdr>
        </w:div>
        <w:div w:id="1498155959">
          <w:marLeft w:val="0"/>
          <w:marRight w:val="0"/>
          <w:marTop w:val="0"/>
          <w:marBottom w:val="0"/>
          <w:divBdr>
            <w:top w:val="none" w:sz="0" w:space="0" w:color="auto"/>
            <w:left w:val="none" w:sz="0" w:space="0" w:color="auto"/>
            <w:bottom w:val="none" w:sz="0" w:space="0" w:color="auto"/>
            <w:right w:val="none" w:sz="0" w:space="0" w:color="auto"/>
          </w:divBdr>
        </w:div>
        <w:div w:id="1796681016">
          <w:marLeft w:val="0"/>
          <w:marRight w:val="0"/>
          <w:marTop w:val="0"/>
          <w:marBottom w:val="0"/>
          <w:divBdr>
            <w:top w:val="none" w:sz="0" w:space="0" w:color="auto"/>
            <w:left w:val="none" w:sz="0" w:space="0" w:color="auto"/>
            <w:bottom w:val="none" w:sz="0" w:space="0" w:color="auto"/>
            <w:right w:val="none" w:sz="0" w:space="0" w:color="auto"/>
          </w:divBdr>
        </w:div>
        <w:div w:id="1363283059">
          <w:marLeft w:val="0"/>
          <w:marRight w:val="0"/>
          <w:marTop w:val="0"/>
          <w:marBottom w:val="0"/>
          <w:divBdr>
            <w:top w:val="none" w:sz="0" w:space="0" w:color="auto"/>
            <w:left w:val="none" w:sz="0" w:space="0" w:color="auto"/>
            <w:bottom w:val="none" w:sz="0" w:space="0" w:color="auto"/>
            <w:right w:val="none" w:sz="0" w:space="0" w:color="auto"/>
          </w:divBdr>
        </w:div>
        <w:div w:id="883369993">
          <w:marLeft w:val="0"/>
          <w:marRight w:val="0"/>
          <w:marTop w:val="0"/>
          <w:marBottom w:val="0"/>
          <w:divBdr>
            <w:top w:val="none" w:sz="0" w:space="0" w:color="auto"/>
            <w:left w:val="none" w:sz="0" w:space="0" w:color="auto"/>
            <w:bottom w:val="none" w:sz="0" w:space="0" w:color="auto"/>
            <w:right w:val="none" w:sz="0" w:space="0" w:color="auto"/>
          </w:divBdr>
        </w:div>
        <w:div w:id="117913564">
          <w:marLeft w:val="0"/>
          <w:marRight w:val="0"/>
          <w:marTop w:val="0"/>
          <w:marBottom w:val="0"/>
          <w:divBdr>
            <w:top w:val="none" w:sz="0" w:space="0" w:color="auto"/>
            <w:left w:val="none" w:sz="0" w:space="0" w:color="auto"/>
            <w:bottom w:val="none" w:sz="0" w:space="0" w:color="auto"/>
            <w:right w:val="none" w:sz="0" w:space="0" w:color="auto"/>
          </w:divBdr>
        </w:div>
        <w:div w:id="506483643">
          <w:marLeft w:val="0"/>
          <w:marRight w:val="0"/>
          <w:marTop w:val="0"/>
          <w:marBottom w:val="0"/>
          <w:divBdr>
            <w:top w:val="none" w:sz="0" w:space="0" w:color="auto"/>
            <w:left w:val="none" w:sz="0" w:space="0" w:color="auto"/>
            <w:bottom w:val="none" w:sz="0" w:space="0" w:color="auto"/>
            <w:right w:val="none" w:sz="0" w:space="0" w:color="auto"/>
          </w:divBdr>
        </w:div>
        <w:div w:id="1375426506">
          <w:marLeft w:val="0"/>
          <w:marRight w:val="0"/>
          <w:marTop w:val="0"/>
          <w:marBottom w:val="0"/>
          <w:divBdr>
            <w:top w:val="none" w:sz="0" w:space="0" w:color="auto"/>
            <w:left w:val="none" w:sz="0" w:space="0" w:color="auto"/>
            <w:bottom w:val="none" w:sz="0" w:space="0" w:color="auto"/>
            <w:right w:val="none" w:sz="0" w:space="0" w:color="auto"/>
          </w:divBdr>
        </w:div>
        <w:div w:id="2081294386">
          <w:marLeft w:val="0"/>
          <w:marRight w:val="0"/>
          <w:marTop w:val="0"/>
          <w:marBottom w:val="0"/>
          <w:divBdr>
            <w:top w:val="none" w:sz="0" w:space="0" w:color="auto"/>
            <w:left w:val="none" w:sz="0" w:space="0" w:color="auto"/>
            <w:bottom w:val="none" w:sz="0" w:space="0" w:color="auto"/>
            <w:right w:val="none" w:sz="0" w:space="0" w:color="auto"/>
          </w:divBdr>
        </w:div>
        <w:div w:id="1645043599">
          <w:marLeft w:val="0"/>
          <w:marRight w:val="0"/>
          <w:marTop w:val="0"/>
          <w:marBottom w:val="0"/>
          <w:divBdr>
            <w:top w:val="none" w:sz="0" w:space="0" w:color="auto"/>
            <w:left w:val="none" w:sz="0" w:space="0" w:color="auto"/>
            <w:bottom w:val="none" w:sz="0" w:space="0" w:color="auto"/>
            <w:right w:val="none" w:sz="0" w:space="0" w:color="auto"/>
          </w:divBdr>
        </w:div>
        <w:div w:id="261642887">
          <w:marLeft w:val="0"/>
          <w:marRight w:val="0"/>
          <w:marTop w:val="0"/>
          <w:marBottom w:val="0"/>
          <w:divBdr>
            <w:top w:val="none" w:sz="0" w:space="0" w:color="auto"/>
            <w:left w:val="none" w:sz="0" w:space="0" w:color="auto"/>
            <w:bottom w:val="none" w:sz="0" w:space="0" w:color="auto"/>
            <w:right w:val="none" w:sz="0" w:space="0" w:color="auto"/>
          </w:divBdr>
        </w:div>
        <w:div w:id="271324086">
          <w:marLeft w:val="0"/>
          <w:marRight w:val="0"/>
          <w:marTop w:val="0"/>
          <w:marBottom w:val="0"/>
          <w:divBdr>
            <w:top w:val="none" w:sz="0" w:space="0" w:color="auto"/>
            <w:left w:val="none" w:sz="0" w:space="0" w:color="auto"/>
            <w:bottom w:val="none" w:sz="0" w:space="0" w:color="auto"/>
            <w:right w:val="none" w:sz="0" w:space="0" w:color="auto"/>
          </w:divBdr>
        </w:div>
        <w:div w:id="1213469041">
          <w:marLeft w:val="0"/>
          <w:marRight w:val="0"/>
          <w:marTop w:val="0"/>
          <w:marBottom w:val="0"/>
          <w:divBdr>
            <w:top w:val="none" w:sz="0" w:space="0" w:color="auto"/>
            <w:left w:val="none" w:sz="0" w:space="0" w:color="auto"/>
            <w:bottom w:val="none" w:sz="0" w:space="0" w:color="auto"/>
            <w:right w:val="none" w:sz="0" w:space="0" w:color="auto"/>
          </w:divBdr>
        </w:div>
        <w:div w:id="656225397">
          <w:marLeft w:val="0"/>
          <w:marRight w:val="0"/>
          <w:marTop w:val="0"/>
          <w:marBottom w:val="0"/>
          <w:divBdr>
            <w:top w:val="none" w:sz="0" w:space="0" w:color="auto"/>
            <w:left w:val="none" w:sz="0" w:space="0" w:color="auto"/>
            <w:bottom w:val="none" w:sz="0" w:space="0" w:color="auto"/>
            <w:right w:val="none" w:sz="0" w:space="0" w:color="auto"/>
          </w:divBdr>
        </w:div>
        <w:div w:id="208953267">
          <w:marLeft w:val="0"/>
          <w:marRight w:val="0"/>
          <w:marTop w:val="0"/>
          <w:marBottom w:val="0"/>
          <w:divBdr>
            <w:top w:val="none" w:sz="0" w:space="0" w:color="auto"/>
            <w:left w:val="none" w:sz="0" w:space="0" w:color="auto"/>
            <w:bottom w:val="none" w:sz="0" w:space="0" w:color="auto"/>
            <w:right w:val="none" w:sz="0" w:space="0" w:color="auto"/>
          </w:divBdr>
        </w:div>
        <w:div w:id="182088838">
          <w:marLeft w:val="0"/>
          <w:marRight w:val="0"/>
          <w:marTop w:val="0"/>
          <w:marBottom w:val="0"/>
          <w:divBdr>
            <w:top w:val="none" w:sz="0" w:space="0" w:color="auto"/>
            <w:left w:val="none" w:sz="0" w:space="0" w:color="auto"/>
            <w:bottom w:val="none" w:sz="0" w:space="0" w:color="auto"/>
            <w:right w:val="none" w:sz="0" w:space="0" w:color="auto"/>
          </w:divBdr>
        </w:div>
        <w:div w:id="1690060854">
          <w:marLeft w:val="0"/>
          <w:marRight w:val="0"/>
          <w:marTop w:val="0"/>
          <w:marBottom w:val="0"/>
          <w:divBdr>
            <w:top w:val="none" w:sz="0" w:space="0" w:color="auto"/>
            <w:left w:val="none" w:sz="0" w:space="0" w:color="auto"/>
            <w:bottom w:val="none" w:sz="0" w:space="0" w:color="auto"/>
            <w:right w:val="none" w:sz="0" w:space="0" w:color="auto"/>
          </w:divBdr>
        </w:div>
        <w:div w:id="1255434538">
          <w:marLeft w:val="0"/>
          <w:marRight w:val="0"/>
          <w:marTop w:val="0"/>
          <w:marBottom w:val="0"/>
          <w:divBdr>
            <w:top w:val="none" w:sz="0" w:space="0" w:color="auto"/>
            <w:left w:val="none" w:sz="0" w:space="0" w:color="auto"/>
            <w:bottom w:val="none" w:sz="0" w:space="0" w:color="auto"/>
            <w:right w:val="none" w:sz="0" w:space="0" w:color="auto"/>
          </w:divBdr>
        </w:div>
        <w:div w:id="279724104">
          <w:marLeft w:val="0"/>
          <w:marRight w:val="0"/>
          <w:marTop w:val="0"/>
          <w:marBottom w:val="0"/>
          <w:divBdr>
            <w:top w:val="none" w:sz="0" w:space="0" w:color="auto"/>
            <w:left w:val="none" w:sz="0" w:space="0" w:color="auto"/>
            <w:bottom w:val="none" w:sz="0" w:space="0" w:color="auto"/>
            <w:right w:val="none" w:sz="0" w:space="0" w:color="auto"/>
          </w:divBdr>
        </w:div>
        <w:div w:id="806240414">
          <w:marLeft w:val="0"/>
          <w:marRight w:val="0"/>
          <w:marTop w:val="0"/>
          <w:marBottom w:val="0"/>
          <w:divBdr>
            <w:top w:val="none" w:sz="0" w:space="0" w:color="auto"/>
            <w:left w:val="none" w:sz="0" w:space="0" w:color="auto"/>
            <w:bottom w:val="none" w:sz="0" w:space="0" w:color="auto"/>
            <w:right w:val="none" w:sz="0" w:space="0" w:color="auto"/>
          </w:divBdr>
        </w:div>
        <w:div w:id="217396452">
          <w:marLeft w:val="0"/>
          <w:marRight w:val="0"/>
          <w:marTop w:val="0"/>
          <w:marBottom w:val="0"/>
          <w:divBdr>
            <w:top w:val="none" w:sz="0" w:space="0" w:color="auto"/>
            <w:left w:val="none" w:sz="0" w:space="0" w:color="auto"/>
            <w:bottom w:val="none" w:sz="0" w:space="0" w:color="auto"/>
            <w:right w:val="none" w:sz="0" w:space="0" w:color="auto"/>
          </w:divBdr>
        </w:div>
        <w:div w:id="787354678">
          <w:marLeft w:val="0"/>
          <w:marRight w:val="0"/>
          <w:marTop w:val="0"/>
          <w:marBottom w:val="0"/>
          <w:divBdr>
            <w:top w:val="none" w:sz="0" w:space="0" w:color="auto"/>
            <w:left w:val="none" w:sz="0" w:space="0" w:color="auto"/>
            <w:bottom w:val="none" w:sz="0" w:space="0" w:color="auto"/>
            <w:right w:val="none" w:sz="0" w:space="0" w:color="auto"/>
          </w:divBdr>
        </w:div>
        <w:div w:id="1453358294">
          <w:marLeft w:val="0"/>
          <w:marRight w:val="0"/>
          <w:marTop w:val="0"/>
          <w:marBottom w:val="0"/>
          <w:divBdr>
            <w:top w:val="none" w:sz="0" w:space="0" w:color="auto"/>
            <w:left w:val="none" w:sz="0" w:space="0" w:color="auto"/>
            <w:bottom w:val="none" w:sz="0" w:space="0" w:color="auto"/>
            <w:right w:val="none" w:sz="0" w:space="0" w:color="auto"/>
          </w:divBdr>
        </w:div>
        <w:div w:id="1083526350">
          <w:marLeft w:val="0"/>
          <w:marRight w:val="0"/>
          <w:marTop w:val="0"/>
          <w:marBottom w:val="0"/>
          <w:divBdr>
            <w:top w:val="none" w:sz="0" w:space="0" w:color="auto"/>
            <w:left w:val="none" w:sz="0" w:space="0" w:color="auto"/>
            <w:bottom w:val="none" w:sz="0" w:space="0" w:color="auto"/>
            <w:right w:val="none" w:sz="0" w:space="0" w:color="auto"/>
          </w:divBdr>
        </w:div>
        <w:div w:id="702053355">
          <w:marLeft w:val="0"/>
          <w:marRight w:val="0"/>
          <w:marTop w:val="0"/>
          <w:marBottom w:val="0"/>
          <w:divBdr>
            <w:top w:val="none" w:sz="0" w:space="0" w:color="auto"/>
            <w:left w:val="none" w:sz="0" w:space="0" w:color="auto"/>
            <w:bottom w:val="none" w:sz="0" w:space="0" w:color="auto"/>
            <w:right w:val="none" w:sz="0" w:space="0" w:color="auto"/>
          </w:divBdr>
        </w:div>
        <w:div w:id="541945978">
          <w:marLeft w:val="0"/>
          <w:marRight w:val="0"/>
          <w:marTop w:val="0"/>
          <w:marBottom w:val="0"/>
          <w:divBdr>
            <w:top w:val="none" w:sz="0" w:space="0" w:color="auto"/>
            <w:left w:val="none" w:sz="0" w:space="0" w:color="auto"/>
            <w:bottom w:val="none" w:sz="0" w:space="0" w:color="auto"/>
            <w:right w:val="none" w:sz="0" w:space="0" w:color="auto"/>
          </w:divBdr>
        </w:div>
        <w:div w:id="350650300">
          <w:marLeft w:val="0"/>
          <w:marRight w:val="0"/>
          <w:marTop w:val="0"/>
          <w:marBottom w:val="0"/>
          <w:divBdr>
            <w:top w:val="none" w:sz="0" w:space="0" w:color="auto"/>
            <w:left w:val="none" w:sz="0" w:space="0" w:color="auto"/>
            <w:bottom w:val="none" w:sz="0" w:space="0" w:color="auto"/>
            <w:right w:val="none" w:sz="0" w:space="0" w:color="auto"/>
          </w:divBdr>
        </w:div>
        <w:div w:id="1799494181">
          <w:marLeft w:val="0"/>
          <w:marRight w:val="0"/>
          <w:marTop w:val="0"/>
          <w:marBottom w:val="0"/>
          <w:divBdr>
            <w:top w:val="none" w:sz="0" w:space="0" w:color="auto"/>
            <w:left w:val="none" w:sz="0" w:space="0" w:color="auto"/>
            <w:bottom w:val="none" w:sz="0" w:space="0" w:color="auto"/>
            <w:right w:val="none" w:sz="0" w:space="0" w:color="auto"/>
          </w:divBdr>
        </w:div>
        <w:div w:id="9912457">
          <w:marLeft w:val="0"/>
          <w:marRight w:val="0"/>
          <w:marTop w:val="0"/>
          <w:marBottom w:val="0"/>
          <w:divBdr>
            <w:top w:val="none" w:sz="0" w:space="0" w:color="auto"/>
            <w:left w:val="none" w:sz="0" w:space="0" w:color="auto"/>
            <w:bottom w:val="none" w:sz="0" w:space="0" w:color="auto"/>
            <w:right w:val="none" w:sz="0" w:space="0" w:color="auto"/>
          </w:divBdr>
        </w:div>
        <w:div w:id="1509831517">
          <w:marLeft w:val="0"/>
          <w:marRight w:val="0"/>
          <w:marTop w:val="0"/>
          <w:marBottom w:val="0"/>
          <w:divBdr>
            <w:top w:val="none" w:sz="0" w:space="0" w:color="auto"/>
            <w:left w:val="none" w:sz="0" w:space="0" w:color="auto"/>
            <w:bottom w:val="none" w:sz="0" w:space="0" w:color="auto"/>
            <w:right w:val="none" w:sz="0" w:space="0" w:color="auto"/>
          </w:divBdr>
        </w:div>
        <w:div w:id="209651895">
          <w:marLeft w:val="0"/>
          <w:marRight w:val="0"/>
          <w:marTop w:val="0"/>
          <w:marBottom w:val="0"/>
          <w:divBdr>
            <w:top w:val="none" w:sz="0" w:space="0" w:color="auto"/>
            <w:left w:val="none" w:sz="0" w:space="0" w:color="auto"/>
            <w:bottom w:val="none" w:sz="0" w:space="0" w:color="auto"/>
            <w:right w:val="none" w:sz="0" w:space="0" w:color="auto"/>
          </w:divBdr>
        </w:div>
        <w:div w:id="1546091832">
          <w:marLeft w:val="0"/>
          <w:marRight w:val="0"/>
          <w:marTop w:val="0"/>
          <w:marBottom w:val="0"/>
          <w:divBdr>
            <w:top w:val="none" w:sz="0" w:space="0" w:color="auto"/>
            <w:left w:val="none" w:sz="0" w:space="0" w:color="auto"/>
            <w:bottom w:val="none" w:sz="0" w:space="0" w:color="auto"/>
            <w:right w:val="none" w:sz="0" w:space="0" w:color="auto"/>
          </w:divBdr>
        </w:div>
        <w:div w:id="2105882163">
          <w:marLeft w:val="0"/>
          <w:marRight w:val="0"/>
          <w:marTop w:val="0"/>
          <w:marBottom w:val="0"/>
          <w:divBdr>
            <w:top w:val="none" w:sz="0" w:space="0" w:color="auto"/>
            <w:left w:val="none" w:sz="0" w:space="0" w:color="auto"/>
            <w:bottom w:val="none" w:sz="0" w:space="0" w:color="auto"/>
            <w:right w:val="none" w:sz="0" w:space="0" w:color="auto"/>
          </w:divBdr>
        </w:div>
        <w:div w:id="1411200543">
          <w:marLeft w:val="0"/>
          <w:marRight w:val="0"/>
          <w:marTop w:val="0"/>
          <w:marBottom w:val="0"/>
          <w:divBdr>
            <w:top w:val="none" w:sz="0" w:space="0" w:color="auto"/>
            <w:left w:val="none" w:sz="0" w:space="0" w:color="auto"/>
            <w:bottom w:val="none" w:sz="0" w:space="0" w:color="auto"/>
            <w:right w:val="none" w:sz="0" w:space="0" w:color="auto"/>
          </w:divBdr>
        </w:div>
        <w:div w:id="1508904106">
          <w:marLeft w:val="0"/>
          <w:marRight w:val="0"/>
          <w:marTop w:val="0"/>
          <w:marBottom w:val="0"/>
          <w:divBdr>
            <w:top w:val="none" w:sz="0" w:space="0" w:color="auto"/>
            <w:left w:val="none" w:sz="0" w:space="0" w:color="auto"/>
            <w:bottom w:val="none" w:sz="0" w:space="0" w:color="auto"/>
            <w:right w:val="none" w:sz="0" w:space="0" w:color="auto"/>
          </w:divBdr>
        </w:div>
        <w:div w:id="1759867124">
          <w:marLeft w:val="0"/>
          <w:marRight w:val="0"/>
          <w:marTop w:val="0"/>
          <w:marBottom w:val="0"/>
          <w:divBdr>
            <w:top w:val="none" w:sz="0" w:space="0" w:color="auto"/>
            <w:left w:val="none" w:sz="0" w:space="0" w:color="auto"/>
            <w:bottom w:val="none" w:sz="0" w:space="0" w:color="auto"/>
            <w:right w:val="none" w:sz="0" w:space="0" w:color="auto"/>
          </w:divBdr>
        </w:div>
        <w:div w:id="1697845953">
          <w:marLeft w:val="0"/>
          <w:marRight w:val="0"/>
          <w:marTop w:val="0"/>
          <w:marBottom w:val="0"/>
          <w:divBdr>
            <w:top w:val="none" w:sz="0" w:space="0" w:color="auto"/>
            <w:left w:val="none" w:sz="0" w:space="0" w:color="auto"/>
            <w:bottom w:val="none" w:sz="0" w:space="0" w:color="auto"/>
            <w:right w:val="none" w:sz="0" w:space="0" w:color="auto"/>
          </w:divBdr>
        </w:div>
        <w:div w:id="1954700680">
          <w:marLeft w:val="0"/>
          <w:marRight w:val="0"/>
          <w:marTop w:val="0"/>
          <w:marBottom w:val="0"/>
          <w:divBdr>
            <w:top w:val="none" w:sz="0" w:space="0" w:color="auto"/>
            <w:left w:val="none" w:sz="0" w:space="0" w:color="auto"/>
            <w:bottom w:val="none" w:sz="0" w:space="0" w:color="auto"/>
            <w:right w:val="none" w:sz="0" w:space="0" w:color="auto"/>
          </w:divBdr>
        </w:div>
        <w:div w:id="1360474945">
          <w:marLeft w:val="0"/>
          <w:marRight w:val="0"/>
          <w:marTop w:val="0"/>
          <w:marBottom w:val="0"/>
          <w:divBdr>
            <w:top w:val="none" w:sz="0" w:space="0" w:color="auto"/>
            <w:left w:val="none" w:sz="0" w:space="0" w:color="auto"/>
            <w:bottom w:val="none" w:sz="0" w:space="0" w:color="auto"/>
            <w:right w:val="none" w:sz="0" w:space="0" w:color="auto"/>
          </w:divBdr>
        </w:div>
        <w:div w:id="1631403933">
          <w:marLeft w:val="0"/>
          <w:marRight w:val="0"/>
          <w:marTop w:val="0"/>
          <w:marBottom w:val="0"/>
          <w:divBdr>
            <w:top w:val="none" w:sz="0" w:space="0" w:color="auto"/>
            <w:left w:val="none" w:sz="0" w:space="0" w:color="auto"/>
            <w:bottom w:val="none" w:sz="0" w:space="0" w:color="auto"/>
            <w:right w:val="none" w:sz="0" w:space="0" w:color="auto"/>
          </w:divBdr>
        </w:div>
        <w:div w:id="2074618716">
          <w:marLeft w:val="0"/>
          <w:marRight w:val="0"/>
          <w:marTop w:val="0"/>
          <w:marBottom w:val="0"/>
          <w:divBdr>
            <w:top w:val="none" w:sz="0" w:space="0" w:color="auto"/>
            <w:left w:val="none" w:sz="0" w:space="0" w:color="auto"/>
            <w:bottom w:val="none" w:sz="0" w:space="0" w:color="auto"/>
            <w:right w:val="none" w:sz="0" w:space="0" w:color="auto"/>
          </w:divBdr>
        </w:div>
        <w:div w:id="260064333">
          <w:marLeft w:val="0"/>
          <w:marRight w:val="0"/>
          <w:marTop w:val="0"/>
          <w:marBottom w:val="0"/>
          <w:divBdr>
            <w:top w:val="none" w:sz="0" w:space="0" w:color="auto"/>
            <w:left w:val="none" w:sz="0" w:space="0" w:color="auto"/>
            <w:bottom w:val="none" w:sz="0" w:space="0" w:color="auto"/>
            <w:right w:val="none" w:sz="0" w:space="0" w:color="auto"/>
          </w:divBdr>
        </w:div>
        <w:div w:id="1445032228">
          <w:marLeft w:val="0"/>
          <w:marRight w:val="0"/>
          <w:marTop w:val="0"/>
          <w:marBottom w:val="0"/>
          <w:divBdr>
            <w:top w:val="none" w:sz="0" w:space="0" w:color="auto"/>
            <w:left w:val="none" w:sz="0" w:space="0" w:color="auto"/>
            <w:bottom w:val="none" w:sz="0" w:space="0" w:color="auto"/>
            <w:right w:val="none" w:sz="0" w:space="0" w:color="auto"/>
          </w:divBdr>
        </w:div>
        <w:div w:id="613557797">
          <w:marLeft w:val="0"/>
          <w:marRight w:val="0"/>
          <w:marTop w:val="0"/>
          <w:marBottom w:val="0"/>
          <w:divBdr>
            <w:top w:val="none" w:sz="0" w:space="0" w:color="auto"/>
            <w:left w:val="none" w:sz="0" w:space="0" w:color="auto"/>
            <w:bottom w:val="none" w:sz="0" w:space="0" w:color="auto"/>
            <w:right w:val="none" w:sz="0" w:space="0" w:color="auto"/>
          </w:divBdr>
        </w:div>
        <w:div w:id="1583031037">
          <w:marLeft w:val="0"/>
          <w:marRight w:val="0"/>
          <w:marTop w:val="0"/>
          <w:marBottom w:val="0"/>
          <w:divBdr>
            <w:top w:val="none" w:sz="0" w:space="0" w:color="auto"/>
            <w:left w:val="none" w:sz="0" w:space="0" w:color="auto"/>
            <w:bottom w:val="none" w:sz="0" w:space="0" w:color="auto"/>
            <w:right w:val="none" w:sz="0" w:space="0" w:color="auto"/>
          </w:divBdr>
        </w:div>
        <w:div w:id="1351443908">
          <w:marLeft w:val="0"/>
          <w:marRight w:val="0"/>
          <w:marTop w:val="0"/>
          <w:marBottom w:val="0"/>
          <w:divBdr>
            <w:top w:val="none" w:sz="0" w:space="0" w:color="auto"/>
            <w:left w:val="none" w:sz="0" w:space="0" w:color="auto"/>
            <w:bottom w:val="none" w:sz="0" w:space="0" w:color="auto"/>
            <w:right w:val="none" w:sz="0" w:space="0" w:color="auto"/>
          </w:divBdr>
        </w:div>
        <w:div w:id="749892055">
          <w:marLeft w:val="0"/>
          <w:marRight w:val="0"/>
          <w:marTop w:val="0"/>
          <w:marBottom w:val="0"/>
          <w:divBdr>
            <w:top w:val="none" w:sz="0" w:space="0" w:color="auto"/>
            <w:left w:val="none" w:sz="0" w:space="0" w:color="auto"/>
            <w:bottom w:val="none" w:sz="0" w:space="0" w:color="auto"/>
            <w:right w:val="none" w:sz="0" w:space="0" w:color="auto"/>
          </w:divBdr>
        </w:div>
        <w:div w:id="2108891921">
          <w:marLeft w:val="0"/>
          <w:marRight w:val="0"/>
          <w:marTop w:val="0"/>
          <w:marBottom w:val="0"/>
          <w:divBdr>
            <w:top w:val="none" w:sz="0" w:space="0" w:color="auto"/>
            <w:left w:val="none" w:sz="0" w:space="0" w:color="auto"/>
            <w:bottom w:val="none" w:sz="0" w:space="0" w:color="auto"/>
            <w:right w:val="none" w:sz="0" w:space="0" w:color="auto"/>
          </w:divBdr>
        </w:div>
        <w:div w:id="1173181292">
          <w:marLeft w:val="0"/>
          <w:marRight w:val="0"/>
          <w:marTop w:val="0"/>
          <w:marBottom w:val="0"/>
          <w:divBdr>
            <w:top w:val="none" w:sz="0" w:space="0" w:color="auto"/>
            <w:left w:val="none" w:sz="0" w:space="0" w:color="auto"/>
            <w:bottom w:val="none" w:sz="0" w:space="0" w:color="auto"/>
            <w:right w:val="none" w:sz="0" w:space="0" w:color="auto"/>
          </w:divBdr>
        </w:div>
        <w:div w:id="1863738419">
          <w:marLeft w:val="0"/>
          <w:marRight w:val="0"/>
          <w:marTop w:val="0"/>
          <w:marBottom w:val="0"/>
          <w:divBdr>
            <w:top w:val="none" w:sz="0" w:space="0" w:color="auto"/>
            <w:left w:val="none" w:sz="0" w:space="0" w:color="auto"/>
            <w:bottom w:val="none" w:sz="0" w:space="0" w:color="auto"/>
            <w:right w:val="none" w:sz="0" w:space="0" w:color="auto"/>
          </w:divBdr>
        </w:div>
        <w:div w:id="779884887">
          <w:marLeft w:val="0"/>
          <w:marRight w:val="0"/>
          <w:marTop w:val="0"/>
          <w:marBottom w:val="0"/>
          <w:divBdr>
            <w:top w:val="none" w:sz="0" w:space="0" w:color="auto"/>
            <w:left w:val="none" w:sz="0" w:space="0" w:color="auto"/>
            <w:bottom w:val="none" w:sz="0" w:space="0" w:color="auto"/>
            <w:right w:val="none" w:sz="0" w:space="0" w:color="auto"/>
          </w:divBdr>
        </w:div>
        <w:div w:id="743113619">
          <w:marLeft w:val="0"/>
          <w:marRight w:val="0"/>
          <w:marTop w:val="0"/>
          <w:marBottom w:val="0"/>
          <w:divBdr>
            <w:top w:val="none" w:sz="0" w:space="0" w:color="auto"/>
            <w:left w:val="none" w:sz="0" w:space="0" w:color="auto"/>
            <w:bottom w:val="none" w:sz="0" w:space="0" w:color="auto"/>
            <w:right w:val="none" w:sz="0" w:space="0" w:color="auto"/>
          </w:divBdr>
        </w:div>
        <w:div w:id="877544063">
          <w:marLeft w:val="0"/>
          <w:marRight w:val="0"/>
          <w:marTop w:val="0"/>
          <w:marBottom w:val="0"/>
          <w:divBdr>
            <w:top w:val="none" w:sz="0" w:space="0" w:color="auto"/>
            <w:left w:val="none" w:sz="0" w:space="0" w:color="auto"/>
            <w:bottom w:val="none" w:sz="0" w:space="0" w:color="auto"/>
            <w:right w:val="none" w:sz="0" w:space="0" w:color="auto"/>
          </w:divBdr>
        </w:div>
        <w:div w:id="563610752">
          <w:marLeft w:val="0"/>
          <w:marRight w:val="0"/>
          <w:marTop w:val="0"/>
          <w:marBottom w:val="0"/>
          <w:divBdr>
            <w:top w:val="none" w:sz="0" w:space="0" w:color="auto"/>
            <w:left w:val="none" w:sz="0" w:space="0" w:color="auto"/>
            <w:bottom w:val="none" w:sz="0" w:space="0" w:color="auto"/>
            <w:right w:val="none" w:sz="0" w:space="0" w:color="auto"/>
          </w:divBdr>
        </w:div>
        <w:div w:id="559747876">
          <w:marLeft w:val="0"/>
          <w:marRight w:val="0"/>
          <w:marTop w:val="0"/>
          <w:marBottom w:val="0"/>
          <w:divBdr>
            <w:top w:val="none" w:sz="0" w:space="0" w:color="auto"/>
            <w:left w:val="none" w:sz="0" w:space="0" w:color="auto"/>
            <w:bottom w:val="none" w:sz="0" w:space="0" w:color="auto"/>
            <w:right w:val="none" w:sz="0" w:space="0" w:color="auto"/>
          </w:divBdr>
        </w:div>
        <w:div w:id="1657106548">
          <w:marLeft w:val="0"/>
          <w:marRight w:val="0"/>
          <w:marTop w:val="0"/>
          <w:marBottom w:val="0"/>
          <w:divBdr>
            <w:top w:val="none" w:sz="0" w:space="0" w:color="auto"/>
            <w:left w:val="none" w:sz="0" w:space="0" w:color="auto"/>
            <w:bottom w:val="none" w:sz="0" w:space="0" w:color="auto"/>
            <w:right w:val="none" w:sz="0" w:space="0" w:color="auto"/>
          </w:divBdr>
        </w:div>
        <w:div w:id="855657133">
          <w:marLeft w:val="0"/>
          <w:marRight w:val="0"/>
          <w:marTop w:val="0"/>
          <w:marBottom w:val="0"/>
          <w:divBdr>
            <w:top w:val="none" w:sz="0" w:space="0" w:color="auto"/>
            <w:left w:val="none" w:sz="0" w:space="0" w:color="auto"/>
            <w:bottom w:val="none" w:sz="0" w:space="0" w:color="auto"/>
            <w:right w:val="none" w:sz="0" w:space="0" w:color="auto"/>
          </w:divBdr>
        </w:div>
        <w:div w:id="1603076486">
          <w:marLeft w:val="0"/>
          <w:marRight w:val="0"/>
          <w:marTop w:val="0"/>
          <w:marBottom w:val="0"/>
          <w:divBdr>
            <w:top w:val="none" w:sz="0" w:space="0" w:color="auto"/>
            <w:left w:val="none" w:sz="0" w:space="0" w:color="auto"/>
            <w:bottom w:val="none" w:sz="0" w:space="0" w:color="auto"/>
            <w:right w:val="none" w:sz="0" w:space="0" w:color="auto"/>
          </w:divBdr>
        </w:div>
        <w:div w:id="1987007578">
          <w:marLeft w:val="0"/>
          <w:marRight w:val="0"/>
          <w:marTop w:val="0"/>
          <w:marBottom w:val="0"/>
          <w:divBdr>
            <w:top w:val="none" w:sz="0" w:space="0" w:color="auto"/>
            <w:left w:val="none" w:sz="0" w:space="0" w:color="auto"/>
            <w:bottom w:val="none" w:sz="0" w:space="0" w:color="auto"/>
            <w:right w:val="none" w:sz="0" w:space="0" w:color="auto"/>
          </w:divBdr>
        </w:div>
        <w:div w:id="726537272">
          <w:marLeft w:val="0"/>
          <w:marRight w:val="0"/>
          <w:marTop w:val="0"/>
          <w:marBottom w:val="0"/>
          <w:divBdr>
            <w:top w:val="none" w:sz="0" w:space="0" w:color="auto"/>
            <w:left w:val="none" w:sz="0" w:space="0" w:color="auto"/>
            <w:bottom w:val="none" w:sz="0" w:space="0" w:color="auto"/>
            <w:right w:val="none" w:sz="0" w:space="0" w:color="auto"/>
          </w:divBdr>
        </w:div>
        <w:div w:id="1028675397">
          <w:marLeft w:val="0"/>
          <w:marRight w:val="0"/>
          <w:marTop w:val="0"/>
          <w:marBottom w:val="0"/>
          <w:divBdr>
            <w:top w:val="none" w:sz="0" w:space="0" w:color="auto"/>
            <w:left w:val="none" w:sz="0" w:space="0" w:color="auto"/>
            <w:bottom w:val="none" w:sz="0" w:space="0" w:color="auto"/>
            <w:right w:val="none" w:sz="0" w:space="0" w:color="auto"/>
          </w:divBdr>
        </w:div>
        <w:div w:id="535854425">
          <w:marLeft w:val="0"/>
          <w:marRight w:val="0"/>
          <w:marTop w:val="0"/>
          <w:marBottom w:val="0"/>
          <w:divBdr>
            <w:top w:val="none" w:sz="0" w:space="0" w:color="auto"/>
            <w:left w:val="none" w:sz="0" w:space="0" w:color="auto"/>
            <w:bottom w:val="none" w:sz="0" w:space="0" w:color="auto"/>
            <w:right w:val="none" w:sz="0" w:space="0" w:color="auto"/>
          </w:divBdr>
        </w:div>
        <w:div w:id="1653294835">
          <w:marLeft w:val="0"/>
          <w:marRight w:val="0"/>
          <w:marTop w:val="0"/>
          <w:marBottom w:val="0"/>
          <w:divBdr>
            <w:top w:val="none" w:sz="0" w:space="0" w:color="auto"/>
            <w:left w:val="none" w:sz="0" w:space="0" w:color="auto"/>
            <w:bottom w:val="none" w:sz="0" w:space="0" w:color="auto"/>
            <w:right w:val="none" w:sz="0" w:space="0" w:color="auto"/>
          </w:divBdr>
        </w:div>
        <w:div w:id="2093356744">
          <w:marLeft w:val="0"/>
          <w:marRight w:val="0"/>
          <w:marTop w:val="0"/>
          <w:marBottom w:val="0"/>
          <w:divBdr>
            <w:top w:val="none" w:sz="0" w:space="0" w:color="auto"/>
            <w:left w:val="none" w:sz="0" w:space="0" w:color="auto"/>
            <w:bottom w:val="none" w:sz="0" w:space="0" w:color="auto"/>
            <w:right w:val="none" w:sz="0" w:space="0" w:color="auto"/>
          </w:divBdr>
        </w:div>
        <w:div w:id="1949502820">
          <w:marLeft w:val="0"/>
          <w:marRight w:val="0"/>
          <w:marTop w:val="0"/>
          <w:marBottom w:val="0"/>
          <w:divBdr>
            <w:top w:val="none" w:sz="0" w:space="0" w:color="auto"/>
            <w:left w:val="none" w:sz="0" w:space="0" w:color="auto"/>
            <w:bottom w:val="none" w:sz="0" w:space="0" w:color="auto"/>
            <w:right w:val="none" w:sz="0" w:space="0" w:color="auto"/>
          </w:divBdr>
        </w:div>
        <w:div w:id="1123495270">
          <w:marLeft w:val="0"/>
          <w:marRight w:val="0"/>
          <w:marTop w:val="0"/>
          <w:marBottom w:val="0"/>
          <w:divBdr>
            <w:top w:val="none" w:sz="0" w:space="0" w:color="auto"/>
            <w:left w:val="none" w:sz="0" w:space="0" w:color="auto"/>
            <w:bottom w:val="none" w:sz="0" w:space="0" w:color="auto"/>
            <w:right w:val="none" w:sz="0" w:space="0" w:color="auto"/>
          </w:divBdr>
        </w:div>
        <w:div w:id="1188064785">
          <w:marLeft w:val="0"/>
          <w:marRight w:val="0"/>
          <w:marTop w:val="0"/>
          <w:marBottom w:val="0"/>
          <w:divBdr>
            <w:top w:val="none" w:sz="0" w:space="0" w:color="auto"/>
            <w:left w:val="none" w:sz="0" w:space="0" w:color="auto"/>
            <w:bottom w:val="none" w:sz="0" w:space="0" w:color="auto"/>
            <w:right w:val="none" w:sz="0" w:space="0" w:color="auto"/>
          </w:divBdr>
        </w:div>
        <w:div w:id="605894428">
          <w:marLeft w:val="0"/>
          <w:marRight w:val="0"/>
          <w:marTop w:val="0"/>
          <w:marBottom w:val="0"/>
          <w:divBdr>
            <w:top w:val="none" w:sz="0" w:space="0" w:color="auto"/>
            <w:left w:val="none" w:sz="0" w:space="0" w:color="auto"/>
            <w:bottom w:val="none" w:sz="0" w:space="0" w:color="auto"/>
            <w:right w:val="none" w:sz="0" w:space="0" w:color="auto"/>
          </w:divBdr>
        </w:div>
        <w:div w:id="919093896">
          <w:marLeft w:val="0"/>
          <w:marRight w:val="0"/>
          <w:marTop w:val="0"/>
          <w:marBottom w:val="0"/>
          <w:divBdr>
            <w:top w:val="none" w:sz="0" w:space="0" w:color="auto"/>
            <w:left w:val="none" w:sz="0" w:space="0" w:color="auto"/>
            <w:bottom w:val="none" w:sz="0" w:space="0" w:color="auto"/>
            <w:right w:val="none" w:sz="0" w:space="0" w:color="auto"/>
          </w:divBdr>
        </w:div>
        <w:div w:id="1697736715">
          <w:marLeft w:val="0"/>
          <w:marRight w:val="0"/>
          <w:marTop w:val="0"/>
          <w:marBottom w:val="0"/>
          <w:divBdr>
            <w:top w:val="none" w:sz="0" w:space="0" w:color="auto"/>
            <w:left w:val="none" w:sz="0" w:space="0" w:color="auto"/>
            <w:bottom w:val="none" w:sz="0" w:space="0" w:color="auto"/>
            <w:right w:val="none" w:sz="0" w:space="0" w:color="auto"/>
          </w:divBdr>
        </w:div>
        <w:div w:id="357195984">
          <w:marLeft w:val="0"/>
          <w:marRight w:val="0"/>
          <w:marTop w:val="0"/>
          <w:marBottom w:val="0"/>
          <w:divBdr>
            <w:top w:val="none" w:sz="0" w:space="0" w:color="auto"/>
            <w:left w:val="none" w:sz="0" w:space="0" w:color="auto"/>
            <w:bottom w:val="none" w:sz="0" w:space="0" w:color="auto"/>
            <w:right w:val="none" w:sz="0" w:space="0" w:color="auto"/>
          </w:divBdr>
        </w:div>
        <w:div w:id="869226858">
          <w:marLeft w:val="0"/>
          <w:marRight w:val="0"/>
          <w:marTop w:val="0"/>
          <w:marBottom w:val="0"/>
          <w:divBdr>
            <w:top w:val="none" w:sz="0" w:space="0" w:color="auto"/>
            <w:left w:val="none" w:sz="0" w:space="0" w:color="auto"/>
            <w:bottom w:val="none" w:sz="0" w:space="0" w:color="auto"/>
            <w:right w:val="none" w:sz="0" w:space="0" w:color="auto"/>
          </w:divBdr>
        </w:div>
        <w:div w:id="1590193347">
          <w:marLeft w:val="0"/>
          <w:marRight w:val="0"/>
          <w:marTop w:val="0"/>
          <w:marBottom w:val="0"/>
          <w:divBdr>
            <w:top w:val="none" w:sz="0" w:space="0" w:color="auto"/>
            <w:left w:val="none" w:sz="0" w:space="0" w:color="auto"/>
            <w:bottom w:val="none" w:sz="0" w:space="0" w:color="auto"/>
            <w:right w:val="none" w:sz="0" w:space="0" w:color="auto"/>
          </w:divBdr>
        </w:div>
        <w:div w:id="782381967">
          <w:marLeft w:val="0"/>
          <w:marRight w:val="0"/>
          <w:marTop w:val="0"/>
          <w:marBottom w:val="0"/>
          <w:divBdr>
            <w:top w:val="none" w:sz="0" w:space="0" w:color="auto"/>
            <w:left w:val="none" w:sz="0" w:space="0" w:color="auto"/>
            <w:bottom w:val="none" w:sz="0" w:space="0" w:color="auto"/>
            <w:right w:val="none" w:sz="0" w:space="0" w:color="auto"/>
          </w:divBdr>
        </w:div>
        <w:div w:id="49959347">
          <w:marLeft w:val="0"/>
          <w:marRight w:val="0"/>
          <w:marTop w:val="0"/>
          <w:marBottom w:val="0"/>
          <w:divBdr>
            <w:top w:val="none" w:sz="0" w:space="0" w:color="auto"/>
            <w:left w:val="none" w:sz="0" w:space="0" w:color="auto"/>
            <w:bottom w:val="none" w:sz="0" w:space="0" w:color="auto"/>
            <w:right w:val="none" w:sz="0" w:space="0" w:color="auto"/>
          </w:divBdr>
        </w:div>
        <w:div w:id="1813715203">
          <w:marLeft w:val="0"/>
          <w:marRight w:val="0"/>
          <w:marTop w:val="0"/>
          <w:marBottom w:val="0"/>
          <w:divBdr>
            <w:top w:val="none" w:sz="0" w:space="0" w:color="auto"/>
            <w:left w:val="none" w:sz="0" w:space="0" w:color="auto"/>
            <w:bottom w:val="none" w:sz="0" w:space="0" w:color="auto"/>
            <w:right w:val="none" w:sz="0" w:space="0" w:color="auto"/>
          </w:divBdr>
        </w:div>
        <w:div w:id="607398053">
          <w:marLeft w:val="0"/>
          <w:marRight w:val="0"/>
          <w:marTop w:val="0"/>
          <w:marBottom w:val="0"/>
          <w:divBdr>
            <w:top w:val="none" w:sz="0" w:space="0" w:color="auto"/>
            <w:left w:val="none" w:sz="0" w:space="0" w:color="auto"/>
            <w:bottom w:val="none" w:sz="0" w:space="0" w:color="auto"/>
            <w:right w:val="none" w:sz="0" w:space="0" w:color="auto"/>
          </w:divBdr>
        </w:div>
        <w:div w:id="1586453447">
          <w:marLeft w:val="0"/>
          <w:marRight w:val="0"/>
          <w:marTop w:val="0"/>
          <w:marBottom w:val="0"/>
          <w:divBdr>
            <w:top w:val="none" w:sz="0" w:space="0" w:color="auto"/>
            <w:left w:val="none" w:sz="0" w:space="0" w:color="auto"/>
            <w:bottom w:val="none" w:sz="0" w:space="0" w:color="auto"/>
            <w:right w:val="none" w:sz="0" w:space="0" w:color="auto"/>
          </w:divBdr>
        </w:div>
        <w:div w:id="82919532">
          <w:marLeft w:val="0"/>
          <w:marRight w:val="0"/>
          <w:marTop w:val="0"/>
          <w:marBottom w:val="0"/>
          <w:divBdr>
            <w:top w:val="none" w:sz="0" w:space="0" w:color="auto"/>
            <w:left w:val="none" w:sz="0" w:space="0" w:color="auto"/>
            <w:bottom w:val="none" w:sz="0" w:space="0" w:color="auto"/>
            <w:right w:val="none" w:sz="0" w:space="0" w:color="auto"/>
          </w:divBdr>
        </w:div>
        <w:div w:id="369110179">
          <w:marLeft w:val="0"/>
          <w:marRight w:val="0"/>
          <w:marTop w:val="0"/>
          <w:marBottom w:val="0"/>
          <w:divBdr>
            <w:top w:val="none" w:sz="0" w:space="0" w:color="auto"/>
            <w:left w:val="none" w:sz="0" w:space="0" w:color="auto"/>
            <w:bottom w:val="none" w:sz="0" w:space="0" w:color="auto"/>
            <w:right w:val="none" w:sz="0" w:space="0" w:color="auto"/>
          </w:divBdr>
        </w:div>
        <w:div w:id="2039894183">
          <w:marLeft w:val="0"/>
          <w:marRight w:val="0"/>
          <w:marTop w:val="0"/>
          <w:marBottom w:val="0"/>
          <w:divBdr>
            <w:top w:val="none" w:sz="0" w:space="0" w:color="auto"/>
            <w:left w:val="none" w:sz="0" w:space="0" w:color="auto"/>
            <w:bottom w:val="none" w:sz="0" w:space="0" w:color="auto"/>
            <w:right w:val="none" w:sz="0" w:space="0" w:color="auto"/>
          </w:divBdr>
        </w:div>
        <w:div w:id="1046366870">
          <w:marLeft w:val="0"/>
          <w:marRight w:val="0"/>
          <w:marTop w:val="0"/>
          <w:marBottom w:val="0"/>
          <w:divBdr>
            <w:top w:val="none" w:sz="0" w:space="0" w:color="auto"/>
            <w:left w:val="none" w:sz="0" w:space="0" w:color="auto"/>
            <w:bottom w:val="none" w:sz="0" w:space="0" w:color="auto"/>
            <w:right w:val="none" w:sz="0" w:space="0" w:color="auto"/>
          </w:divBdr>
        </w:div>
        <w:div w:id="159126629">
          <w:marLeft w:val="0"/>
          <w:marRight w:val="0"/>
          <w:marTop w:val="0"/>
          <w:marBottom w:val="0"/>
          <w:divBdr>
            <w:top w:val="none" w:sz="0" w:space="0" w:color="auto"/>
            <w:left w:val="none" w:sz="0" w:space="0" w:color="auto"/>
            <w:bottom w:val="none" w:sz="0" w:space="0" w:color="auto"/>
            <w:right w:val="none" w:sz="0" w:space="0" w:color="auto"/>
          </w:divBdr>
        </w:div>
        <w:div w:id="2368024">
          <w:marLeft w:val="0"/>
          <w:marRight w:val="0"/>
          <w:marTop w:val="0"/>
          <w:marBottom w:val="0"/>
          <w:divBdr>
            <w:top w:val="none" w:sz="0" w:space="0" w:color="auto"/>
            <w:left w:val="none" w:sz="0" w:space="0" w:color="auto"/>
            <w:bottom w:val="none" w:sz="0" w:space="0" w:color="auto"/>
            <w:right w:val="none" w:sz="0" w:space="0" w:color="auto"/>
          </w:divBdr>
        </w:div>
        <w:div w:id="65567789">
          <w:marLeft w:val="0"/>
          <w:marRight w:val="0"/>
          <w:marTop w:val="0"/>
          <w:marBottom w:val="0"/>
          <w:divBdr>
            <w:top w:val="none" w:sz="0" w:space="0" w:color="auto"/>
            <w:left w:val="none" w:sz="0" w:space="0" w:color="auto"/>
            <w:bottom w:val="none" w:sz="0" w:space="0" w:color="auto"/>
            <w:right w:val="none" w:sz="0" w:space="0" w:color="auto"/>
          </w:divBdr>
        </w:div>
        <w:div w:id="1890531836">
          <w:marLeft w:val="0"/>
          <w:marRight w:val="0"/>
          <w:marTop w:val="0"/>
          <w:marBottom w:val="0"/>
          <w:divBdr>
            <w:top w:val="none" w:sz="0" w:space="0" w:color="auto"/>
            <w:left w:val="none" w:sz="0" w:space="0" w:color="auto"/>
            <w:bottom w:val="none" w:sz="0" w:space="0" w:color="auto"/>
            <w:right w:val="none" w:sz="0" w:space="0" w:color="auto"/>
          </w:divBdr>
        </w:div>
        <w:div w:id="529537001">
          <w:marLeft w:val="0"/>
          <w:marRight w:val="0"/>
          <w:marTop w:val="0"/>
          <w:marBottom w:val="0"/>
          <w:divBdr>
            <w:top w:val="none" w:sz="0" w:space="0" w:color="auto"/>
            <w:left w:val="none" w:sz="0" w:space="0" w:color="auto"/>
            <w:bottom w:val="none" w:sz="0" w:space="0" w:color="auto"/>
            <w:right w:val="none" w:sz="0" w:space="0" w:color="auto"/>
          </w:divBdr>
        </w:div>
        <w:div w:id="1429155086">
          <w:marLeft w:val="0"/>
          <w:marRight w:val="0"/>
          <w:marTop w:val="0"/>
          <w:marBottom w:val="0"/>
          <w:divBdr>
            <w:top w:val="none" w:sz="0" w:space="0" w:color="auto"/>
            <w:left w:val="none" w:sz="0" w:space="0" w:color="auto"/>
            <w:bottom w:val="none" w:sz="0" w:space="0" w:color="auto"/>
            <w:right w:val="none" w:sz="0" w:space="0" w:color="auto"/>
          </w:divBdr>
        </w:div>
        <w:div w:id="4524835">
          <w:marLeft w:val="0"/>
          <w:marRight w:val="0"/>
          <w:marTop w:val="0"/>
          <w:marBottom w:val="0"/>
          <w:divBdr>
            <w:top w:val="none" w:sz="0" w:space="0" w:color="auto"/>
            <w:left w:val="none" w:sz="0" w:space="0" w:color="auto"/>
            <w:bottom w:val="none" w:sz="0" w:space="0" w:color="auto"/>
            <w:right w:val="none" w:sz="0" w:space="0" w:color="auto"/>
          </w:divBdr>
        </w:div>
        <w:div w:id="1434980998">
          <w:marLeft w:val="0"/>
          <w:marRight w:val="0"/>
          <w:marTop w:val="0"/>
          <w:marBottom w:val="0"/>
          <w:divBdr>
            <w:top w:val="none" w:sz="0" w:space="0" w:color="auto"/>
            <w:left w:val="none" w:sz="0" w:space="0" w:color="auto"/>
            <w:bottom w:val="none" w:sz="0" w:space="0" w:color="auto"/>
            <w:right w:val="none" w:sz="0" w:space="0" w:color="auto"/>
          </w:divBdr>
        </w:div>
        <w:div w:id="425226461">
          <w:marLeft w:val="0"/>
          <w:marRight w:val="0"/>
          <w:marTop w:val="0"/>
          <w:marBottom w:val="0"/>
          <w:divBdr>
            <w:top w:val="none" w:sz="0" w:space="0" w:color="auto"/>
            <w:left w:val="none" w:sz="0" w:space="0" w:color="auto"/>
            <w:bottom w:val="none" w:sz="0" w:space="0" w:color="auto"/>
            <w:right w:val="none" w:sz="0" w:space="0" w:color="auto"/>
          </w:divBdr>
        </w:div>
        <w:div w:id="1820076452">
          <w:marLeft w:val="0"/>
          <w:marRight w:val="0"/>
          <w:marTop w:val="0"/>
          <w:marBottom w:val="0"/>
          <w:divBdr>
            <w:top w:val="none" w:sz="0" w:space="0" w:color="auto"/>
            <w:left w:val="none" w:sz="0" w:space="0" w:color="auto"/>
            <w:bottom w:val="none" w:sz="0" w:space="0" w:color="auto"/>
            <w:right w:val="none" w:sz="0" w:space="0" w:color="auto"/>
          </w:divBdr>
        </w:div>
        <w:div w:id="2117676967">
          <w:marLeft w:val="0"/>
          <w:marRight w:val="0"/>
          <w:marTop w:val="0"/>
          <w:marBottom w:val="0"/>
          <w:divBdr>
            <w:top w:val="none" w:sz="0" w:space="0" w:color="auto"/>
            <w:left w:val="none" w:sz="0" w:space="0" w:color="auto"/>
            <w:bottom w:val="none" w:sz="0" w:space="0" w:color="auto"/>
            <w:right w:val="none" w:sz="0" w:space="0" w:color="auto"/>
          </w:divBdr>
        </w:div>
        <w:div w:id="731659319">
          <w:marLeft w:val="0"/>
          <w:marRight w:val="0"/>
          <w:marTop w:val="0"/>
          <w:marBottom w:val="0"/>
          <w:divBdr>
            <w:top w:val="none" w:sz="0" w:space="0" w:color="auto"/>
            <w:left w:val="none" w:sz="0" w:space="0" w:color="auto"/>
            <w:bottom w:val="none" w:sz="0" w:space="0" w:color="auto"/>
            <w:right w:val="none" w:sz="0" w:space="0" w:color="auto"/>
          </w:divBdr>
        </w:div>
        <w:div w:id="381293410">
          <w:marLeft w:val="0"/>
          <w:marRight w:val="0"/>
          <w:marTop w:val="0"/>
          <w:marBottom w:val="0"/>
          <w:divBdr>
            <w:top w:val="none" w:sz="0" w:space="0" w:color="auto"/>
            <w:left w:val="none" w:sz="0" w:space="0" w:color="auto"/>
            <w:bottom w:val="none" w:sz="0" w:space="0" w:color="auto"/>
            <w:right w:val="none" w:sz="0" w:space="0" w:color="auto"/>
          </w:divBdr>
        </w:div>
        <w:div w:id="352733158">
          <w:marLeft w:val="0"/>
          <w:marRight w:val="0"/>
          <w:marTop w:val="0"/>
          <w:marBottom w:val="0"/>
          <w:divBdr>
            <w:top w:val="none" w:sz="0" w:space="0" w:color="auto"/>
            <w:left w:val="none" w:sz="0" w:space="0" w:color="auto"/>
            <w:bottom w:val="none" w:sz="0" w:space="0" w:color="auto"/>
            <w:right w:val="none" w:sz="0" w:space="0" w:color="auto"/>
          </w:divBdr>
        </w:div>
        <w:div w:id="1401708571">
          <w:marLeft w:val="0"/>
          <w:marRight w:val="0"/>
          <w:marTop w:val="0"/>
          <w:marBottom w:val="0"/>
          <w:divBdr>
            <w:top w:val="none" w:sz="0" w:space="0" w:color="auto"/>
            <w:left w:val="none" w:sz="0" w:space="0" w:color="auto"/>
            <w:bottom w:val="none" w:sz="0" w:space="0" w:color="auto"/>
            <w:right w:val="none" w:sz="0" w:space="0" w:color="auto"/>
          </w:divBdr>
        </w:div>
        <w:div w:id="254942046">
          <w:marLeft w:val="0"/>
          <w:marRight w:val="0"/>
          <w:marTop w:val="0"/>
          <w:marBottom w:val="0"/>
          <w:divBdr>
            <w:top w:val="none" w:sz="0" w:space="0" w:color="auto"/>
            <w:left w:val="none" w:sz="0" w:space="0" w:color="auto"/>
            <w:bottom w:val="none" w:sz="0" w:space="0" w:color="auto"/>
            <w:right w:val="none" w:sz="0" w:space="0" w:color="auto"/>
          </w:divBdr>
        </w:div>
        <w:div w:id="104466129">
          <w:marLeft w:val="0"/>
          <w:marRight w:val="0"/>
          <w:marTop w:val="0"/>
          <w:marBottom w:val="0"/>
          <w:divBdr>
            <w:top w:val="none" w:sz="0" w:space="0" w:color="auto"/>
            <w:left w:val="none" w:sz="0" w:space="0" w:color="auto"/>
            <w:bottom w:val="none" w:sz="0" w:space="0" w:color="auto"/>
            <w:right w:val="none" w:sz="0" w:space="0" w:color="auto"/>
          </w:divBdr>
        </w:div>
        <w:div w:id="2008557020">
          <w:marLeft w:val="0"/>
          <w:marRight w:val="0"/>
          <w:marTop w:val="0"/>
          <w:marBottom w:val="0"/>
          <w:divBdr>
            <w:top w:val="none" w:sz="0" w:space="0" w:color="auto"/>
            <w:left w:val="none" w:sz="0" w:space="0" w:color="auto"/>
            <w:bottom w:val="none" w:sz="0" w:space="0" w:color="auto"/>
            <w:right w:val="none" w:sz="0" w:space="0" w:color="auto"/>
          </w:divBdr>
        </w:div>
        <w:div w:id="2023430432">
          <w:marLeft w:val="0"/>
          <w:marRight w:val="0"/>
          <w:marTop w:val="0"/>
          <w:marBottom w:val="0"/>
          <w:divBdr>
            <w:top w:val="none" w:sz="0" w:space="0" w:color="auto"/>
            <w:left w:val="none" w:sz="0" w:space="0" w:color="auto"/>
            <w:bottom w:val="none" w:sz="0" w:space="0" w:color="auto"/>
            <w:right w:val="none" w:sz="0" w:space="0" w:color="auto"/>
          </w:divBdr>
        </w:div>
        <w:div w:id="1939866732">
          <w:marLeft w:val="0"/>
          <w:marRight w:val="0"/>
          <w:marTop w:val="0"/>
          <w:marBottom w:val="0"/>
          <w:divBdr>
            <w:top w:val="none" w:sz="0" w:space="0" w:color="auto"/>
            <w:left w:val="none" w:sz="0" w:space="0" w:color="auto"/>
            <w:bottom w:val="none" w:sz="0" w:space="0" w:color="auto"/>
            <w:right w:val="none" w:sz="0" w:space="0" w:color="auto"/>
          </w:divBdr>
        </w:div>
        <w:div w:id="451946169">
          <w:marLeft w:val="0"/>
          <w:marRight w:val="0"/>
          <w:marTop w:val="0"/>
          <w:marBottom w:val="0"/>
          <w:divBdr>
            <w:top w:val="none" w:sz="0" w:space="0" w:color="auto"/>
            <w:left w:val="none" w:sz="0" w:space="0" w:color="auto"/>
            <w:bottom w:val="none" w:sz="0" w:space="0" w:color="auto"/>
            <w:right w:val="none" w:sz="0" w:space="0" w:color="auto"/>
          </w:divBdr>
        </w:div>
        <w:div w:id="634600839">
          <w:marLeft w:val="0"/>
          <w:marRight w:val="0"/>
          <w:marTop w:val="0"/>
          <w:marBottom w:val="0"/>
          <w:divBdr>
            <w:top w:val="none" w:sz="0" w:space="0" w:color="auto"/>
            <w:left w:val="none" w:sz="0" w:space="0" w:color="auto"/>
            <w:bottom w:val="none" w:sz="0" w:space="0" w:color="auto"/>
            <w:right w:val="none" w:sz="0" w:space="0" w:color="auto"/>
          </w:divBdr>
        </w:div>
        <w:div w:id="102041030">
          <w:marLeft w:val="0"/>
          <w:marRight w:val="0"/>
          <w:marTop w:val="0"/>
          <w:marBottom w:val="0"/>
          <w:divBdr>
            <w:top w:val="none" w:sz="0" w:space="0" w:color="auto"/>
            <w:left w:val="none" w:sz="0" w:space="0" w:color="auto"/>
            <w:bottom w:val="none" w:sz="0" w:space="0" w:color="auto"/>
            <w:right w:val="none" w:sz="0" w:space="0" w:color="auto"/>
          </w:divBdr>
        </w:div>
        <w:div w:id="253171108">
          <w:marLeft w:val="0"/>
          <w:marRight w:val="0"/>
          <w:marTop w:val="0"/>
          <w:marBottom w:val="0"/>
          <w:divBdr>
            <w:top w:val="none" w:sz="0" w:space="0" w:color="auto"/>
            <w:left w:val="none" w:sz="0" w:space="0" w:color="auto"/>
            <w:bottom w:val="none" w:sz="0" w:space="0" w:color="auto"/>
            <w:right w:val="none" w:sz="0" w:space="0" w:color="auto"/>
          </w:divBdr>
        </w:div>
        <w:div w:id="1189755752">
          <w:marLeft w:val="0"/>
          <w:marRight w:val="0"/>
          <w:marTop w:val="0"/>
          <w:marBottom w:val="0"/>
          <w:divBdr>
            <w:top w:val="none" w:sz="0" w:space="0" w:color="auto"/>
            <w:left w:val="none" w:sz="0" w:space="0" w:color="auto"/>
            <w:bottom w:val="none" w:sz="0" w:space="0" w:color="auto"/>
            <w:right w:val="none" w:sz="0" w:space="0" w:color="auto"/>
          </w:divBdr>
        </w:div>
        <w:div w:id="732309784">
          <w:marLeft w:val="0"/>
          <w:marRight w:val="0"/>
          <w:marTop w:val="0"/>
          <w:marBottom w:val="0"/>
          <w:divBdr>
            <w:top w:val="none" w:sz="0" w:space="0" w:color="auto"/>
            <w:left w:val="none" w:sz="0" w:space="0" w:color="auto"/>
            <w:bottom w:val="none" w:sz="0" w:space="0" w:color="auto"/>
            <w:right w:val="none" w:sz="0" w:space="0" w:color="auto"/>
          </w:divBdr>
        </w:div>
        <w:div w:id="456686674">
          <w:marLeft w:val="0"/>
          <w:marRight w:val="0"/>
          <w:marTop w:val="0"/>
          <w:marBottom w:val="0"/>
          <w:divBdr>
            <w:top w:val="none" w:sz="0" w:space="0" w:color="auto"/>
            <w:left w:val="none" w:sz="0" w:space="0" w:color="auto"/>
            <w:bottom w:val="none" w:sz="0" w:space="0" w:color="auto"/>
            <w:right w:val="none" w:sz="0" w:space="0" w:color="auto"/>
          </w:divBdr>
        </w:div>
        <w:div w:id="2116779340">
          <w:marLeft w:val="0"/>
          <w:marRight w:val="0"/>
          <w:marTop w:val="0"/>
          <w:marBottom w:val="0"/>
          <w:divBdr>
            <w:top w:val="none" w:sz="0" w:space="0" w:color="auto"/>
            <w:left w:val="none" w:sz="0" w:space="0" w:color="auto"/>
            <w:bottom w:val="none" w:sz="0" w:space="0" w:color="auto"/>
            <w:right w:val="none" w:sz="0" w:space="0" w:color="auto"/>
          </w:divBdr>
        </w:div>
        <w:div w:id="1963919747">
          <w:marLeft w:val="0"/>
          <w:marRight w:val="0"/>
          <w:marTop w:val="0"/>
          <w:marBottom w:val="0"/>
          <w:divBdr>
            <w:top w:val="none" w:sz="0" w:space="0" w:color="auto"/>
            <w:left w:val="none" w:sz="0" w:space="0" w:color="auto"/>
            <w:bottom w:val="none" w:sz="0" w:space="0" w:color="auto"/>
            <w:right w:val="none" w:sz="0" w:space="0" w:color="auto"/>
          </w:divBdr>
        </w:div>
        <w:div w:id="1614551582">
          <w:marLeft w:val="0"/>
          <w:marRight w:val="0"/>
          <w:marTop w:val="0"/>
          <w:marBottom w:val="0"/>
          <w:divBdr>
            <w:top w:val="none" w:sz="0" w:space="0" w:color="auto"/>
            <w:left w:val="none" w:sz="0" w:space="0" w:color="auto"/>
            <w:bottom w:val="none" w:sz="0" w:space="0" w:color="auto"/>
            <w:right w:val="none" w:sz="0" w:space="0" w:color="auto"/>
          </w:divBdr>
        </w:div>
        <w:div w:id="2076316358">
          <w:marLeft w:val="0"/>
          <w:marRight w:val="0"/>
          <w:marTop w:val="0"/>
          <w:marBottom w:val="0"/>
          <w:divBdr>
            <w:top w:val="none" w:sz="0" w:space="0" w:color="auto"/>
            <w:left w:val="none" w:sz="0" w:space="0" w:color="auto"/>
            <w:bottom w:val="none" w:sz="0" w:space="0" w:color="auto"/>
            <w:right w:val="none" w:sz="0" w:space="0" w:color="auto"/>
          </w:divBdr>
        </w:div>
        <w:div w:id="1308972609">
          <w:marLeft w:val="0"/>
          <w:marRight w:val="0"/>
          <w:marTop w:val="0"/>
          <w:marBottom w:val="0"/>
          <w:divBdr>
            <w:top w:val="none" w:sz="0" w:space="0" w:color="auto"/>
            <w:left w:val="none" w:sz="0" w:space="0" w:color="auto"/>
            <w:bottom w:val="none" w:sz="0" w:space="0" w:color="auto"/>
            <w:right w:val="none" w:sz="0" w:space="0" w:color="auto"/>
          </w:divBdr>
        </w:div>
        <w:div w:id="531647149">
          <w:marLeft w:val="0"/>
          <w:marRight w:val="0"/>
          <w:marTop w:val="0"/>
          <w:marBottom w:val="0"/>
          <w:divBdr>
            <w:top w:val="none" w:sz="0" w:space="0" w:color="auto"/>
            <w:left w:val="none" w:sz="0" w:space="0" w:color="auto"/>
            <w:bottom w:val="none" w:sz="0" w:space="0" w:color="auto"/>
            <w:right w:val="none" w:sz="0" w:space="0" w:color="auto"/>
          </w:divBdr>
        </w:div>
        <w:div w:id="1611162526">
          <w:marLeft w:val="0"/>
          <w:marRight w:val="0"/>
          <w:marTop w:val="0"/>
          <w:marBottom w:val="0"/>
          <w:divBdr>
            <w:top w:val="none" w:sz="0" w:space="0" w:color="auto"/>
            <w:left w:val="none" w:sz="0" w:space="0" w:color="auto"/>
            <w:bottom w:val="none" w:sz="0" w:space="0" w:color="auto"/>
            <w:right w:val="none" w:sz="0" w:space="0" w:color="auto"/>
          </w:divBdr>
        </w:div>
        <w:div w:id="1426682577">
          <w:marLeft w:val="0"/>
          <w:marRight w:val="0"/>
          <w:marTop w:val="0"/>
          <w:marBottom w:val="0"/>
          <w:divBdr>
            <w:top w:val="none" w:sz="0" w:space="0" w:color="auto"/>
            <w:left w:val="none" w:sz="0" w:space="0" w:color="auto"/>
            <w:bottom w:val="none" w:sz="0" w:space="0" w:color="auto"/>
            <w:right w:val="none" w:sz="0" w:space="0" w:color="auto"/>
          </w:divBdr>
        </w:div>
        <w:div w:id="1900435427">
          <w:marLeft w:val="0"/>
          <w:marRight w:val="0"/>
          <w:marTop w:val="0"/>
          <w:marBottom w:val="0"/>
          <w:divBdr>
            <w:top w:val="none" w:sz="0" w:space="0" w:color="auto"/>
            <w:left w:val="none" w:sz="0" w:space="0" w:color="auto"/>
            <w:bottom w:val="none" w:sz="0" w:space="0" w:color="auto"/>
            <w:right w:val="none" w:sz="0" w:space="0" w:color="auto"/>
          </w:divBdr>
        </w:div>
        <w:div w:id="946233629">
          <w:marLeft w:val="0"/>
          <w:marRight w:val="0"/>
          <w:marTop w:val="0"/>
          <w:marBottom w:val="0"/>
          <w:divBdr>
            <w:top w:val="none" w:sz="0" w:space="0" w:color="auto"/>
            <w:left w:val="none" w:sz="0" w:space="0" w:color="auto"/>
            <w:bottom w:val="none" w:sz="0" w:space="0" w:color="auto"/>
            <w:right w:val="none" w:sz="0" w:space="0" w:color="auto"/>
          </w:divBdr>
        </w:div>
        <w:div w:id="1096487157">
          <w:marLeft w:val="0"/>
          <w:marRight w:val="0"/>
          <w:marTop w:val="0"/>
          <w:marBottom w:val="0"/>
          <w:divBdr>
            <w:top w:val="none" w:sz="0" w:space="0" w:color="auto"/>
            <w:left w:val="none" w:sz="0" w:space="0" w:color="auto"/>
            <w:bottom w:val="none" w:sz="0" w:space="0" w:color="auto"/>
            <w:right w:val="none" w:sz="0" w:space="0" w:color="auto"/>
          </w:divBdr>
        </w:div>
        <w:div w:id="83767446">
          <w:marLeft w:val="0"/>
          <w:marRight w:val="0"/>
          <w:marTop w:val="0"/>
          <w:marBottom w:val="0"/>
          <w:divBdr>
            <w:top w:val="none" w:sz="0" w:space="0" w:color="auto"/>
            <w:left w:val="none" w:sz="0" w:space="0" w:color="auto"/>
            <w:bottom w:val="none" w:sz="0" w:space="0" w:color="auto"/>
            <w:right w:val="none" w:sz="0" w:space="0" w:color="auto"/>
          </w:divBdr>
        </w:div>
        <w:div w:id="2074035351">
          <w:marLeft w:val="0"/>
          <w:marRight w:val="0"/>
          <w:marTop w:val="0"/>
          <w:marBottom w:val="0"/>
          <w:divBdr>
            <w:top w:val="none" w:sz="0" w:space="0" w:color="auto"/>
            <w:left w:val="none" w:sz="0" w:space="0" w:color="auto"/>
            <w:bottom w:val="none" w:sz="0" w:space="0" w:color="auto"/>
            <w:right w:val="none" w:sz="0" w:space="0" w:color="auto"/>
          </w:divBdr>
        </w:div>
        <w:div w:id="1971590426">
          <w:marLeft w:val="0"/>
          <w:marRight w:val="0"/>
          <w:marTop w:val="0"/>
          <w:marBottom w:val="0"/>
          <w:divBdr>
            <w:top w:val="none" w:sz="0" w:space="0" w:color="auto"/>
            <w:left w:val="none" w:sz="0" w:space="0" w:color="auto"/>
            <w:bottom w:val="none" w:sz="0" w:space="0" w:color="auto"/>
            <w:right w:val="none" w:sz="0" w:space="0" w:color="auto"/>
          </w:divBdr>
        </w:div>
        <w:div w:id="481310486">
          <w:marLeft w:val="0"/>
          <w:marRight w:val="0"/>
          <w:marTop w:val="0"/>
          <w:marBottom w:val="0"/>
          <w:divBdr>
            <w:top w:val="none" w:sz="0" w:space="0" w:color="auto"/>
            <w:left w:val="none" w:sz="0" w:space="0" w:color="auto"/>
            <w:bottom w:val="none" w:sz="0" w:space="0" w:color="auto"/>
            <w:right w:val="none" w:sz="0" w:space="0" w:color="auto"/>
          </w:divBdr>
        </w:div>
        <w:div w:id="1701979367">
          <w:marLeft w:val="0"/>
          <w:marRight w:val="0"/>
          <w:marTop w:val="0"/>
          <w:marBottom w:val="0"/>
          <w:divBdr>
            <w:top w:val="none" w:sz="0" w:space="0" w:color="auto"/>
            <w:left w:val="none" w:sz="0" w:space="0" w:color="auto"/>
            <w:bottom w:val="none" w:sz="0" w:space="0" w:color="auto"/>
            <w:right w:val="none" w:sz="0" w:space="0" w:color="auto"/>
          </w:divBdr>
        </w:div>
        <w:div w:id="961109730">
          <w:marLeft w:val="0"/>
          <w:marRight w:val="0"/>
          <w:marTop w:val="0"/>
          <w:marBottom w:val="0"/>
          <w:divBdr>
            <w:top w:val="none" w:sz="0" w:space="0" w:color="auto"/>
            <w:left w:val="none" w:sz="0" w:space="0" w:color="auto"/>
            <w:bottom w:val="none" w:sz="0" w:space="0" w:color="auto"/>
            <w:right w:val="none" w:sz="0" w:space="0" w:color="auto"/>
          </w:divBdr>
        </w:div>
        <w:div w:id="869799653">
          <w:marLeft w:val="0"/>
          <w:marRight w:val="0"/>
          <w:marTop w:val="0"/>
          <w:marBottom w:val="0"/>
          <w:divBdr>
            <w:top w:val="none" w:sz="0" w:space="0" w:color="auto"/>
            <w:left w:val="none" w:sz="0" w:space="0" w:color="auto"/>
            <w:bottom w:val="none" w:sz="0" w:space="0" w:color="auto"/>
            <w:right w:val="none" w:sz="0" w:space="0" w:color="auto"/>
          </w:divBdr>
        </w:div>
        <w:div w:id="1627346000">
          <w:marLeft w:val="0"/>
          <w:marRight w:val="0"/>
          <w:marTop w:val="0"/>
          <w:marBottom w:val="0"/>
          <w:divBdr>
            <w:top w:val="none" w:sz="0" w:space="0" w:color="auto"/>
            <w:left w:val="none" w:sz="0" w:space="0" w:color="auto"/>
            <w:bottom w:val="none" w:sz="0" w:space="0" w:color="auto"/>
            <w:right w:val="none" w:sz="0" w:space="0" w:color="auto"/>
          </w:divBdr>
        </w:div>
        <w:div w:id="462620200">
          <w:marLeft w:val="0"/>
          <w:marRight w:val="0"/>
          <w:marTop w:val="0"/>
          <w:marBottom w:val="0"/>
          <w:divBdr>
            <w:top w:val="none" w:sz="0" w:space="0" w:color="auto"/>
            <w:left w:val="none" w:sz="0" w:space="0" w:color="auto"/>
            <w:bottom w:val="none" w:sz="0" w:space="0" w:color="auto"/>
            <w:right w:val="none" w:sz="0" w:space="0" w:color="auto"/>
          </w:divBdr>
        </w:div>
        <w:div w:id="633802154">
          <w:marLeft w:val="0"/>
          <w:marRight w:val="0"/>
          <w:marTop w:val="0"/>
          <w:marBottom w:val="0"/>
          <w:divBdr>
            <w:top w:val="none" w:sz="0" w:space="0" w:color="auto"/>
            <w:left w:val="none" w:sz="0" w:space="0" w:color="auto"/>
            <w:bottom w:val="none" w:sz="0" w:space="0" w:color="auto"/>
            <w:right w:val="none" w:sz="0" w:space="0" w:color="auto"/>
          </w:divBdr>
        </w:div>
        <w:div w:id="821043727">
          <w:marLeft w:val="0"/>
          <w:marRight w:val="0"/>
          <w:marTop w:val="0"/>
          <w:marBottom w:val="0"/>
          <w:divBdr>
            <w:top w:val="none" w:sz="0" w:space="0" w:color="auto"/>
            <w:left w:val="none" w:sz="0" w:space="0" w:color="auto"/>
            <w:bottom w:val="none" w:sz="0" w:space="0" w:color="auto"/>
            <w:right w:val="none" w:sz="0" w:space="0" w:color="auto"/>
          </w:divBdr>
        </w:div>
        <w:div w:id="728067483">
          <w:marLeft w:val="0"/>
          <w:marRight w:val="0"/>
          <w:marTop w:val="0"/>
          <w:marBottom w:val="0"/>
          <w:divBdr>
            <w:top w:val="none" w:sz="0" w:space="0" w:color="auto"/>
            <w:left w:val="none" w:sz="0" w:space="0" w:color="auto"/>
            <w:bottom w:val="none" w:sz="0" w:space="0" w:color="auto"/>
            <w:right w:val="none" w:sz="0" w:space="0" w:color="auto"/>
          </w:divBdr>
        </w:div>
        <w:div w:id="121848680">
          <w:marLeft w:val="0"/>
          <w:marRight w:val="0"/>
          <w:marTop w:val="0"/>
          <w:marBottom w:val="0"/>
          <w:divBdr>
            <w:top w:val="none" w:sz="0" w:space="0" w:color="auto"/>
            <w:left w:val="none" w:sz="0" w:space="0" w:color="auto"/>
            <w:bottom w:val="none" w:sz="0" w:space="0" w:color="auto"/>
            <w:right w:val="none" w:sz="0" w:space="0" w:color="auto"/>
          </w:divBdr>
        </w:div>
        <w:div w:id="2142070702">
          <w:marLeft w:val="0"/>
          <w:marRight w:val="0"/>
          <w:marTop w:val="0"/>
          <w:marBottom w:val="0"/>
          <w:divBdr>
            <w:top w:val="none" w:sz="0" w:space="0" w:color="auto"/>
            <w:left w:val="none" w:sz="0" w:space="0" w:color="auto"/>
            <w:bottom w:val="none" w:sz="0" w:space="0" w:color="auto"/>
            <w:right w:val="none" w:sz="0" w:space="0" w:color="auto"/>
          </w:divBdr>
        </w:div>
        <w:div w:id="508444851">
          <w:marLeft w:val="0"/>
          <w:marRight w:val="0"/>
          <w:marTop w:val="0"/>
          <w:marBottom w:val="0"/>
          <w:divBdr>
            <w:top w:val="none" w:sz="0" w:space="0" w:color="auto"/>
            <w:left w:val="none" w:sz="0" w:space="0" w:color="auto"/>
            <w:bottom w:val="none" w:sz="0" w:space="0" w:color="auto"/>
            <w:right w:val="none" w:sz="0" w:space="0" w:color="auto"/>
          </w:divBdr>
        </w:div>
        <w:div w:id="556821665">
          <w:marLeft w:val="0"/>
          <w:marRight w:val="0"/>
          <w:marTop w:val="0"/>
          <w:marBottom w:val="0"/>
          <w:divBdr>
            <w:top w:val="none" w:sz="0" w:space="0" w:color="auto"/>
            <w:left w:val="none" w:sz="0" w:space="0" w:color="auto"/>
            <w:bottom w:val="none" w:sz="0" w:space="0" w:color="auto"/>
            <w:right w:val="none" w:sz="0" w:space="0" w:color="auto"/>
          </w:divBdr>
        </w:div>
        <w:div w:id="222495511">
          <w:marLeft w:val="0"/>
          <w:marRight w:val="0"/>
          <w:marTop w:val="0"/>
          <w:marBottom w:val="0"/>
          <w:divBdr>
            <w:top w:val="none" w:sz="0" w:space="0" w:color="auto"/>
            <w:left w:val="none" w:sz="0" w:space="0" w:color="auto"/>
            <w:bottom w:val="none" w:sz="0" w:space="0" w:color="auto"/>
            <w:right w:val="none" w:sz="0" w:space="0" w:color="auto"/>
          </w:divBdr>
        </w:div>
        <w:div w:id="97332901">
          <w:marLeft w:val="0"/>
          <w:marRight w:val="0"/>
          <w:marTop w:val="0"/>
          <w:marBottom w:val="0"/>
          <w:divBdr>
            <w:top w:val="none" w:sz="0" w:space="0" w:color="auto"/>
            <w:left w:val="none" w:sz="0" w:space="0" w:color="auto"/>
            <w:bottom w:val="none" w:sz="0" w:space="0" w:color="auto"/>
            <w:right w:val="none" w:sz="0" w:space="0" w:color="auto"/>
          </w:divBdr>
        </w:div>
        <w:div w:id="155997666">
          <w:marLeft w:val="0"/>
          <w:marRight w:val="0"/>
          <w:marTop w:val="0"/>
          <w:marBottom w:val="0"/>
          <w:divBdr>
            <w:top w:val="none" w:sz="0" w:space="0" w:color="auto"/>
            <w:left w:val="none" w:sz="0" w:space="0" w:color="auto"/>
            <w:bottom w:val="none" w:sz="0" w:space="0" w:color="auto"/>
            <w:right w:val="none" w:sz="0" w:space="0" w:color="auto"/>
          </w:divBdr>
        </w:div>
        <w:div w:id="1844277852">
          <w:marLeft w:val="0"/>
          <w:marRight w:val="0"/>
          <w:marTop w:val="0"/>
          <w:marBottom w:val="0"/>
          <w:divBdr>
            <w:top w:val="none" w:sz="0" w:space="0" w:color="auto"/>
            <w:left w:val="none" w:sz="0" w:space="0" w:color="auto"/>
            <w:bottom w:val="none" w:sz="0" w:space="0" w:color="auto"/>
            <w:right w:val="none" w:sz="0" w:space="0" w:color="auto"/>
          </w:divBdr>
        </w:div>
        <w:div w:id="1279800124">
          <w:marLeft w:val="0"/>
          <w:marRight w:val="0"/>
          <w:marTop w:val="0"/>
          <w:marBottom w:val="0"/>
          <w:divBdr>
            <w:top w:val="none" w:sz="0" w:space="0" w:color="auto"/>
            <w:left w:val="none" w:sz="0" w:space="0" w:color="auto"/>
            <w:bottom w:val="none" w:sz="0" w:space="0" w:color="auto"/>
            <w:right w:val="none" w:sz="0" w:space="0" w:color="auto"/>
          </w:divBdr>
        </w:div>
        <w:div w:id="628124013">
          <w:marLeft w:val="0"/>
          <w:marRight w:val="0"/>
          <w:marTop w:val="0"/>
          <w:marBottom w:val="0"/>
          <w:divBdr>
            <w:top w:val="none" w:sz="0" w:space="0" w:color="auto"/>
            <w:left w:val="none" w:sz="0" w:space="0" w:color="auto"/>
            <w:bottom w:val="none" w:sz="0" w:space="0" w:color="auto"/>
            <w:right w:val="none" w:sz="0" w:space="0" w:color="auto"/>
          </w:divBdr>
        </w:div>
        <w:div w:id="625623337">
          <w:marLeft w:val="0"/>
          <w:marRight w:val="0"/>
          <w:marTop w:val="0"/>
          <w:marBottom w:val="0"/>
          <w:divBdr>
            <w:top w:val="none" w:sz="0" w:space="0" w:color="auto"/>
            <w:left w:val="none" w:sz="0" w:space="0" w:color="auto"/>
            <w:bottom w:val="none" w:sz="0" w:space="0" w:color="auto"/>
            <w:right w:val="none" w:sz="0" w:space="0" w:color="auto"/>
          </w:divBdr>
        </w:div>
        <w:div w:id="1393768919">
          <w:marLeft w:val="0"/>
          <w:marRight w:val="0"/>
          <w:marTop w:val="0"/>
          <w:marBottom w:val="0"/>
          <w:divBdr>
            <w:top w:val="none" w:sz="0" w:space="0" w:color="auto"/>
            <w:left w:val="none" w:sz="0" w:space="0" w:color="auto"/>
            <w:bottom w:val="none" w:sz="0" w:space="0" w:color="auto"/>
            <w:right w:val="none" w:sz="0" w:space="0" w:color="auto"/>
          </w:divBdr>
        </w:div>
        <w:div w:id="97217511">
          <w:marLeft w:val="0"/>
          <w:marRight w:val="0"/>
          <w:marTop w:val="0"/>
          <w:marBottom w:val="0"/>
          <w:divBdr>
            <w:top w:val="none" w:sz="0" w:space="0" w:color="auto"/>
            <w:left w:val="none" w:sz="0" w:space="0" w:color="auto"/>
            <w:bottom w:val="none" w:sz="0" w:space="0" w:color="auto"/>
            <w:right w:val="none" w:sz="0" w:space="0" w:color="auto"/>
          </w:divBdr>
        </w:div>
        <w:div w:id="923681522">
          <w:marLeft w:val="0"/>
          <w:marRight w:val="0"/>
          <w:marTop w:val="0"/>
          <w:marBottom w:val="0"/>
          <w:divBdr>
            <w:top w:val="none" w:sz="0" w:space="0" w:color="auto"/>
            <w:left w:val="none" w:sz="0" w:space="0" w:color="auto"/>
            <w:bottom w:val="none" w:sz="0" w:space="0" w:color="auto"/>
            <w:right w:val="none" w:sz="0" w:space="0" w:color="auto"/>
          </w:divBdr>
        </w:div>
        <w:div w:id="1413115636">
          <w:marLeft w:val="0"/>
          <w:marRight w:val="0"/>
          <w:marTop w:val="0"/>
          <w:marBottom w:val="0"/>
          <w:divBdr>
            <w:top w:val="none" w:sz="0" w:space="0" w:color="auto"/>
            <w:left w:val="none" w:sz="0" w:space="0" w:color="auto"/>
            <w:bottom w:val="none" w:sz="0" w:space="0" w:color="auto"/>
            <w:right w:val="none" w:sz="0" w:space="0" w:color="auto"/>
          </w:divBdr>
        </w:div>
        <w:div w:id="554315553">
          <w:marLeft w:val="0"/>
          <w:marRight w:val="0"/>
          <w:marTop w:val="0"/>
          <w:marBottom w:val="0"/>
          <w:divBdr>
            <w:top w:val="none" w:sz="0" w:space="0" w:color="auto"/>
            <w:left w:val="none" w:sz="0" w:space="0" w:color="auto"/>
            <w:bottom w:val="none" w:sz="0" w:space="0" w:color="auto"/>
            <w:right w:val="none" w:sz="0" w:space="0" w:color="auto"/>
          </w:divBdr>
        </w:div>
        <w:div w:id="327906140">
          <w:marLeft w:val="0"/>
          <w:marRight w:val="0"/>
          <w:marTop w:val="0"/>
          <w:marBottom w:val="0"/>
          <w:divBdr>
            <w:top w:val="none" w:sz="0" w:space="0" w:color="auto"/>
            <w:left w:val="none" w:sz="0" w:space="0" w:color="auto"/>
            <w:bottom w:val="none" w:sz="0" w:space="0" w:color="auto"/>
            <w:right w:val="none" w:sz="0" w:space="0" w:color="auto"/>
          </w:divBdr>
        </w:div>
        <w:div w:id="987126477">
          <w:marLeft w:val="0"/>
          <w:marRight w:val="0"/>
          <w:marTop w:val="0"/>
          <w:marBottom w:val="0"/>
          <w:divBdr>
            <w:top w:val="none" w:sz="0" w:space="0" w:color="auto"/>
            <w:left w:val="none" w:sz="0" w:space="0" w:color="auto"/>
            <w:bottom w:val="none" w:sz="0" w:space="0" w:color="auto"/>
            <w:right w:val="none" w:sz="0" w:space="0" w:color="auto"/>
          </w:divBdr>
        </w:div>
        <w:div w:id="342442938">
          <w:marLeft w:val="0"/>
          <w:marRight w:val="0"/>
          <w:marTop w:val="0"/>
          <w:marBottom w:val="0"/>
          <w:divBdr>
            <w:top w:val="none" w:sz="0" w:space="0" w:color="auto"/>
            <w:left w:val="none" w:sz="0" w:space="0" w:color="auto"/>
            <w:bottom w:val="none" w:sz="0" w:space="0" w:color="auto"/>
            <w:right w:val="none" w:sz="0" w:space="0" w:color="auto"/>
          </w:divBdr>
        </w:div>
        <w:div w:id="1463419221">
          <w:marLeft w:val="0"/>
          <w:marRight w:val="0"/>
          <w:marTop w:val="0"/>
          <w:marBottom w:val="0"/>
          <w:divBdr>
            <w:top w:val="none" w:sz="0" w:space="0" w:color="auto"/>
            <w:left w:val="none" w:sz="0" w:space="0" w:color="auto"/>
            <w:bottom w:val="none" w:sz="0" w:space="0" w:color="auto"/>
            <w:right w:val="none" w:sz="0" w:space="0" w:color="auto"/>
          </w:divBdr>
        </w:div>
        <w:div w:id="569659522">
          <w:marLeft w:val="0"/>
          <w:marRight w:val="0"/>
          <w:marTop w:val="0"/>
          <w:marBottom w:val="0"/>
          <w:divBdr>
            <w:top w:val="none" w:sz="0" w:space="0" w:color="auto"/>
            <w:left w:val="none" w:sz="0" w:space="0" w:color="auto"/>
            <w:bottom w:val="none" w:sz="0" w:space="0" w:color="auto"/>
            <w:right w:val="none" w:sz="0" w:space="0" w:color="auto"/>
          </w:divBdr>
        </w:div>
        <w:div w:id="855654246">
          <w:marLeft w:val="0"/>
          <w:marRight w:val="0"/>
          <w:marTop w:val="0"/>
          <w:marBottom w:val="0"/>
          <w:divBdr>
            <w:top w:val="none" w:sz="0" w:space="0" w:color="auto"/>
            <w:left w:val="none" w:sz="0" w:space="0" w:color="auto"/>
            <w:bottom w:val="none" w:sz="0" w:space="0" w:color="auto"/>
            <w:right w:val="none" w:sz="0" w:space="0" w:color="auto"/>
          </w:divBdr>
        </w:div>
        <w:div w:id="1458723634">
          <w:marLeft w:val="0"/>
          <w:marRight w:val="0"/>
          <w:marTop w:val="0"/>
          <w:marBottom w:val="0"/>
          <w:divBdr>
            <w:top w:val="none" w:sz="0" w:space="0" w:color="auto"/>
            <w:left w:val="none" w:sz="0" w:space="0" w:color="auto"/>
            <w:bottom w:val="none" w:sz="0" w:space="0" w:color="auto"/>
            <w:right w:val="none" w:sz="0" w:space="0" w:color="auto"/>
          </w:divBdr>
        </w:div>
        <w:div w:id="772549767">
          <w:marLeft w:val="0"/>
          <w:marRight w:val="0"/>
          <w:marTop w:val="0"/>
          <w:marBottom w:val="0"/>
          <w:divBdr>
            <w:top w:val="none" w:sz="0" w:space="0" w:color="auto"/>
            <w:left w:val="none" w:sz="0" w:space="0" w:color="auto"/>
            <w:bottom w:val="none" w:sz="0" w:space="0" w:color="auto"/>
            <w:right w:val="none" w:sz="0" w:space="0" w:color="auto"/>
          </w:divBdr>
        </w:div>
        <w:div w:id="1391198236">
          <w:marLeft w:val="0"/>
          <w:marRight w:val="0"/>
          <w:marTop w:val="0"/>
          <w:marBottom w:val="0"/>
          <w:divBdr>
            <w:top w:val="none" w:sz="0" w:space="0" w:color="auto"/>
            <w:left w:val="none" w:sz="0" w:space="0" w:color="auto"/>
            <w:bottom w:val="none" w:sz="0" w:space="0" w:color="auto"/>
            <w:right w:val="none" w:sz="0" w:space="0" w:color="auto"/>
          </w:divBdr>
        </w:div>
        <w:div w:id="1097870236">
          <w:marLeft w:val="0"/>
          <w:marRight w:val="0"/>
          <w:marTop w:val="0"/>
          <w:marBottom w:val="0"/>
          <w:divBdr>
            <w:top w:val="none" w:sz="0" w:space="0" w:color="auto"/>
            <w:left w:val="none" w:sz="0" w:space="0" w:color="auto"/>
            <w:bottom w:val="none" w:sz="0" w:space="0" w:color="auto"/>
            <w:right w:val="none" w:sz="0" w:space="0" w:color="auto"/>
          </w:divBdr>
        </w:div>
        <w:div w:id="134226736">
          <w:marLeft w:val="0"/>
          <w:marRight w:val="0"/>
          <w:marTop w:val="0"/>
          <w:marBottom w:val="0"/>
          <w:divBdr>
            <w:top w:val="none" w:sz="0" w:space="0" w:color="auto"/>
            <w:left w:val="none" w:sz="0" w:space="0" w:color="auto"/>
            <w:bottom w:val="none" w:sz="0" w:space="0" w:color="auto"/>
            <w:right w:val="none" w:sz="0" w:space="0" w:color="auto"/>
          </w:divBdr>
        </w:div>
        <w:div w:id="130947386">
          <w:marLeft w:val="0"/>
          <w:marRight w:val="0"/>
          <w:marTop w:val="0"/>
          <w:marBottom w:val="0"/>
          <w:divBdr>
            <w:top w:val="none" w:sz="0" w:space="0" w:color="auto"/>
            <w:left w:val="none" w:sz="0" w:space="0" w:color="auto"/>
            <w:bottom w:val="none" w:sz="0" w:space="0" w:color="auto"/>
            <w:right w:val="none" w:sz="0" w:space="0" w:color="auto"/>
          </w:divBdr>
        </w:div>
        <w:div w:id="1290237722">
          <w:marLeft w:val="0"/>
          <w:marRight w:val="0"/>
          <w:marTop w:val="0"/>
          <w:marBottom w:val="0"/>
          <w:divBdr>
            <w:top w:val="none" w:sz="0" w:space="0" w:color="auto"/>
            <w:left w:val="none" w:sz="0" w:space="0" w:color="auto"/>
            <w:bottom w:val="none" w:sz="0" w:space="0" w:color="auto"/>
            <w:right w:val="none" w:sz="0" w:space="0" w:color="auto"/>
          </w:divBdr>
        </w:div>
        <w:div w:id="1370688183">
          <w:marLeft w:val="0"/>
          <w:marRight w:val="0"/>
          <w:marTop w:val="0"/>
          <w:marBottom w:val="0"/>
          <w:divBdr>
            <w:top w:val="none" w:sz="0" w:space="0" w:color="auto"/>
            <w:left w:val="none" w:sz="0" w:space="0" w:color="auto"/>
            <w:bottom w:val="none" w:sz="0" w:space="0" w:color="auto"/>
            <w:right w:val="none" w:sz="0" w:space="0" w:color="auto"/>
          </w:divBdr>
        </w:div>
        <w:div w:id="318703210">
          <w:marLeft w:val="0"/>
          <w:marRight w:val="0"/>
          <w:marTop w:val="0"/>
          <w:marBottom w:val="0"/>
          <w:divBdr>
            <w:top w:val="none" w:sz="0" w:space="0" w:color="auto"/>
            <w:left w:val="none" w:sz="0" w:space="0" w:color="auto"/>
            <w:bottom w:val="none" w:sz="0" w:space="0" w:color="auto"/>
            <w:right w:val="none" w:sz="0" w:space="0" w:color="auto"/>
          </w:divBdr>
        </w:div>
        <w:div w:id="462121607">
          <w:marLeft w:val="0"/>
          <w:marRight w:val="0"/>
          <w:marTop w:val="0"/>
          <w:marBottom w:val="0"/>
          <w:divBdr>
            <w:top w:val="none" w:sz="0" w:space="0" w:color="auto"/>
            <w:left w:val="none" w:sz="0" w:space="0" w:color="auto"/>
            <w:bottom w:val="none" w:sz="0" w:space="0" w:color="auto"/>
            <w:right w:val="none" w:sz="0" w:space="0" w:color="auto"/>
          </w:divBdr>
        </w:div>
        <w:div w:id="1857572509">
          <w:marLeft w:val="0"/>
          <w:marRight w:val="0"/>
          <w:marTop w:val="0"/>
          <w:marBottom w:val="0"/>
          <w:divBdr>
            <w:top w:val="none" w:sz="0" w:space="0" w:color="auto"/>
            <w:left w:val="none" w:sz="0" w:space="0" w:color="auto"/>
            <w:bottom w:val="none" w:sz="0" w:space="0" w:color="auto"/>
            <w:right w:val="none" w:sz="0" w:space="0" w:color="auto"/>
          </w:divBdr>
        </w:div>
        <w:div w:id="1918786032">
          <w:marLeft w:val="0"/>
          <w:marRight w:val="0"/>
          <w:marTop w:val="0"/>
          <w:marBottom w:val="0"/>
          <w:divBdr>
            <w:top w:val="none" w:sz="0" w:space="0" w:color="auto"/>
            <w:left w:val="none" w:sz="0" w:space="0" w:color="auto"/>
            <w:bottom w:val="none" w:sz="0" w:space="0" w:color="auto"/>
            <w:right w:val="none" w:sz="0" w:space="0" w:color="auto"/>
          </w:divBdr>
        </w:div>
        <w:div w:id="1987734333">
          <w:marLeft w:val="0"/>
          <w:marRight w:val="0"/>
          <w:marTop w:val="0"/>
          <w:marBottom w:val="0"/>
          <w:divBdr>
            <w:top w:val="none" w:sz="0" w:space="0" w:color="auto"/>
            <w:left w:val="none" w:sz="0" w:space="0" w:color="auto"/>
            <w:bottom w:val="none" w:sz="0" w:space="0" w:color="auto"/>
            <w:right w:val="none" w:sz="0" w:space="0" w:color="auto"/>
          </w:divBdr>
        </w:div>
        <w:div w:id="585067518">
          <w:marLeft w:val="0"/>
          <w:marRight w:val="0"/>
          <w:marTop w:val="0"/>
          <w:marBottom w:val="0"/>
          <w:divBdr>
            <w:top w:val="none" w:sz="0" w:space="0" w:color="auto"/>
            <w:left w:val="none" w:sz="0" w:space="0" w:color="auto"/>
            <w:bottom w:val="none" w:sz="0" w:space="0" w:color="auto"/>
            <w:right w:val="none" w:sz="0" w:space="0" w:color="auto"/>
          </w:divBdr>
        </w:div>
        <w:div w:id="150029926">
          <w:marLeft w:val="0"/>
          <w:marRight w:val="0"/>
          <w:marTop w:val="0"/>
          <w:marBottom w:val="0"/>
          <w:divBdr>
            <w:top w:val="none" w:sz="0" w:space="0" w:color="auto"/>
            <w:left w:val="none" w:sz="0" w:space="0" w:color="auto"/>
            <w:bottom w:val="none" w:sz="0" w:space="0" w:color="auto"/>
            <w:right w:val="none" w:sz="0" w:space="0" w:color="auto"/>
          </w:divBdr>
        </w:div>
        <w:div w:id="1403404680">
          <w:marLeft w:val="0"/>
          <w:marRight w:val="0"/>
          <w:marTop w:val="0"/>
          <w:marBottom w:val="0"/>
          <w:divBdr>
            <w:top w:val="none" w:sz="0" w:space="0" w:color="auto"/>
            <w:left w:val="none" w:sz="0" w:space="0" w:color="auto"/>
            <w:bottom w:val="none" w:sz="0" w:space="0" w:color="auto"/>
            <w:right w:val="none" w:sz="0" w:space="0" w:color="auto"/>
          </w:divBdr>
        </w:div>
        <w:div w:id="470252791">
          <w:marLeft w:val="0"/>
          <w:marRight w:val="0"/>
          <w:marTop w:val="0"/>
          <w:marBottom w:val="0"/>
          <w:divBdr>
            <w:top w:val="none" w:sz="0" w:space="0" w:color="auto"/>
            <w:left w:val="none" w:sz="0" w:space="0" w:color="auto"/>
            <w:bottom w:val="none" w:sz="0" w:space="0" w:color="auto"/>
            <w:right w:val="none" w:sz="0" w:space="0" w:color="auto"/>
          </w:divBdr>
        </w:div>
        <w:div w:id="989023191">
          <w:marLeft w:val="0"/>
          <w:marRight w:val="0"/>
          <w:marTop w:val="0"/>
          <w:marBottom w:val="0"/>
          <w:divBdr>
            <w:top w:val="none" w:sz="0" w:space="0" w:color="auto"/>
            <w:left w:val="none" w:sz="0" w:space="0" w:color="auto"/>
            <w:bottom w:val="none" w:sz="0" w:space="0" w:color="auto"/>
            <w:right w:val="none" w:sz="0" w:space="0" w:color="auto"/>
          </w:divBdr>
        </w:div>
        <w:div w:id="614294827">
          <w:marLeft w:val="0"/>
          <w:marRight w:val="0"/>
          <w:marTop w:val="0"/>
          <w:marBottom w:val="0"/>
          <w:divBdr>
            <w:top w:val="none" w:sz="0" w:space="0" w:color="auto"/>
            <w:left w:val="none" w:sz="0" w:space="0" w:color="auto"/>
            <w:bottom w:val="none" w:sz="0" w:space="0" w:color="auto"/>
            <w:right w:val="none" w:sz="0" w:space="0" w:color="auto"/>
          </w:divBdr>
        </w:div>
        <w:div w:id="900604201">
          <w:marLeft w:val="0"/>
          <w:marRight w:val="0"/>
          <w:marTop w:val="0"/>
          <w:marBottom w:val="0"/>
          <w:divBdr>
            <w:top w:val="none" w:sz="0" w:space="0" w:color="auto"/>
            <w:left w:val="none" w:sz="0" w:space="0" w:color="auto"/>
            <w:bottom w:val="none" w:sz="0" w:space="0" w:color="auto"/>
            <w:right w:val="none" w:sz="0" w:space="0" w:color="auto"/>
          </w:divBdr>
        </w:div>
        <w:div w:id="1105689935">
          <w:marLeft w:val="0"/>
          <w:marRight w:val="0"/>
          <w:marTop w:val="0"/>
          <w:marBottom w:val="0"/>
          <w:divBdr>
            <w:top w:val="none" w:sz="0" w:space="0" w:color="auto"/>
            <w:left w:val="none" w:sz="0" w:space="0" w:color="auto"/>
            <w:bottom w:val="none" w:sz="0" w:space="0" w:color="auto"/>
            <w:right w:val="none" w:sz="0" w:space="0" w:color="auto"/>
          </w:divBdr>
        </w:div>
        <w:div w:id="1959988067">
          <w:marLeft w:val="0"/>
          <w:marRight w:val="0"/>
          <w:marTop w:val="0"/>
          <w:marBottom w:val="0"/>
          <w:divBdr>
            <w:top w:val="none" w:sz="0" w:space="0" w:color="auto"/>
            <w:left w:val="none" w:sz="0" w:space="0" w:color="auto"/>
            <w:bottom w:val="none" w:sz="0" w:space="0" w:color="auto"/>
            <w:right w:val="none" w:sz="0" w:space="0" w:color="auto"/>
          </w:divBdr>
        </w:div>
        <w:div w:id="1502041513">
          <w:marLeft w:val="0"/>
          <w:marRight w:val="0"/>
          <w:marTop w:val="0"/>
          <w:marBottom w:val="0"/>
          <w:divBdr>
            <w:top w:val="none" w:sz="0" w:space="0" w:color="auto"/>
            <w:left w:val="none" w:sz="0" w:space="0" w:color="auto"/>
            <w:bottom w:val="none" w:sz="0" w:space="0" w:color="auto"/>
            <w:right w:val="none" w:sz="0" w:space="0" w:color="auto"/>
          </w:divBdr>
        </w:div>
        <w:div w:id="1173761928">
          <w:marLeft w:val="0"/>
          <w:marRight w:val="0"/>
          <w:marTop w:val="0"/>
          <w:marBottom w:val="0"/>
          <w:divBdr>
            <w:top w:val="none" w:sz="0" w:space="0" w:color="auto"/>
            <w:left w:val="none" w:sz="0" w:space="0" w:color="auto"/>
            <w:bottom w:val="none" w:sz="0" w:space="0" w:color="auto"/>
            <w:right w:val="none" w:sz="0" w:space="0" w:color="auto"/>
          </w:divBdr>
        </w:div>
        <w:div w:id="172301111">
          <w:marLeft w:val="0"/>
          <w:marRight w:val="0"/>
          <w:marTop w:val="0"/>
          <w:marBottom w:val="0"/>
          <w:divBdr>
            <w:top w:val="none" w:sz="0" w:space="0" w:color="auto"/>
            <w:left w:val="none" w:sz="0" w:space="0" w:color="auto"/>
            <w:bottom w:val="none" w:sz="0" w:space="0" w:color="auto"/>
            <w:right w:val="none" w:sz="0" w:space="0" w:color="auto"/>
          </w:divBdr>
        </w:div>
        <w:div w:id="295306934">
          <w:marLeft w:val="0"/>
          <w:marRight w:val="0"/>
          <w:marTop w:val="0"/>
          <w:marBottom w:val="0"/>
          <w:divBdr>
            <w:top w:val="none" w:sz="0" w:space="0" w:color="auto"/>
            <w:left w:val="none" w:sz="0" w:space="0" w:color="auto"/>
            <w:bottom w:val="none" w:sz="0" w:space="0" w:color="auto"/>
            <w:right w:val="none" w:sz="0" w:space="0" w:color="auto"/>
          </w:divBdr>
        </w:div>
        <w:div w:id="1826706112">
          <w:marLeft w:val="0"/>
          <w:marRight w:val="0"/>
          <w:marTop w:val="0"/>
          <w:marBottom w:val="0"/>
          <w:divBdr>
            <w:top w:val="none" w:sz="0" w:space="0" w:color="auto"/>
            <w:left w:val="none" w:sz="0" w:space="0" w:color="auto"/>
            <w:bottom w:val="none" w:sz="0" w:space="0" w:color="auto"/>
            <w:right w:val="none" w:sz="0" w:space="0" w:color="auto"/>
          </w:divBdr>
        </w:div>
        <w:div w:id="616453114">
          <w:marLeft w:val="0"/>
          <w:marRight w:val="0"/>
          <w:marTop w:val="0"/>
          <w:marBottom w:val="0"/>
          <w:divBdr>
            <w:top w:val="none" w:sz="0" w:space="0" w:color="auto"/>
            <w:left w:val="none" w:sz="0" w:space="0" w:color="auto"/>
            <w:bottom w:val="none" w:sz="0" w:space="0" w:color="auto"/>
            <w:right w:val="none" w:sz="0" w:space="0" w:color="auto"/>
          </w:divBdr>
        </w:div>
        <w:div w:id="733040262">
          <w:marLeft w:val="0"/>
          <w:marRight w:val="0"/>
          <w:marTop w:val="0"/>
          <w:marBottom w:val="0"/>
          <w:divBdr>
            <w:top w:val="none" w:sz="0" w:space="0" w:color="auto"/>
            <w:left w:val="none" w:sz="0" w:space="0" w:color="auto"/>
            <w:bottom w:val="none" w:sz="0" w:space="0" w:color="auto"/>
            <w:right w:val="none" w:sz="0" w:space="0" w:color="auto"/>
          </w:divBdr>
        </w:div>
        <w:div w:id="246350971">
          <w:marLeft w:val="0"/>
          <w:marRight w:val="0"/>
          <w:marTop w:val="0"/>
          <w:marBottom w:val="0"/>
          <w:divBdr>
            <w:top w:val="none" w:sz="0" w:space="0" w:color="auto"/>
            <w:left w:val="none" w:sz="0" w:space="0" w:color="auto"/>
            <w:bottom w:val="none" w:sz="0" w:space="0" w:color="auto"/>
            <w:right w:val="none" w:sz="0" w:space="0" w:color="auto"/>
          </w:divBdr>
        </w:div>
        <w:div w:id="2089035224">
          <w:marLeft w:val="0"/>
          <w:marRight w:val="0"/>
          <w:marTop w:val="0"/>
          <w:marBottom w:val="0"/>
          <w:divBdr>
            <w:top w:val="none" w:sz="0" w:space="0" w:color="auto"/>
            <w:left w:val="none" w:sz="0" w:space="0" w:color="auto"/>
            <w:bottom w:val="none" w:sz="0" w:space="0" w:color="auto"/>
            <w:right w:val="none" w:sz="0" w:space="0" w:color="auto"/>
          </w:divBdr>
        </w:div>
        <w:div w:id="1726640084">
          <w:marLeft w:val="0"/>
          <w:marRight w:val="0"/>
          <w:marTop w:val="0"/>
          <w:marBottom w:val="0"/>
          <w:divBdr>
            <w:top w:val="none" w:sz="0" w:space="0" w:color="auto"/>
            <w:left w:val="none" w:sz="0" w:space="0" w:color="auto"/>
            <w:bottom w:val="none" w:sz="0" w:space="0" w:color="auto"/>
            <w:right w:val="none" w:sz="0" w:space="0" w:color="auto"/>
          </w:divBdr>
        </w:div>
        <w:div w:id="1041638241">
          <w:marLeft w:val="0"/>
          <w:marRight w:val="0"/>
          <w:marTop w:val="0"/>
          <w:marBottom w:val="0"/>
          <w:divBdr>
            <w:top w:val="none" w:sz="0" w:space="0" w:color="auto"/>
            <w:left w:val="none" w:sz="0" w:space="0" w:color="auto"/>
            <w:bottom w:val="none" w:sz="0" w:space="0" w:color="auto"/>
            <w:right w:val="none" w:sz="0" w:space="0" w:color="auto"/>
          </w:divBdr>
        </w:div>
        <w:div w:id="1457991469">
          <w:marLeft w:val="0"/>
          <w:marRight w:val="0"/>
          <w:marTop w:val="0"/>
          <w:marBottom w:val="0"/>
          <w:divBdr>
            <w:top w:val="none" w:sz="0" w:space="0" w:color="auto"/>
            <w:left w:val="none" w:sz="0" w:space="0" w:color="auto"/>
            <w:bottom w:val="none" w:sz="0" w:space="0" w:color="auto"/>
            <w:right w:val="none" w:sz="0" w:space="0" w:color="auto"/>
          </w:divBdr>
        </w:div>
        <w:div w:id="1980576267">
          <w:marLeft w:val="0"/>
          <w:marRight w:val="0"/>
          <w:marTop w:val="0"/>
          <w:marBottom w:val="0"/>
          <w:divBdr>
            <w:top w:val="none" w:sz="0" w:space="0" w:color="auto"/>
            <w:left w:val="none" w:sz="0" w:space="0" w:color="auto"/>
            <w:bottom w:val="none" w:sz="0" w:space="0" w:color="auto"/>
            <w:right w:val="none" w:sz="0" w:space="0" w:color="auto"/>
          </w:divBdr>
        </w:div>
        <w:div w:id="1887253518">
          <w:marLeft w:val="0"/>
          <w:marRight w:val="0"/>
          <w:marTop w:val="0"/>
          <w:marBottom w:val="0"/>
          <w:divBdr>
            <w:top w:val="none" w:sz="0" w:space="0" w:color="auto"/>
            <w:left w:val="none" w:sz="0" w:space="0" w:color="auto"/>
            <w:bottom w:val="none" w:sz="0" w:space="0" w:color="auto"/>
            <w:right w:val="none" w:sz="0" w:space="0" w:color="auto"/>
          </w:divBdr>
        </w:div>
        <w:div w:id="83230944">
          <w:marLeft w:val="0"/>
          <w:marRight w:val="0"/>
          <w:marTop w:val="0"/>
          <w:marBottom w:val="0"/>
          <w:divBdr>
            <w:top w:val="none" w:sz="0" w:space="0" w:color="auto"/>
            <w:left w:val="none" w:sz="0" w:space="0" w:color="auto"/>
            <w:bottom w:val="none" w:sz="0" w:space="0" w:color="auto"/>
            <w:right w:val="none" w:sz="0" w:space="0" w:color="auto"/>
          </w:divBdr>
        </w:div>
        <w:div w:id="49014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zag.com/vb/t10065.html" TargetMode="External"/><Relationship Id="rId13" Type="http://schemas.openxmlformats.org/officeDocument/2006/relationships/hyperlink" Target="http://www.maghress.com/city?name=&#1575;&#1604;&#1576;&#1610;&#1590;&#1575;&#1569;" TargetMode="External"/><Relationship Id="rId18" Type="http://schemas.openxmlformats.org/officeDocument/2006/relationships/hyperlink" Target="http://www.maghress.com/city?name=&#1575;&#1604;&#1576;&#1610;&#1590;&#1575;&#1569;" TargetMode="External"/><Relationship Id="rId26" Type="http://schemas.openxmlformats.org/officeDocument/2006/relationships/hyperlink" Target="http://www.transparencymaroc.org" TargetMode="External"/><Relationship Id="rId3" Type="http://schemas.openxmlformats.org/officeDocument/2006/relationships/styles" Target="styles.xml"/><Relationship Id="rId21" Type="http://schemas.openxmlformats.org/officeDocument/2006/relationships/hyperlink" Target="http://www.maghress.com/city?name=&#1587;&#1604;&#1575;" TargetMode="External"/><Relationship Id="rId7" Type="http://schemas.openxmlformats.org/officeDocument/2006/relationships/endnotes" Target="endnotes.xml"/><Relationship Id="rId12" Type="http://schemas.openxmlformats.org/officeDocument/2006/relationships/hyperlink" Target="http://www.maghress.com/city?name=&#1575;&#1604;&#1605;&#1578;&#1581;&#1583;&#1577;" TargetMode="External"/><Relationship Id="rId17" Type="http://schemas.openxmlformats.org/officeDocument/2006/relationships/hyperlink" Target="http://www.maghress.com/city?name=&#1575;&#1604;&#1576;&#1610;&#1590;&#1575;&#1569;" TargetMode="External"/><Relationship Id="rId25" Type="http://schemas.openxmlformats.org/officeDocument/2006/relationships/hyperlink" Target="http://www.targuistino.net/vb/showthread.php" TargetMode="External"/><Relationship Id="rId2" Type="http://schemas.openxmlformats.org/officeDocument/2006/relationships/numbering" Target="numbering.xml"/><Relationship Id="rId16" Type="http://schemas.openxmlformats.org/officeDocument/2006/relationships/hyperlink" Target="http://www.maghress.com/city?name=&#1575;&#1604;&#1585;&#1576;&#1575;&#1591;" TargetMode="External"/><Relationship Id="rId20" Type="http://schemas.openxmlformats.org/officeDocument/2006/relationships/hyperlink" Target="http://www.maghress.com/city?name=&#1587;&#1604;&#157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hress.com/city?name=&#1575;&#1604;&#1575;&#1605;&#1605;" TargetMode="External"/><Relationship Id="rId24" Type="http://schemas.openxmlformats.org/officeDocument/2006/relationships/hyperlink" Target="http://www.bayanealyaoume.press.ma" TargetMode="External"/><Relationship Id="rId5" Type="http://schemas.openxmlformats.org/officeDocument/2006/relationships/webSettings" Target="webSettings.xml"/><Relationship Id="rId15" Type="http://schemas.openxmlformats.org/officeDocument/2006/relationships/hyperlink" Target="http://www.maghress.com/city?name=&#1587;&#1604;&#1575;" TargetMode="External"/><Relationship Id="rId23" Type="http://schemas.openxmlformats.org/officeDocument/2006/relationships/hyperlink" Target="http://www.map.ma/ar/discours-messages-sm-le-ro" TargetMode="External"/><Relationship Id="rId28" Type="http://schemas.openxmlformats.org/officeDocument/2006/relationships/fontTable" Target="fontTable.xml"/><Relationship Id="rId10" Type="http://schemas.openxmlformats.org/officeDocument/2006/relationships/hyperlink" Target="http://www.maghress.com/city?name=&#1587;&#1604;&#1575;" TargetMode="External"/><Relationship Id="rId19" Type="http://schemas.openxmlformats.org/officeDocument/2006/relationships/hyperlink" Target="http://www.maghress.com/city?name=&#1575;&#1604;&#1585;&#1576;&#1575;&#1591;" TargetMode="External"/><Relationship Id="rId4" Type="http://schemas.openxmlformats.org/officeDocument/2006/relationships/settings" Target="settings.xml"/><Relationship Id="rId9" Type="http://schemas.openxmlformats.org/officeDocument/2006/relationships/hyperlink" Target="http://www.maghress.com/city?name=%D9%81%D8%B1%D9%86%D8%B3%D8%A7" TargetMode="External"/><Relationship Id="rId14" Type="http://schemas.openxmlformats.org/officeDocument/2006/relationships/hyperlink" Target="http://www.maghress.com/city?name=&#1587;&#1604;&#1575;" TargetMode="External"/><Relationship Id="rId22" Type="http://schemas.openxmlformats.org/officeDocument/2006/relationships/hyperlink" Target="mailto:fabrice.colomb@malix.univ-paris1.fr"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ghress.com/oujdia" TargetMode="External"/><Relationship Id="rId13" Type="http://schemas.openxmlformats.org/officeDocument/2006/relationships/hyperlink" Target="http://www.ahewar.org/search/Dsearch.asp?nr=3533" TargetMode="External"/><Relationship Id="rId3" Type="http://schemas.openxmlformats.org/officeDocument/2006/relationships/hyperlink" Target="http://www.bayanealyaoume.press.ma" TargetMode="External"/><Relationship Id="rId7" Type="http://schemas.openxmlformats.org/officeDocument/2006/relationships/hyperlink" Target="http://www.maghress.com/oujdia" TargetMode="External"/><Relationship Id="rId12" Type="http://schemas.openxmlformats.org/officeDocument/2006/relationships/hyperlink" Target="http://www.maghress.com/oujdia" TargetMode="External"/><Relationship Id="rId2" Type="http://schemas.openxmlformats.org/officeDocument/2006/relationships/hyperlink" Target="http://www.bayanealyaoume.press.ma" TargetMode="External"/><Relationship Id="rId1" Type="http://schemas.openxmlformats.org/officeDocument/2006/relationships/hyperlink" Target="http://www.bayanealyaoume.press.ma" TargetMode="External"/><Relationship Id="rId6" Type="http://schemas.openxmlformats.org/officeDocument/2006/relationships/hyperlink" Target="http://www.maghress.com/oujdia" TargetMode="External"/><Relationship Id="rId11" Type="http://schemas.openxmlformats.org/officeDocument/2006/relationships/hyperlink" Target="http://www.transparencymaroc.org" TargetMode="External"/><Relationship Id="rId5" Type="http://schemas.openxmlformats.org/officeDocument/2006/relationships/hyperlink" Target="http://www.maghress.com/oujdia" TargetMode="External"/><Relationship Id="rId10" Type="http://schemas.openxmlformats.org/officeDocument/2006/relationships/hyperlink" Target="http://www.maghress.com/oujdia" TargetMode="External"/><Relationship Id="rId4" Type="http://schemas.openxmlformats.org/officeDocument/2006/relationships/hyperlink" Target="http://www.maghress.com/oujdia" TargetMode="External"/><Relationship Id="rId9" Type="http://schemas.openxmlformats.org/officeDocument/2006/relationships/hyperlink" Target="http://www.maghress.com/oujdi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F6A6A-1332-4EE9-9BB4-C0586087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18436</Words>
  <Characters>101398</Characters>
  <Application>Microsoft Office Word</Application>
  <DocSecurity>0</DocSecurity>
  <Lines>844</Lines>
  <Paragraphs>239</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Unicornis</dc:creator>
  <cp:lastModifiedBy>user</cp:lastModifiedBy>
  <cp:revision>3</cp:revision>
  <dcterms:created xsi:type="dcterms:W3CDTF">2023-07-21T10:57:00Z</dcterms:created>
  <dcterms:modified xsi:type="dcterms:W3CDTF">2023-08-03T17:41:00Z</dcterms:modified>
</cp:coreProperties>
</file>